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64" w:rsidRP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Получатель:</w:t>
      </w:r>
      <w:r w:rsidRPr="00F37C64">
        <w:rPr>
          <w:rFonts w:ascii="Times New Roman" w:hAnsi="Times New Roman" w:cs="Times New Roman"/>
          <w:sz w:val="28"/>
          <w:szCs w:val="28"/>
        </w:rPr>
        <w:t xml:space="preserve"> УФК по Ханты-Мансийскому автономному округу - Югре </w:t>
      </w:r>
      <w:r w:rsidRPr="00F37C64">
        <w:rPr>
          <w:rFonts w:ascii="Times New Roman" w:hAnsi="Times New Roman" w:cs="Times New Roman"/>
          <w:sz w:val="28"/>
          <w:szCs w:val="28"/>
        </w:rPr>
        <w:t xml:space="preserve">(Администрация Нефтеюганского района л/с 04873031220) </w:t>
      </w:r>
    </w:p>
    <w:p w:rsid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ИНН 8619005217 </w:t>
      </w:r>
    </w:p>
    <w:p w:rsidR="00F37C64" w:rsidRP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КПП 861901001 </w:t>
      </w:r>
    </w:p>
    <w:p w:rsidR="00F37C64" w:rsidRP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Банк: РКЦ ХАНТЫ-МАНСИЙСК г. Ханты-Мансийск </w:t>
      </w:r>
    </w:p>
    <w:p w:rsidR="00F37C64" w:rsidRP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БИК 047162000 </w:t>
      </w:r>
    </w:p>
    <w:p w:rsidR="00F37C64" w:rsidRP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>
        <w:rPr>
          <w:rFonts w:ascii="Times New Roman" w:hAnsi="Times New Roman" w:cs="Times New Roman"/>
          <w:sz w:val="28"/>
          <w:szCs w:val="28"/>
        </w:rPr>
        <w:t>40101810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37C64">
        <w:rPr>
          <w:rFonts w:ascii="Times New Roman" w:hAnsi="Times New Roman" w:cs="Times New Roman"/>
          <w:sz w:val="28"/>
          <w:szCs w:val="28"/>
        </w:rPr>
        <w:t xml:space="preserve">65770510001 </w:t>
      </w:r>
    </w:p>
    <w:p w:rsidR="00F37C64" w:rsidRPr="00F37C64" w:rsidRDefault="00F37C64" w:rsidP="00F37C6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7C64">
        <w:rPr>
          <w:rFonts w:ascii="Times New Roman" w:hAnsi="Times New Roman" w:cs="Times New Roman"/>
          <w:sz w:val="28"/>
          <w:szCs w:val="28"/>
        </w:rPr>
        <w:t>КБК согласно приложению.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352"/>
      </w:tblGrid>
      <w:tr w:rsidR="00F37C64" w:rsidRPr="00F37C64" w:rsidTr="00741BFA">
        <w:tc>
          <w:tcPr>
            <w:tcW w:w="9571" w:type="dxa"/>
            <w:gridSpan w:val="3"/>
          </w:tcPr>
          <w:p w:rsidR="00F37C64" w:rsidRPr="00F37C64" w:rsidRDefault="00F37C64" w:rsidP="00F37C64">
            <w:pPr>
              <w:tabs>
                <w:tab w:val="left" w:pos="1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(ОКТМО согласно местоположению земельного участка)</w:t>
            </w:r>
            <w:proofErr w:type="gramEnd"/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(ОКТМО 71818000)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 (ОКТМО 71818000)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F3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(ОКТМО согласно местоположению земельного участка)</w:t>
            </w:r>
            <w:proofErr w:type="gramEnd"/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</w:t>
            </w:r>
            <w:proofErr w:type="gramStart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разграничена и которые расположены</w:t>
            </w:r>
            <w:proofErr w:type="gramEnd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сельских поселений (ОКТМО согласно местоположению земельного участка)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1 11 05013 05 0000 120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tabs>
                <w:tab w:val="left" w:pos="11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 (ОКТМО 71818000)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1 14 06013 05 0000430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разграничена и которые расположены</w:t>
            </w:r>
            <w:proofErr w:type="gramEnd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сельских поселений и межселенных территорий муниципальных районов (ОКТМО согласно местоположению земельного участка)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1 14 06013 05 0000430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 (ОКТМО 71818000)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1 14 06013 05 0000430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увеличение площади земельных </w:t>
            </w:r>
            <w:r w:rsidRPr="00F37C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участков, находящихся в частной собственности, в результате перераспределения таких земельных участков и земель» (или) земельных участков, государственная собственность на которые не </w:t>
            </w:r>
            <w:proofErr w:type="gramStart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разграничена и которые расположены</w:t>
            </w:r>
            <w:proofErr w:type="gramEnd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сельских поселений и межселенных территорий муниципальных районов (ОКТМО согласно местоположению земельного участка)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1 14 06013 05 0000430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собственности., в результате перераспределения таких земельных участков и земельных находящихся </w:t>
            </w:r>
            <w:proofErr w:type="gramStart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37C6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районов (ОКТМО 71818000)</w:t>
            </w:r>
          </w:p>
        </w:tc>
      </w:tr>
      <w:tr w:rsidR="00F37C64" w:rsidRPr="00F37C64" w:rsidTr="00F37C64">
        <w:tc>
          <w:tcPr>
            <w:tcW w:w="124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040</w:t>
            </w:r>
          </w:p>
        </w:tc>
        <w:tc>
          <w:tcPr>
            <w:tcW w:w="2977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352" w:type="dxa"/>
          </w:tcPr>
          <w:p w:rsidR="00F37C64" w:rsidRPr="00F37C64" w:rsidRDefault="00F37C64" w:rsidP="00F37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C64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муниципальным казенным учреждением муниципального района (ОЕ'ТМО согласно местоположению земельного участка)</w:t>
            </w:r>
          </w:p>
        </w:tc>
      </w:tr>
    </w:tbl>
    <w:p w:rsidR="00B7622B" w:rsidRDefault="00B7622B" w:rsidP="00F37C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37C64" w:rsidRDefault="00F37C64" w:rsidP="00F37C6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37C64">
        <w:rPr>
          <w:rFonts w:ascii="Times New Roman" w:hAnsi="Times New Roman" w:cs="Times New Roman"/>
          <w:sz w:val="28"/>
          <w:szCs w:val="28"/>
          <w:lang w:val="en-US"/>
        </w:rPr>
        <w:t xml:space="preserve">ОКТМО </w:t>
      </w:r>
      <w:proofErr w:type="spellStart"/>
      <w:r w:rsidRPr="00F37C64">
        <w:rPr>
          <w:rFonts w:ascii="Times New Roman" w:hAnsi="Times New Roman" w:cs="Times New Roman"/>
          <w:sz w:val="28"/>
          <w:szCs w:val="28"/>
          <w:lang w:val="en-US"/>
        </w:rPr>
        <w:t>согласно</w:t>
      </w:r>
      <w:proofErr w:type="spellEnd"/>
      <w:r w:rsidRPr="00F37C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C64">
        <w:rPr>
          <w:rFonts w:ascii="Times New Roman" w:hAnsi="Times New Roman" w:cs="Times New Roman"/>
          <w:sz w:val="28"/>
          <w:szCs w:val="28"/>
          <w:lang w:val="en-US"/>
        </w:rPr>
        <w:t>местоположению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360"/>
      </w:tblGrid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ОКТМО </w:t>
            </w: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Бюджетополучателя</w:t>
            </w:r>
            <w:proofErr w:type="spellEnd"/>
          </w:p>
        </w:tc>
        <w:tc>
          <w:tcPr>
            <w:tcW w:w="4360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71818405</w:t>
            </w:r>
          </w:p>
        </w:tc>
        <w:tc>
          <w:tcPr>
            <w:tcW w:w="4360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Салым</w:t>
            </w:r>
            <w:proofErr w:type="spellEnd"/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71818406</w:t>
            </w:r>
          </w:p>
        </w:tc>
        <w:tc>
          <w:tcPr>
            <w:tcW w:w="4360" w:type="dxa"/>
          </w:tcPr>
          <w:p w:rsidR="00B7622B" w:rsidRDefault="00B7622B" w:rsidP="0010715A">
            <w:pPr>
              <w:tabs>
                <w:tab w:val="left" w:pos="56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Сентябрьский</w:t>
            </w:r>
            <w:proofErr w:type="spellEnd"/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71818401</w:t>
            </w:r>
          </w:p>
        </w:tc>
        <w:tc>
          <w:tcPr>
            <w:tcW w:w="4360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Каркатеевы</w:t>
            </w:r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71818402</w:t>
            </w:r>
          </w:p>
        </w:tc>
        <w:tc>
          <w:tcPr>
            <w:tcW w:w="4360" w:type="dxa"/>
          </w:tcPr>
          <w:p w:rsidR="00B7622B" w:rsidRDefault="0010715A" w:rsidP="001071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Куть-Ях</w:t>
            </w:r>
            <w:proofErr w:type="spellEnd"/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71818403</w:t>
            </w:r>
          </w:p>
        </w:tc>
        <w:tc>
          <w:tcPr>
            <w:tcW w:w="4360" w:type="dxa"/>
          </w:tcPr>
          <w:p w:rsidR="00B7622B" w:rsidRDefault="0010715A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Лемпино</w:t>
            </w:r>
            <w:proofErr w:type="spellEnd"/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71818407</w:t>
            </w:r>
          </w:p>
        </w:tc>
        <w:tc>
          <w:tcPr>
            <w:tcW w:w="4360" w:type="dxa"/>
          </w:tcPr>
          <w:p w:rsidR="00B7622B" w:rsidRDefault="0010715A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Усть-Юган</w:t>
            </w:r>
            <w:proofErr w:type="spellEnd"/>
          </w:p>
        </w:tc>
      </w:tr>
      <w:tr w:rsidR="00B7622B" w:rsidTr="00B7622B">
        <w:tc>
          <w:tcPr>
            <w:tcW w:w="1242" w:type="dxa"/>
          </w:tcPr>
          <w:p w:rsidR="00B7622B" w:rsidRDefault="00B7622B" w:rsidP="00F37C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71818410</w:t>
            </w:r>
          </w:p>
        </w:tc>
        <w:tc>
          <w:tcPr>
            <w:tcW w:w="4360" w:type="dxa"/>
          </w:tcPr>
          <w:p w:rsidR="00B7622B" w:rsidRDefault="0010715A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с.п</w:t>
            </w:r>
            <w:proofErr w:type="spellEnd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Сингапай</w:t>
            </w:r>
          </w:p>
        </w:tc>
      </w:tr>
      <w:tr w:rsidR="00B7622B" w:rsidTr="006B34D8">
        <w:tc>
          <w:tcPr>
            <w:tcW w:w="1242" w:type="dxa"/>
          </w:tcPr>
          <w:p w:rsidR="00B7622B" w:rsidRDefault="00B7622B" w:rsidP="006B34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B7622B" w:rsidRDefault="00B7622B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6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18000</w:t>
            </w:r>
          </w:p>
        </w:tc>
        <w:tc>
          <w:tcPr>
            <w:tcW w:w="4360" w:type="dxa"/>
          </w:tcPr>
          <w:p w:rsidR="00B7622B" w:rsidRDefault="0010715A" w:rsidP="0010715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Нефтеюганский </w:t>
            </w:r>
            <w:proofErr w:type="spellStart"/>
            <w:r w:rsidRPr="001071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район</w:t>
            </w:r>
            <w:proofErr w:type="spellEnd"/>
          </w:p>
        </w:tc>
      </w:tr>
    </w:tbl>
    <w:p w:rsidR="00B7622B" w:rsidRDefault="00B7622B" w:rsidP="00B762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622B" w:rsidRPr="0010715A" w:rsidRDefault="0010715A" w:rsidP="00B7622B">
      <w:pPr>
        <w:jc w:val="both"/>
        <w:rPr>
          <w:rFonts w:ascii="Times New Roman" w:hAnsi="Times New Roman" w:cs="Times New Roman"/>
          <w:sz w:val="28"/>
          <w:szCs w:val="28"/>
        </w:rPr>
      </w:pPr>
      <w:r w:rsidRPr="0010715A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="00B7622B" w:rsidRPr="00B7622B">
        <w:rPr>
          <w:rFonts w:ascii="Times New Roman" w:hAnsi="Times New Roman" w:cs="Times New Roman"/>
          <w:sz w:val="28"/>
          <w:szCs w:val="28"/>
        </w:rPr>
        <w:t xml:space="preserve">Ваше внимание, что с 01.01.2020 г. при начислении и при оплате ПЕНИ применяется КБК 040 1 16 07090 05 0000 140 «Иные штрафы, неустойки, пени, уплаченные в соответствии с законом или договором в </w:t>
      </w:r>
      <w:r w:rsidR="00B7622B" w:rsidRPr="00B7622B">
        <w:rPr>
          <w:rFonts w:ascii="Times New Roman" w:hAnsi="Times New Roman" w:cs="Times New Roman"/>
          <w:sz w:val="28"/>
          <w:szCs w:val="28"/>
        </w:rPr>
        <w:lastRenderedPageBreak/>
        <w:t>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района».</w:t>
      </w:r>
    </w:p>
    <w:p w:rsidR="00B7622B" w:rsidRPr="00B7622B" w:rsidRDefault="00B7622B" w:rsidP="00B7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22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назначении платежа должны быть указаны дата и номер договора.</w:t>
      </w:r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52E5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сообщаем, что Бюджетным кодексом Российской Федерации РФ и Федеральным законом от 27 июля 2010 </w:t>
      </w:r>
      <w:r w:rsidR="00152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210-ФЗ «Об организации предоставления государственных и муниципальных услуг», установлены требования по уплате денежных средств физическими и юридическими лицами за предоставляемые государственные и муниципальные услуги, и иные платежи. Данные платежи должны актуализироваться в Государственной информационной системе о государственных и муниципальных платежах (ГИС ГМП). Таким образом, для взаимодействия поступлений в ГИС ГМП при оплате по договорным обязательствам, обязательно необходимо указывать УИН по каждому произведенному платежу. Для предоставления сведений по УИН необходимо обращаться в Комитет по земельным ресурсам </w:t>
      </w:r>
    </w:p>
    <w:p w:rsidR="00B7622B" w:rsidRPr="00B7622B" w:rsidRDefault="00B7622B" w:rsidP="00B7622B">
      <w:pPr>
        <w:jc w:val="both"/>
        <w:rPr>
          <w:rFonts w:ascii="Times New Roman" w:hAnsi="Times New Roman" w:cs="Times New Roman"/>
          <w:sz w:val="28"/>
          <w:szCs w:val="28"/>
        </w:rPr>
      </w:pPr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Н</w:t>
      </w:r>
      <w:r w:rsidR="00152E5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ефтеюганском района по адресу: </w:t>
      </w:r>
      <w:proofErr w:type="spellStart"/>
      <w:r w:rsidR="00152E5F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="00152E5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proofErr w:type="gramEnd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>ефтеюганск</w:t>
      </w:r>
      <w:proofErr w:type="spellEnd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3 </w:t>
      </w:r>
      <w:proofErr w:type="spellStart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>мкр</w:t>
      </w:r>
      <w:proofErr w:type="spellEnd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дом 21, </w:t>
      </w:r>
      <w:proofErr w:type="spellStart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</w:t>
      </w:r>
      <w:proofErr w:type="spellEnd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105,113, либо по номеру </w:t>
      </w:r>
      <w:r w:rsidR="00152E5F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телефона: 8(3463)290016, 250231</w:t>
      </w:r>
      <w:bookmarkStart w:id="0" w:name="_GoBack"/>
      <w:bookmarkEnd w:id="0"/>
      <w:r w:rsidRPr="00B7622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7622B" w:rsidRPr="00B7622B" w:rsidRDefault="00B7622B" w:rsidP="00F37C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622B" w:rsidRPr="00B7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4D1B"/>
    <w:multiLevelType w:val="hybridMultilevel"/>
    <w:tmpl w:val="A4421564"/>
    <w:lvl w:ilvl="0" w:tplc="1B3AF2C6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801A2"/>
    <w:multiLevelType w:val="hybridMultilevel"/>
    <w:tmpl w:val="91B8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1380F"/>
    <w:multiLevelType w:val="hybridMultilevel"/>
    <w:tmpl w:val="BC966680"/>
    <w:lvl w:ilvl="0" w:tplc="1B3AF2C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70"/>
    <w:rsid w:val="0010715A"/>
    <w:rsid w:val="00152E5F"/>
    <w:rsid w:val="0047150F"/>
    <w:rsid w:val="00637670"/>
    <w:rsid w:val="00B7622B"/>
    <w:rsid w:val="00D4553C"/>
    <w:rsid w:val="00DB04F4"/>
    <w:rsid w:val="00F3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F"/>
  </w:style>
  <w:style w:type="paragraph" w:styleId="2">
    <w:name w:val="heading 2"/>
    <w:basedOn w:val="a"/>
    <w:link w:val="20"/>
    <w:uiPriority w:val="9"/>
    <w:qFormat/>
    <w:rsid w:val="004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50F"/>
    <w:rPr>
      <w:b/>
      <w:bCs/>
    </w:rPr>
  </w:style>
  <w:style w:type="paragraph" w:styleId="a4">
    <w:name w:val="List Paragraph"/>
    <w:basedOn w:val="a"/>
    <w:uiPriority w:val="34"/>
    <w:qFormat/>
    <w:rsid w:val="00F37C64"/>
    <w:pPr>
      <w:ind w:left="720"/>
      <w:contextualSpacing/>
    </w:pPr>
  </w:style>
  <w:style w:type="table" w:styleId="a5">
    <w:name w:val="Table Grid"/>
    <w:basedOn w:val="a1"/>
    <w:uiPriority w:val="59"/>
    <w:rsid w:val="00F3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0F"/>
  </w:style>
  <w:style w:type="paragraph" w:styleId="2">
    <w:name w:val="heading 2"/>
    <w:basedOn w:val="a"/>
    <w:link w:val="20"/>
    <w:uiPriority w:val="9"/>
    <w:qFormat/>
    <w:rsid w:val="004715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5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150F"/>
    <w:rPr>
      <w:b/>
      <w:bCs/>
    </w:rPr>
  </w:style>
  <w:style w:type="paragraph" w:styleId="a4">
    <w:name w:val="List Paragraph"/>
    <w:basedOn w:val="a"/>
    <w:uiPriority w:val="34"/>
    <w:qFormat/>
    <w:rsid w:val="00F37C64"/>
    <w:pPr>
      <w:ind w:left="720"/>
      <w:contextualSpacing/>
    </w:pPr>
  </w:style>
  <w:style w:type="table" w:styleId="a5">
    <w:name w:val="Table Grid"/>
    <w:basedOn w:val="a1"/>
    <w:uiPriority w:val="59"/>
    <w:rsid w:val="00F37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2020-01-10T05:20:00Z</dcterms:created>
  <dcterms:modified xsi:type="dcterms:W3CDTF">2020-01-10T06:05:00Z</dcterms:modified>
</cp:coreProperties>
</file>