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89" w:rsidRPr="00F14C89" w:rsidRDefault="00F14C89">
      <w:pPr>
        <w:pStyle w:val="ConsPlusNormal"/>
        <w:outlineLvl w:val="0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outlineLvl w:val="0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Зарегистрировано в Минюсте России 3 апреля 2017 г. N 46231</w:t>
      </w:r>
    </w:p>
    <w:p w:rsidR="00F14C89" w:rsidRPr="00F14C89" w:rsidRDefault="00F14C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ПРИКАЗ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от 27 декабря 2016 г. N 846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ОБ УТВЕРЖДЕНИИ ПОРЯДКА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РАССМОТРЕНИЯ ДЕКЛАРАЦИИ О ХАРАКТЕРИСТИКАХ ОБЪЕКТА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НЕДВИЖИМОСТИ, В ТОМ ЧИСЛЕ ЕЕ ФОРМЫ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14C89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14C89">
          <w:rPr>
            <w:rFonts w:ascii="Times New Roman" w:hAnsi="Times New Roman" w:cs="Times New Roman"/>
          </w:rPr>
          <w:t>частью 4 статьи 12</w:t>
        </w:r>
      </w:hyperlink>
      <w:r w:rsidRPr="00F14C89">
        <w:rPr>
          <w:rFonts w:ascii="Times New Roman" w:hAnsi="Times New Roman" w:cs="Times New Roman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5" w:history="1">
        <w:r w:rsidRPr="00F14C89">
          <w:rPr>
            <w:rFonts w:ascii="Times New Roman" w:hAnsi="Times New Roman" w:cs="Times New Roman"/>
          </w:rPr>
          <w:t>пунктом 1</w:t>
        </w:r>
      </w:hyperlink>
      <w:r w:rsidRPr="00F14C89">
        <w:rPr>
          <w:rFonts w:ascii="Times New Roman" w:hAnsi="Times New Roman" w:cs="Times New Roman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 w:rsidRPr="00F14C89">
        <w:rPr>
          <w:rFonts w:ascii="Times New Roman" w:hAnsi="Times New Roman" w:cs="Times New Roman"/>
        </w:rPr>
        <w:t xml:space="preserve">; 2009, N 19, ст. 2344; 2010, N 21, ст. 2602; N 41, ст. 5240; N 45, ст. 5860; 2011, N 17, ст. 2411; N 36, ст. 5149; N 43, ст. 6079; 2012, N 27, ст. 3766; N 52, ст. 7491; 2013, N 35, ст. 4514; 2014, N 21, ст. 2712; </w:t>
      </w:r>
      <w:proofErr w:type="gramStart"/>
      <w:r w:rsidRPr="00F14C89">
        <w:rPr>
          <w:rFonts w:ascii="Times New Roman" w:hAnsi="Times New Roman" w:cs="Times New Roman"/>
        </w:rPr>
        <w:t>N 40, ст. 5426; 2015, N 46, ст. 6377), приказываю:</w:t>
      </w:r>
      <w:proofErr w:type="gramEnd"/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Утвердить прилагаемые: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 xml:space="preserve">а) </w:t>
      </w:r>
      <w:hyperlink w:anchor="P29" w:history="1">
        <w:r w:rsidRPr="00F14C89">
          <w:rPr>
            <w:rFonts w:ascii="Times New Roman" w:hAnsi="Times New Roman" w:cs="Times New Roman"/>
          </w:rPr>
          <w:t>Порядок</w:t>
        </w:r>
      </w:hyperlink>
      <w:r w:rsidRPr="00F14C89">
        <w:rPr>
          <w:rFonts w:ascii="Times New Roman" w:hAnsi="Times New Roman" w:cs="Times New Roman"/>
        </w:rPr>
        <w:t xml:space="preserve"> рассмотрения декларации о характеристиках объекта недвижимости (приложение N 1);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 xml:space="preserve">б) Форму </w:t>
      </w:r>
      <w:hyperlink w:anchor="P64" w:history="1">
        <w:r w:rsidRPr="00F14C89">
          <w:rPr>
            <w:rFonts w:ascii="Times New Roman" w:hAnsi="Times New Roman" w:cs="Times New Roman"/>
          </w:rPr>
          <w:t>декларации</w:t>
        </w:r>
      </w:hyperlink>
      <w:r w:rsidRPr="00F14C89">
        <w:rPr>
          <w:rFonts w:ascii="Times New Roman" w:hAnsi="Times New Roman" w:cs="Times New Roman"/>
        </w:rPr>
        <w:t xml:space="preserve"> о характеристиках объекта недвижимости (приложение N 2).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Министр</w:t>
      </w: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М.С.ОРЕШКИН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Приложение N 1</w:t>
      </w: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к приказу Минэкономразвития России</w:t>
      </w: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от 27.12.2016 N 846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F14C89">
        <w:rPr>
          <w:rFonts w:ascii="Times New Roman" w:hAnsi="Times New Roman" w:cs="Times New Roman"/>
        </w:rPr>
        <w:t>ПОРЯДОК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РАССМОТРЕНИЯ ДЕКЛАРАЦИИ О ХАРАКТЕРИСТИКАХ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ОБЪЕКТА НЕДВИЖИМОСТИ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I. Общие положения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</w:t>
      </w:r>
      <w:hyperlink r:id="rId6" w:history="1">
        <w:r w:rsidRPr="00F14C89">
          <w:rPr>
            <w:rFonts w:ascii="Times New Roman" w:hAnsi="Times New Roman" w:cs="Times New Roman"/>
          </w:rPr>
          <w:t>законом</w:t>
        </w:r>
      </w:hyperlink>
      <w:r w:rsidRPr="00F14C89">
        <w:rPr>
          <w:rFonts w:ascii="Times New Roman" w:hAnsi="Times New Roman" w:cs="Times New Roman"/>
        </w:rPr>
        <w:t xml:space="preserve"> от 3 июля 2016 г. N 237-ФЗ 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 w:rsidRPr="00F14C89">
          <w:rPr>
            <w:rFonts w:ascii="Times New Roman" w:hAnsi="Times New Roman" w:cs="Times New Roman"/>
          </w:rPr>
          <w:t>приложению N 2</w:t>
        </w:r>
      </w:hyperlink>
      <w:r w:rsidRPr="00F14C89">
        <w:rPr>
          <w:rFonts w:ascii="Times New Roman" w:hAnsi="Times New Roman" w:cs="Times New Roman"/>
        </w:rPr>
        <w:t xml:space="preserve"> к настоящему приказу.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II. Правила рассмотрения декларации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3. Декларация рассматривается в течение 20 рабочих дней с даты регистрации поступившей декларации в бюджетном учреждении.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5.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4"/>
      <w:bookmarkEnd w:id="1"/>
      <w:r w:rsidRPr="00F14C89">
        <w:rPr>
          <w:rFonts w:ascii="Times New Roman" w:hAnsi="Times New Roman" w:cs="Times New Roman"/>
        </w:rP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 xml:space="preserve">- направляются запросы в соответствии с </w:t>
      </w:r>
      <w:hyperlink r:id="rId7" w:history="1">
        <w:r w:rsidRPr="00F14C89">
          <w:rPr>
            <w:rFonts w:ascii="Times New Roman" w:hAnsi="Times New Roman" w:cs="Times New Roman"/>
          </w:rPr>
          <w:t>частью 6 статьи 12</w:t>
        </w:r>
      </w:hyperlink>
      <w:r w:rsidRPr="00F14C89">
        <w:rPr>
          <w:rFonts w:ascii="Times New Roman" w:hAnsi="Times New Roman" w:cs="Times New Roman"/>
        </w:rPr>
        <w:t xml:space="preserve"> Федерального закона от 3 июля 2016 г. N 237-ФЗ "О государственной кадастровой оценке";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 xml:space="preserve"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hyperlink w:anchor="P44" w:history="1">
        <w:r w:rsidRPr="00F14C89">
          <w:rPr>
            <w:rFonts w:ascii="Times New Roman" w:hAnsi="Times New Roman" w:cs="Times New Roman"/>
          </w:rPr>
          <w:t>пунктом 6</w:t>
        </w:r>
      </w:hyperlink>
      <w:r w:rsidRPr="00F14C89">
        <w:rPr>
          <w:rFonts w:ascii="Times New Roman" w:hAnsi="Times New Roman" w:cs="Times New Roman"/>
        </w:rPr>
        <w:t xml:space="preserve"> настоящего Порядка.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8. 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11. Информация из декларации учитывается, если она не опровергнута сведениями, полученными из иных источников.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Приложение N 2</w:t>
      </w: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к приказу Минэкономразвития России</w:t>
      </w: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от 27.12.2016 N 846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Форма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bookmarkStart w:id="2" w:name="P64"/>
      <w:bookmarkEnd w:id="2"/>
      <w:r w:rsidRPr="00F14C89"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416" w:history="1">
        <w:r w:rsidRPr="00F14C89">
          <w:rPr>
            <w:rFonts w:ascii="Times New Roman" w:hAnsi="Times New Roman" w:cs="Times New Roman"/>
          </w:rPr>
          <w:t>&lt;1&gt;</w:t>
        </w:r>
      </w:hyperlink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14C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4C89">
              <w:rPr>
                <w:rFonts w:ascii="Times New Roman" w:hAnsi="Times New Roman" w:cs="Times New Roman"/>
              </w:rPr>
              <w:t>/</w:t>
            </w:r>
            <w:proofErr w:type="spellStart"/>
            <w:r w:rsidRPr="00F14C8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Объект </w:t>
            </w:r>
            <w:proofErr w:type="gramStart"/>
            <w:r w:rsidRPr="00F14C89">
              <w:rPr>
                <w:rFonts w:ascii="Times New Roman" w:hAnsi="Times New Roman" w:cs="Times New Roman"/>
              </w:rPr>
              <w:t>незавершенного</w:t>
            </w:r>
            <w:proofErr w:type="gramEnd"/>
            <w:r w:rsidRPr="00F14C89"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Иное:</w:t>
            </w:r>
          </w:p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(указать вид объекта недвижимости, если он не поименован выше)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110"/>
            <w:bookmarkEnd w:id="3"/>
            <w:r w:rsidRPr="00F14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заявителе </w:t>
            </w:r>
            <w:hyperlink w:anchor="P418" w:history="1">
              <w:r w:rsidRPr="00F14C8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" w:name="P135"/>
            <w:bookmarkEnd w:id="4"/>
            <w:r w:rsidRPr="00F14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характеристиках земельного участка </w:t>
            </w:r>
            <w:hyperlink w:anchor="P419" w:history="1">
              <w:r w:rsidRPr="00F14C8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5.2.1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Характеристики зданий, сооружений, объектов </w:t>
            </w:r>
            <w:proofErr w:type="gramStart"/>
            <w:r w:rsidRPr="00F14C89">
              <w:rPr>
                <w:rFonts w:ascii="Times New Roman" w:hAnsi="Times New Roman" w:cs="Times New Roman"/>
              </w:rPr>
              <w:t>незавершенного</w:t>
            </w:r>
            <w:proofErr w:type="gramEnd"/>
            <w:r w:rsidRPr="00F14C89">
              <w:rPr>
                <w:rFonts w:ascii="Times New Roman" w:hAnsi="Times New Roman" w:cs="Times New Roman"/>
              </w:rPr>
              <w:t xml:space="preserve">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5.4.1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Материал наружных стен зданий, сооружений, объектов </w:t>
            </w:r>
            <w:proofErr w:type="gramStart"/>
            <w:r w:rsidRPr="00F14C89">
              <w:rPr>
                <w:rFonts w:ascii="Times New Roman" w:hAnsi="Times New Roman" w:cs="Times New Roman"/>
              </w:rPr>
              <w:t>незавершенного</w:t>
            </w:r>
            <w:proofErr w:type="gramEnd"/>
            <w:r w:rsidRPr="00F14C89"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5.4.10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" w:name="P224"/>
            <w:bookmarkEnd w:id="5"/>
            <w:r w:rsidRPr="00F14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F14C89">
              <w:rPr>
                <w:rFonts w:ascii="Times New Roman" w:hAnsi="Times New Roman" w:cs="Times New Roman"/>
              </w:rPr>
              <w:t xml:space="preserve">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 w:rsidRPr="00F14C89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6.1.5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F14C89">
              <w:rPr>
                <w:rFonts w:ascii="Times New Roman" w:hAnsi="Times New Roman" w:cs="Times New Roman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F14C89">
              <w:rPr>
                <w:rFonts w:ascii="Times New Roman" w:hAnsi="Times New Roman" w:cs="Times New Roman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вхождении здания, сооружения, помещения,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F14C89">
              <w:rPr>
                <w:rFonts w:ascii="Times New Roman" w:hAnsi="Times New Roman" w:cs="Times New Roman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F14C89">
              <w:rPr>
                <w:rFonts w:ascii="Times New Roman" w:hAnsi="Times New Roman" w:cs="Times New Roman"/>
              </w:rPr>
              <w:t>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F14C89">
              <w:rPr>
                <w:rFonts w:ascii="Times New Roman" w:hAnsi="Times New Roman" w:cs="Times New Roman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F14C89">
              <w:rPr>
                <w:rFonts w:ascii="Times New Roman" w:hAnsi="Times New Roman" w:cs="Times New Roman"/>
              </w:rPr>
              <w:t xml:space="preserve">, для помещений или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6.3.1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F14C89">
              <w:rPr>
                <w:rFonts w:ascii="Times New Roman" w:hAnsi="Times New Roman" w:cs="Times New Roman"/>
              </w:rPr>
              <w:t>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Материал наружных стен, если объектом недвижимости является здание, сооружение, объект </w:t>
            </w:r>
            <w:proofErr w:type="gramStart"/>
            <w:r w:rsidRPr="00F14C89">
              <w:rPr>
                <w:rFonts w:ascii="Times New Roman" w:hAnsi="Times New Roman" w:cs="Times New Roman"/>
              </w:rPr>
              <w:t>незавершенного</w:t>
            </w:r>
            <w:proofErr w:type="gramEnd"/>
            <w:r w:rsidRPr="00F14C89"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Год ввода в эксплуатацию здания или сооружения по завершении его строительства либо год завершения строительства </w:t>
            </w:r>
            <w:proofErr w:type="gramStart"/>
            <w:r w:rsidRPr="00F14C89">
              <w:rPr>
                <w:rFonts w:ascii="Times New Roman" w:hAnsi="Times New Roman" w:cs="Times New Roman"/>
              </w:rPr>
              <w:t>таких</w:t>
            </w:r>
            <w:proofErr w:type="gramEnd"/>
            <w:r w:rsidRPr="00F14C89">
              <w:rPr>
                <w:rFonts w:ascii="Times New Roman" w:hAnsi="Times New Roman" w:cs="Times New Roman"/>
              </w:rPr>
              <w:t xml:space="preserve">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F14C89">
              <w:rPr>
                <w:rFonts w:ascii="Times New Roman" w:hAnsi="Times New Roman" w:cs="Times New Roman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Линия застройки, если объектом недвижимости является здание, сооружение или объект </w:t>
            </w:r>
            <w:proofErr w:type="gramStart"/>
            <w:r w:rsidRPr="00F14C89">
              <w:rPr>
                <w:rFonts w:ascii="Times New Roman" w:hAnsi="Times New Roman" w:cs="Times New Roman"/>
              </w:rPr>
              <w:t>незавершенного</w:t>
            </w:r>
            <w:proofErr w:type="gramEnd"/>
            <w:r w:rsidRPr="00F14C89"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</w:t>
            </w:r>
            <w:r w:rsidRPr="00F14C89">
              <w:rPr>
                <w:rFonts w:ascii="Times New Roman" w:hAnsi="Times New Roman" w:cs="Times New Roman"/>
              </w:rPr>
              <w:lastRenderedPageBreak/>
              <w:t>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6.4.8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6.4.13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F14C89">
              <w:rPr>
                <w:rFonts w:ascii="Times New Roman" w:hAnsi="Times New Roman" w:cs="Times New Roman"/>
              </w:rPr>
              <w:t>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6.5.9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6.5.10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Год ввода в эксплуатацию здания или сооружения по завершении его строительства либо год завершения строительства </w:t>
            </w:r>
            <w:proofErr w:type="gramStart"/>
            <w:r w:rsidRPr="00F14C89">
              <w:rPr>
                <w:rFonts w:ascii="Times New Roman" w:hAnsi="Times New Roman" w:cs="Times New Roman"/>
              </w:rPr>
              <w:t>таких</w:t>
            </w:r>
            <w:proofErr w:type="gramEnd"/>
            <w:r w:rsidRPr="00F14C89">
              <w:rPr>
                <w:rFonts w:ascii="Times New Roman" w:hAnsi="Times New Roman" w:cs="Times New Roman"/>
              </w:rPr>
              <w:t xml:space="preserve">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F14C89" w:rsidRPr="00F14C89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(дата)</w:t>
            </w:r>
          </w:p>
        </w:tc>
      </w:tr>
      <w:tr w:rsidR="00F14C89" w:rsidRPr="00F14C8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8. Согласие на обработку персональных данных</w:t>
            </w:r>
          </w:p>
        </w:tc>
      </w:tr>
      <w:tr w:rsidR="00F14C89" w:rsidRPr="00F14C8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  <w:proofErr w:type="gramEnd"/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обработку персональных данных)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  <w:proofErr w:type="gramEnd"/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персональных данных)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  <w:proofErr w:type="gramEnd"/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F14C89" w:rsidRPr="00F14C8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 w:rsidRPr="00F14C89">
                <w:rPr>
                  <w:rFonts w:ascii="Times New Roman" w:hAnsi="Times New Roman" w:cs="Times New Roman"/>
                </w:rPr>
                <w:t>пунктом 3 статьи 3</w:t>
              </w:r>
            </w:hyperlink>
            <w:r w:rsidRPr="00F14C89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</w:t>
            </w:r>
            <w:hyperlink w:anchor="P421" w:history="1">
              <w:r w:rsidRPr="00F14C89">
                <w:rPr>
                  <w:rFonts w:ascii="Times New Roman" w:hAnsi="Times New Roman" w:cs="Times New Roman"/>
                </w:rPr>
                <w:t>&lt;5&gt;</w:t>
              </w:r>
            </w:hyperlink>
            <w:r w:rsidRPr="00F14C89">
              <w:rPr>
                <w:rFonts w:ascii="Times New Roman" w:hAnsi="Times New Roman" w:cs="Times New Roman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9" w:history="1">
              <w:r w:rsidRPr="00F14C89">
                <w:rPr>
                  <w:rFonts w:ascii="Times New Roman" w:hAnsi="Times New Roman" w:cs="Times New Roman"/>
                </w:rPr>
                <w:t>законом</w:t>
              </w:r>
            </w:hyperlink>
            <w:r w:rsidRPr="00F14C89">
              <w:rPr>
                <w:rFonts w:ascii="Times New Roman" w:hAnsi="Times New Roman" w:cs="Times New Roman"/>
              </w:rPr>
              <w:t xml:space="preserve"> от 3 июля 2016 г. N 237-ФЗ "О государственной</w:t>
            </w:r>
            <w:proofErr w:type="gramEnd"/>
            <w:r w:rsidRPr="00F14C89">
              <w:rPr>
                <w:rFonts w:ascii="Times New Roman" w:hAnsi="Times New Roman" w:cs="Times New Roman"/>
              </w:rPr>
              <w:t xml:space="preserve"> кадастровой оценке" </w:t>
            </w:r>
            <w:hyperlink w:anchor="P422" w:history="1">
              <w:r w:rsidRPr="00F14C89">
                <w:rPr>
                  <w:rFonts w:ascii="Times New Roman" w:hAnsi="Times New Roman" w:cs="Times New Roman"/>
                </w:rPr>
                <w:t>&lt;6&gt;</w:t>
              </w:r>
            </w:hyperlink>
            <w:r w:rsidRPr="00F14C89">
              <w:rPr>
                <w:rFonts w:ascii="Times New Roman" w:hAnsi="Times New Roman" w:cs="Times New Roman"/>
              </w:rPr>
              <w:t>.</w:t>
            </w:r>
          </w:p>
        </w:tc>
      </w:tr>
      <w:tr w:rsidR="00F14C89" w:rsidRPr="00F14C8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Мне известно, что настоящее согласие действует бессрочно </w:t>
            </w:r>
            <w:proofErr w:type="gramStart"/>
            <w:r w:rsidRPr="00F14C89">
              <w:rPr>
                <w:rFonts w:ascii="Times New Roman" w:hAnsi="Times New Roman" w:cs="Times New Roman"/>
              </w:rPr>
              <w:t>и</w:t>
            </w:r>
            <w:proofErr w:type="gramEnd"/>
            <w:r w:rsidRPr="00F14C89">
              <w:rPr>
                <w:rFonts w:ascii="Times New Roman" w:hAnsi="Times New Roman" w:cs="Times New Roman"/>
              </w:rPr>
              <w:t xml:space="preserve">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F14C89" w:rsidRPr="00F14C89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(дата)</w:t>
            </w:r>
          </w:p>
        </w:tc>
      </w:tr>
      <w:tr w:rsidR="00F14C89" w:rsidRPr="00F14C89">
        <w:tc>
          <w:tcPr>
            <w:tcW w:w="9124" w:type="dxa"/>
            <w:gridSpan w:val="9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9. Приложение (любые материалы, подтверждающие информацию, содержащуюся в </w:t>
            </w:r>
            <w:r w:rsidRPr="00F14C89">
              <w:rPr>
                <w:rFonts w:ascii="Times New Roman" w:hAnsi="Times New Roman" w:cs="Times New Roman"/>
              </w:rPr>
              <w:lastRenderedPageBreak/>
              <w:t>настоящей декларации)</w:t>
            </w:r>
          </w:p>
        </w:tc>
      </w:tr>
      <w:tr w:rsidR="00F14C89" w:rsidRPr="00F14C89">
        <w:tc>
          <w:tcPr>
            <w:tcW w:w="9124" w:type="dxa"/>
            <w:gridSpan w:val="9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10. Дата, по состоянию на которую представляется информация об объекте недвижимости</w:t>
            </w:r>
          </w:p>
        </w:tc>
      </w:tr>
    </w:tbl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--------------------------------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16"/>
      <w:bookmarkEnd w:id="6"/>
      <w:r w:rsidRPr="00F14C89">
        <w:rPr>
          <w:rFonts w:ascii="Times New Roman" w:hAnsi="Times New Roman" w:cs="Times New Roman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418"/>
      <w:bookmarkEnd w:id="7"/>
      <w:r w:rsidRPr="00F14C89">
        <w:rPr>
          <w:rFonts w:ascii="Times New Roman" w:hAnsi="Times New Roman" w:cs="Times New Roman"/>
        </w:rPr>
        <w:t xml:space="preserve">&lt;2&gt; </w:t>
      </w:r>
      <w:hyperlink w:anchor="P110" w:history="1">
        <w:r w:rsidRPr="00F14C89">
          <w:rPr>
            <w:rFonts w:ascii="Times New Roman" w:hAnsi="Times New Roman" w:cs="Times New Roman"/>
          </w:rPr>
          <w:t>Раздел N 3</w:t>
        </w:r>
      </w:hyperlink>
      <w:r w:rsidRPr="00F14C89">
        <w:rPr>
          <w:rFonts w:ascii="Times New Roman" w:hAnsi="Times New Roman" w:cs="Times New Roman"/>
        </w:rPr>
        <w:t xml:space="preserve"> при подаче декларации собственником не заполняется.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419"/>
      <w:bookmarkEnd w:id="8"/>
      <w:r w:rsidRPr="00F14C89">
        <w:rPr>
          <w:rFonts w:ascii="Times New Roman" w:hAnsi="Times New Roman" w:cs="Times New Roman"/>
        </w:rPr>
        <w:t xml:space="preserve">&lt;3&gt; </w:t>
      </w:r>
      <w:hyperlink w:anchor="P135" w:history="1">
        <w:r w:rsidRPr="00F14C89">
          <w:rPr>
            <w:rFonts w:ascii="Times New Roman" w:hAnsi="Times New Roman" w:cs="Times New Roman"/>
          </w:rPr>
          <w:t>Раздел N 5</w:t>
        </w:r>
      </w:hyperlink>
      <w:r w:rsidRPr="00F14C89">
        <w:rPr>
          <w:rFonts w:ascii="Times New Roman" w:hAnsi="Times New Roman" w:cs="Times New Roman"/>
        </w:rPr>
        <w:t xml:space="preserve"> при подаче декларации заполняется в отношении земельного участка.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420"/>
      <w:bookmarkEnd w:id="9"/>
      <w:r w:rsidRPr="00F14C89">
        <w:rPr>
          <w:rFonts w:ascii="Times New Roman" w:hAnsi="Times New Roman" w:cs="Times New Roman"/>
        </w:rPr>
        <w:t xml:space="preserve">&lt;4&gt; </w:t>
      </w:r>
      <w:hyperlink w:anchor="P224" w:history="1">
        <w:r w:rsidRPr="00F14C89">
          <w:rPr>
            <w:rFonts w:ascii="Times New Roman" w:hAnsi="Times New Roman" w:cs="Times New Roman"/>
          </w:rPr>
          <w:t>Раздел N 6</w:t>
        </w:r>
      </w:hyperlink>
      <w:r w:rsidRPr="00F14C89">
        <w:rPr>
          <w:rFonts w:ascii="Times New Roman" w:hAnsi="Times New Roman" w:cs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F14C89">
        <w:rPr>
          <w:rFonts w:ascii="Times New Roman" w:hAnsi="Times New Roman" w:cs="Times New Roman"/>
        </w:rPr>
        <w:t>машино-места</w:t>
      </w:r>
      <w:proofErr w:type="spellEnd"/>
      <w:r w:rsidRPr="00F14C89">
        <w:rPr>
          <w:rFonts w:ascii="Times New Roman" w:hAnsi="Times New Roman" w:cs="Times New Roman"/>
        </w:rPr>
        <w:t>, объекта незавершенного строительства, ЕНК, предприятия как имущественного комплекса, иного вида объектов недвижимости.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421"/>
      <w:bookmarkEnd w:id="10"/>
      <w:r w:rsidRPr="00F14C89">
        <w:rPr>
          <w:rFonts w:ascii="Times New Roman" w:hAnsi="Times New Roman" w:cs="Times New Roman"/>
        </w:rPr>
        <w:t>&lt;5&gt; Собрание законодательства Российской Федерации, 2006, N 31, ст. 3451; 2011, N 31, ст. 4701.</w:t>
      </w:r>
    </w:p>
    <w:p w:rsidR="00F14C89" w:rsidRPr="00F14C89" w:rsidRDefault="00F14C89" w:rsidP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422"/>
      <w:bookmarkEnd w:id="11"/>
      <w:r w:rsidRPr="00F14C89">
        <w:rPr>
          <w:rFonts w:ascii="Times New Roman" w:hAnsi="Times New Roman" w:cs="Times New Roman"/>
        </w:rPr>
        <w:t>&lt;6&gt; Собрание законодательства Российской Федерации, 2016, N 27, ст. 4170.</w:t>
      </w:r>
    </w:p>
    <w:p w:rsidR="00DD5B09" w:rsidRPr="00F14C89" w:rsidRDefault="00DD5B09">
      <w:pPr>
        <w:rPr>
          <w:rFonts w:ascii="Times New Roman" w:hAnsi="Times New Roman" w:cs="Times New Roman"/>
        </w:rPr>
      </w:pPr>
    </w:p>
    <w:sectPr w:rsidR="00DD5B09" w:rsidRPr="00F14C89" w:rsidSect="0091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C89"/>
    <w:rsid w:val="007656D5"/>
    <w:rsid w:val="008F154A"/>
    <w:rsid w:val="00BE4AE9"/>
    <w:rsid w:val="00DD5B09"/>
    <w:rsid w:val="00F14C89"/>
    <w:rsid w:val="00FC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1070CC08B94639A3CE234D11358D847488A43ED9DF7968D64889643C62062C5EEDA4D21389A9801B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C1070CC08B94639A3CE234D11358D847488A44E199F7968D64889643C62062C5EEDA4D2138989201B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1070CC08B94639A3CE234D11358D847488A44E199F7968D648896430CB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C1070CC08B94639A3CE234D11358D8474D824EEB9CF7968D64889643C62062C5EEDA4F2703BC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3C1070CC08B94639A3CE234D11358D847488A44E199F7968D64889643C62062C5EEDA4D2138989201B6H" TargetMode="External"/><Relationship Id="rId9" Type="http://schemas.openxmlformats.org/officeDocument/2006/relationships/hyperlink" Target="consultantplus://offline/ref=23C1070CC08B94639A3CE234D11358D847488A44E199F7968D648896430C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Александровна</dc:creator>
  <cp:lastModifiedBy>Титова Ирина Александровна</cp:lastModifiedBy>
  <cp:revision>1</cp:revision>
  <dcterms:created xsi:type="dcterms:W3CDTF">2017-11-08T07:01:00Z</dcterms:created>
  <dcterms:modified xsi:type="dcterms:W3CDTF">2017-11-08T07:02:00Z</dcterms:modified>
</cp:coreProperties>
</file>