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5F" w:rsidRDefault="006C055F">
      <w:pPr>
        <w:widowControl w:val="0"/>
        <w:autoSpaceDE w:val="0"/>
        <w:autoSpaceDN w:val="0"/>
        <w:adjustRightInd w:val="0"/>
        <w:spacing w:after="0" w:line="240" w:lineRule="auto"/>
        <w:ind w:firstLine="540"/>
        <w:jc w:val="both"/>
        <w:outlineLvl w:val="0"/>
        <w:rPr>
          <w:rFonts w:ascii="Calibri" w:hAnsi="Calibri" w:cs="Calibri"/>
        </w:rPr>
      </w:pPr>
    </w:p>
    <w:p w:rsidR="006C055F" w:rsidRDefault="006C055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ХАНТЫ-МАНСИЙСКОГО АВТОНОМНОГО ОКРУГА - ЮГРЫ</w:t>
      </w:r>
    </w:p>
    <w:p w:rsidR="006C055F" w:rsidRDefault="006C055F">
      <w:pPr>
        <w:widowControl w:val="0"/>
        <w:autoSpaceDE w:val="0"/>
        <w:autoSpaceDN w:val="0"/>
        <w:adjustRightInd w:val="0"/>
        <w:spacing w:after="0" w:line="240" w:lineRule="auto"/>
        <w:jc w:val="center"/>
        <w:rPr>
          <w:rFonts w:ascii="Calibri" w:hAnsi="Calibri" w:cs="Calibri"/>
          <w:b/>
          <w:bCs/>
        </w:rPr>
      </w:pP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 декабря 2011 г. N 457-п</w:t>
      </w:r>
    </w:p>
    <w:p w:rsidR="006C055F" w:rsidRDefault="006C055F">
      <w:pPr>
        <w:widowControl w:val="0"/>
        <w:autoSpaceDE w:val="0"/>
        <w:autoSpaceDN w:val="0"/>
        <w:adjustRightInd w:val="0"/>
        <w:spacing w:after="0" w:line="240" w:lineRule="auto"/>
        <w:jc w:val="center"/>
        <w:rPr>
          <w:rFonts w:ascii="Calibri" w:hAnsi="Calibri" w:cs="Calibri"/>
          <w:b/>
          <w:bCs/>
        </w:rPr>
      </w:pP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АРЕНДНОЙ ПЛАТЕ ЗА ЗЕМЕЛЬНЫЕ УЧАСТКИ</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 НАСЕЛЕННЫХ ПУНКТОВ</w:t>
      </w:r>
    </w:p>
    <w:p w:rsidR="006C055F" w:rsidRDefault="006C055F">
      <w:pPr>
        <w:widowControl w:val="0"/>
        <w:autoSpaceDE w:val="0"/>
        <w:autoSpaceDN w:val="0"/>
        <w:adjustRightInd w:val="0"/>
        <w:spacing w:after="0" w:line="240" w:lineRule="auto"/>
        <w:jc w:val="center"/>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ХМАО - Югры</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30.05.2013 </w:t>
      </w:r>
      <w:hyperlink r:id="rId5" w:history="1">
        <w:r>
          <w:rPr>
            <w:rFonts w:ascii="Calibri" w:hAnsi="Calibri" w:cs="Calibri"/>
            <w:color w:val="0000FF"/>
          </w:rPr>
          <w:t>N 208-п</w:t>
        </w:r>
      </w:hyperlink>
      <w:r>
        <w:rPr>
          <w:rFonts w:ascii="Calibri" w:hAnsi="Calibri" w:cs="Calibri"/>
        </w:rPr>
        <w:t xml:space="preserve">, от 01.11.2013 </w:t>
      </w:r>
      <w:hyperlink r:id="rId6" w:history="1">
        <w:r>
          <w:rPr>
            <w:rFonts w:ascii="Calibri" w:hAnsi="Calibri" w:cs="Calibri"/>
            <w:color w:val="0000FF"/>
          </w:rPr>
          <w:t>N 463-п</w:t>
        </w:r>
      </w:hyperlink>
      <w:r>
        <w:rPr>
          <w:rFonts w:ascii="Calibri" w:hAnsi="Calibri" w:cs="Calibri"/>
        </w:rPr>
        <w:t>,</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04.04.2014 </w:t>
      </w:r>
      <w:hyperlink r:id="rId7" w:history="1">
        <w:r>
          <w:rPr>
            <w:rFonts w:ascii="Calibri" w:hAnsi="Calibri" w:cs="Calibri"/>
            <w:color w:val="0000FF"/>
          </w:rPr>
          <w:t>N 123-п</w:t>
        </w:r>
      </w:hyperlink>
      <w:r>
        <w:rPr>
          <w:rFonts w:ascii="Calibri" w:hAnsi="Calibri" w:cs="Calibri"/>
        </w:rPr>
        <w:t xml:space="preserve">, от 11.04.2014 </w:t>
      </w:r>
      <w:hyperlink r:id="rId8" w:history="1">
        <w:r>
          <w:rPr>
            <w:rFonts w:ascii="Calibri" w:hAnsi="Calibri" w:cs="Calibri"/>
            <w:color w:val="0000FF"/>
          </w:rPr>
          <w:t>N 131-п</w:t>
        </w:r>
      </w:hyperlink>
      <w:r>
        <w:rPr>
          <w:rFonts w:ascii="Calibri" w:hAnsi="Calibri" w:cs="Calibri"/>
        </w:rPr>
        <w:t>,</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29.05.2014 </w:t>
      </w:r>
      <w:hyperlink r:id="rId9" w:history="1">
        <w:r>
          <w:rPr>
            <w:rFonts w:ascii="Calibri" w:hAnsi="Calibri" w:cs="Calibri"/>
            <w:color w:val="0000FF"/>
          </w:rPr>
          <w:t>N 201-п</w:t>
        </w:r>
      </w:hyperlink>
      <w:r>
        <w:rPr>
          <w:rFonts w:ascii="Calibri" w:hAnsi="Calibri" w:cs="Calibri"/>
        </w:rPr>
        <w:t>)</w:t>
      </w:r>
    </w:p>
    <w:p w:rsidR="006C055F" w:rsidRDefault="006C055F">
      <w:pPr>
        <w:widowControl w:val="0"/>
        <w:autoSpaceDE w:val="0"/>
        <w:autoSpaceDN w:val="0"/>
        <w:adjustRightInd w:val="0"/>
        <w:spacing w:after="0" w:line="240" w:lineRule="auto"/>
        <w:jc w:val="center"/>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0" w:history="1">
        <w:r>
          <w:rPr>
            <w:rFonts w:ascii="Calibri" w:hAnsi="Calibri" w:cs="Calibri"/>
            <w:color w:val="0000FF"/>
          </w:rPr>
          <w:t>статьей 65</w:t>
        </w:r>
      </w:hyperlink>
      <w:r>
        <w:rPr>
          <w:rFonts w:ascii="Calibri" w:hAnsi="Calibri" w:cs="Calibri"/>
        </w:rPr>
        <w:t xml:space="preserve"> Земельного кодекса Российской Федерации, </w:t>
      </w:r>
      <w:hyperlink r:id="rId11" w:history="1">
        <w:r>
          <w:rPr>
            <w:rFonts w:ascii="Calibri" w:hAnsi="Calibri" w:cs="Calibri"/>
            <w:color w:val="0000FF"/>
          </w:rPr>
          <w:t>статьей 3</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w:t>
      </w:r>
      <w:hyperlink r:id="rId12" w:history="1">
        <w:r>
          <w:rPr>
            <w:rFonts w:ascii="Calibri" w:hAnsi="Calibri" w:cs="Calibri"/>
            <w:color w:val="0000FF"/>
          </w:rPr>
          <w:t>статьей 4</w:t>
        </w:r>
      </w:hyperlink>
      <w:r>
        <w:rPr>
          <w:rFonts w:ascii="Calibri" w:hAnsi="Calibri" w:cs="Calibri"/>
        </w:rP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Правительство Ханты-Мансийского автономного округа - Югры постановляет:</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Установить прилагаемый </w:t>
      </w:r>
      <w:hyperlink w:anchor="Par36" w:history="1">
        <w:r>
          <w:rPr>
            <w:rFonts w:ascii="Calibri" w:hAnsi="Calibri" w:cs="Calibri"/>
            <w:color w:val="0000FF"/>
          </w:rPr>
          <w:t>порядок</w:t>
        </w:r>
      </w:hyperlink>
      <w:r>
        <w:rPr>
          <w:rFonts w:ascii="Calibri" w:hAnsi="Calibri" w:cs="Calibri"/>
        </w:rPr>
        <w:t xml:space="preserve"> определения размера арендной платы, условий и сроков ее внесения за земельные участки земель населенных пунктов, находящиеся в собственности Ханты-Мансийского автономного округа - Югры, а также за использование земельных участков, государственная собственность на которые не разграничена.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Рекомендовать органам местного самоуправления муниципальных образований Ханты-Мансийского автономного округа - Югры привести свои правовые акты и договоры аренды земельных участков в соответствие с настоящим постановлением.</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Департаменту по управлению государственным имуществом Ханты-Мансийского автономного округа - Югры привести свои правовые акты в соответствие с настоящим постановлением.</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Опубликовать настоящее постановление в газете "Новости Югры".</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2012 года.</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6C055F" w:rsidRDefault="006C055F">
      <w:pPr>
        <w:widowControl w:val="0"/>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6C055F" w:rsidRDefault="006C055F">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6C055F" w:rsidRDefault="006C055F">
      <w:pPr>
        <w:widowControl w:val="0"/>
        <w:autoSpaceDE w:val="0"/>
        <w:autoSpaceDN w:val="0"/>
        <w:adjustRightInd w:val="0"/>
        <w:spacing w:after="0" w:line="240" w:lineRule="auto"/>
        <w:jc w:val="right"/>
        <w:rPr>
          <w:rFonts w:ascii="Calibri" w:hAnsi="Calibri" w:cs="Calibri"/>
        </w:rPr>
      </w:pPr>
      <w:r>
        <w:rPr>
          <w:rFonts w:ascii="Calibri" w:hAnsi="Calibri" w:cs="Calibri"/>
        </w:rPr>
        <w:t>Н.В.КОМАРОВА</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Приложение</w:t>
      </w:r>
    </w:p>
    <w:p w:rsidR="006C055F" w:rsidRDefault="006C055F">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6C055F" w:rsidRDefault="006C055F">
      <w:pPr>
        <w:widowControl w:val="0"/>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6C055F" w:rsidRDefault="006C055F">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6C055F" w:rsidRDefault="006C055F">
      <w:pPr>
        <w:widowControl w:val="0"/>
        <w:autoSpaceDE w:val="0"/>
        <w:autoSpaceDN w:val="0"/>
        <w:adjustRightInd w:val="0"/>
        <w:spacing w:after="0" w:line="240" w:lineRule="auto"/>
        <w:jc w:val="right"/>
        <w:rPr>
          <w:rFonts w:ascii="Calibri" w:hAnsi="Calibri" w:cs="Calibri"/>
        </w:rPr>
      </w:pPr>
      <w:r>
        <w:rPr>
          <w:rFonts w:ascii="Calibri" w:hAnsi="Calibri" w:cs="Calibri"/>
        </w:rPr>
        <w:t>от 2 декабря 2011 г. N 457-п</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ПОРЯДОК</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РАЗМЕРА АРЕНДНОЙ ПЛАТЫ, УСЛОВИЙ</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СРОКОВ ЕЕ ВНЕСЕНИЯ ЗА ЗЕМЕЛЬНЫЕ УЧАСТКИ ЗЕМЕЛЬ</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НАСЕЛЕННЫХ ПУНКТОВ, НАХОДЯЩИЕСЯ В СОБСТВЕННОСТИ</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ЗА ИСПОЛЬЗОВАНИЕ ЗЕМЕЛЬНЫХ УЧАСТКОВ,</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ГОСУДАРСТВЕННАЯ СОБСТВЕННОСТЬ НА КОТОРЫЕ НЕ РАЗГРАНИЧЕНА</w:t>
      </w:r>
    </w:p>
    <w:p w:rsidR="006C055F" w:rsidRDefault="006C05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(ДАЛЕЕ - ПОРЯДОК)</w:t>
      </w:r>
    </w:p>
    <w:p w:rsidR="006C055F" w:rsidRDefault="006C055F">
      <w:pPr>
        <w:widowControl w:val="0"/>
        <w:autoSpaceDE w:val="0"/>
        <w:autoSpaceDN w:val="0"/>
        <w:adjustRightInd w:val="0"/>
        <w:spacing w:after="0" w:line="240" w:lineRule="auto"/>
        <w:jc w:val="center"/>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ХМАО - Югры</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30.05.2013 </w:t>
      </w:r>
      <w:hyperlink r:id="rId13" w:history="1">
        <w:r>
          <w:rPr>
            <w:rFonts w:ascii="Calibri" w:hAnsi="Calibri" w:cs="Calibri"/>
            <w:color w:val="0000FF"/>
          </w:rPr>
          <w:t>N 208-п</w:t>
        </w:r>
      </w:hyperlink>
      <w:r>
        <w:rPr>
          <w:rFonts w:ascii="Calibri" w:hAnsi="Calibri" w:cs="Calibri"/>
        </w:rPr>
        <w:t xml:space="preserve">, от 01.11.2013 </w:t>
      </w:r>
      <w:hyperlink r:id="rId14" w:history="1">
        <w:r>
          <w:rPr>
            <w:rFonts w:ascii="Calibri" w:hAnsi="Calibri" w:cs="Calibri"/>
            <w:color w:val="0000FF"/>
          </w:rPr>
          <w:t>N 463-п</w:t>
        </w:r>
      </w:hyperlink>
      <w:r>
        <w:rPr>
          <w:rFonts w:ascii="Calibri" w:hAnsi="Calibri" w:cs="Calibri"/>
        </w:rPr>
        <w:t>,</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04.04.2014 </w:t>
      </w:r>
      <w:hyperlink r:id="rId15" w:history="1">
        <w:r>
          <w:rPr>
            <w:rFonts w:ascii="Calibri" w:hAnsi="Calibri" w:cs="Calibri"/>
            <w:color w:val="0000FF"/>
          </w:rPr>
          <w:t>N 123-п</w:t>
        </w:r>
      </w:hyperlink>
      <w:r>
        <w:rPr>
          <w:rFonts w:ascii="Calibri" w:hAnsi="Calibri" w:cs="Calibri"/>
        </w:rPr>
        <w:t xml:space="preserve">, от 11.04.2014 </w:t>
      </w:r>
      <w:hyperlink r:id="rId16" w:history="1">
        <w:r>
          <w:rPr>
            <w:rFonts w:ascii="Calibri" w:hAnsi="Calibri" w:cs="Calibri"/>
            <w:color w:val="0000FF"/>
          </w:rPr>
          <w:t>N 131-п</w:t>
        </w:r>
      </w:hyperlink>
      <w:r>
        <w:rPr>
          <w:rFonts w:ascii="Calibri" w:hAnsi="Calibri" w:cs="Calibri"/>
        </w:rPr>
        <w:t>,</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29.05.2014 </w:t>
      </w:r>
      <w:hyperlink r:id="rId17" w:history="1">
        <w:r>
          <w:rPr>
            <w:rFonts w:ascii="Calibri" w:hAnsi="Calibri" w:cs="Calibri"/>
            <w:color w:val="0000FF"/>
          </w:rPr>
          <w:t>N 201-п</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outlineLvl w:val="1"/>
        <w:rPr>
          <w:rFonts w:ascii="Calibri" w:hAnsi="Calibri" w:cs="Calibri"/>
        </w:rPr>
      </w:pPr>
      <w:bookmarkStart w:id="3" w:name="Par50"/>
      <w:bookmarkEnd w:id="3"/>
      <w:r>
        <w:rPr>
          <w:rFonts w:ascii="Calibri" w:hAnsi="Calibri" w:cs="Calibri"/>
        </w:rPr>
        <w:t>I. Общие положения</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разработан в целях установления общих правил определения размера арендной платы, условий и сроков внесения арендной платы за использование земельных участков земель населенных пунктов, находящихся в собственности Ханты-Мансийского автономного округа - Югры, а также за использование земельных участков земель населенных пунктов, государственная собственность на которые не разграничена (далее - земельные участки).</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не распространяется на следующие случаи предоставления в аренду земельных участков:</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одновременной передаче (по одному договору) в аренду земельных участков и расположенных на них зданий, строений, сооружений, находящихся в собственности Ханты-Мансийского автономного округа - Югры;</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земельный участок предоставлен в аренду пользователю недр для ведения работ, связанных с пользованием недрами;</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законодательством установлен иной порядок.</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8" w:history="1">
        <w:r>
          <w:rPr>
            <w:rFonts w:ascii="Calibri" w:hAnsi="Calibri" w:cs="Calibri"/>
            <w:color w:val="0000FF"/>
          </w:rPr>
          <w:t>постановления</w:t>
        </w:r>
      </w:hyperlink>
      <w:r>
        <w:rPr>
          <w:rFonts w:ascii="Calibri" w:hAnsi="Calibri" w:cs="Calibri"/>
        </w:rPr>
        <w:t xml:space="preserve"> Правительства ХМАО - Югры от 01.11.2013 N 463-п)</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предоставления земельного участка в аренду по результатам торгов на право заключения договора аренды земельного участка начальный размер арендной платы за его использование определяется в соответствии с настоящим Порядком;</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продажи права на заключение договора аренды для комплексного освоения в целях жилищного строительства, в иных случаях - в соответствии с законодательством Российской Федерации об оценочной деятельности.</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outlineLvl w:val="1"/>
        <w:rPr>
          <w:rFonts w:ascii="Calibri" w:hAnsi="Calibri" w:cs="Calibri"/>
        </w:rPr>
      </w:pPr>
      <w:bookmarkStart w:id="4" w:name="Par61"/>
      <w:bookmarkEnd w:id="4"/>
      <w:r>
        <w:rPr>
          <w:rFonts w:ascii="Calibri" w:hAnsi="Calibri" w:cs="Calibri"/>
        </w:rPr>
        <w:t>II. Определение размера арендной платы</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(КС x С / 100) x Кп x Кст x Ксп x Кпр x Ксз, где:</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годовой размер арендной платы за земельный участок, руб.;</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КС - кадастровая стоимость земельного участка, руб.;</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 ставка арендной платы, определяемая в соответствии с </w:t>
      </w:r>
      <w:hyperlink w:anchor="Par167" w:history="1">
        <w:r>
          <w:rPr>
            <w:rFonts w:ascii="Calibri" w:hAnsi="Calibri" w:cs="Calibri"/>
            <w:color w:val="0000FF"/>
          </w:rPr>
          <w:t>разделом IV</w:t>
        </w:r>
      </w:hyperlink>
      <w:r>
        <w:rPr>
          <w:rFonts w:ascii="Calibri" w:hAnsi="Calibri" w:cs="Calibri"/>
        </w:rPr>
        <w:t xml:space="preserve"> Порядка;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 - коэффициент переходного периода;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Кст - коэффициент строительства;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Ксп - коэффициент субъектов малого и среднего предпринимательства, устанавливается равным 0,8;</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Кпр - коэффициент приоритета, устанавливается равным 0,8;</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Ксз - коэффициент сезонности работ, устанавливается равным 0,5.</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переходного периода (Кп) устанавливается для каждого вида или подвида разрешенного использования земельного участка, указанного в </w:t>
      </w:r>
      <w:hyperlink w:anchor="Par167" w:history="1">
        <w:r>
          <w:rPr>
            <w:rFonts w:ascii="Calibri" w:hAnsi="Calibri" w:cs="Calibri"/>
            <w:color w:val="0000FF"/>
          </w:rPr>
          <w:t>разделе IV</w:t>
        </w:r>
      </w:hyperlink>
      <w:r>
        <w:rPr>
          <w:rFonts w:ascii="Calibri" w:hAnsi="Calibri" w:cs="Calibri"/>
        </w:rPr>
        <w:t xml:space="preserve"> Порядка, и не может превышать 1,5 в отношении:</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земельных участков, находящихся в собственности Ханты-Мансийского автономного округа - Югры, в соответствии с </w:t>
      </w:r>
      <w:hyperlink w:anchor="Par1912" w:history="1">
        <w:r>
          <w:rPr>
            <w:rFonts w:ascii="Calibri" w:hAnsi="Calibri" w:cs="Calibri"/>
            <w:color w:val="0000FF"/>
          </w:rPr>
          <w:t>таблицей 11</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земельных участков, государственная собственность на которые не разграничена, в соответствии с полномочиями органов местного самоуправления, обладающих правом их предоставления.</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установления коэффициента переходного периода (Кп) указанный коэффициент признается равным 1.</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Коэффициент переходного периода (Кп) не применяется в случае определения размера арендной платы в соответствии с </w:t>
      </w:r>
      <w:hyperlink w:anchor="Par123" w:history="1">
        <w:r>
          <w:rPr>
            <w:rFonts w:ascii="Calibri" w:hAnsi="Calibri" w:cs="Calibri"/>
            <w:color w:val="0000FF"/>
          </w:rPr>
          <w:t>пунктом 15</w:t>
        </w:r>
      </w:hyperlink>
      <w:r>
        <w:rPr>
          <w:rFonts w:ascii="Calibri" w:hAnsi="Calibri" w:cs="Calibri"/>
        </w:rPr>
        <w:t xml:space="preserve"> настоящего Порядка.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Коэффициент строительства (Кст) применяется при передаче в аренду земельного участка для строительства и устанавливается равным:</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0,1 - в течение первого года;</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ХМАО - Югры от 30.05.2013 N 208-п)</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в течение второго года;</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ХМАО - Югры от 30.05.2013 N 208-п)</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с даты заключения договора аренды до даты подачи арендатором заявления о 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ХМАО - Югры от 30.05.2013 N 208-п)</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ХМАО - Югры от 30.05.2013 N 208-п)</w:t>
      </w:r>
    </w:p>
    <w:p w:rsidR="006C055F" w:rsidRDefault="006C055F">
      <w:pPr>
        <w:widowControl w:val="0"/>
        <w:autoSpaceDE w:val="0"/>
        <w:autoSpaceDN w:val="0"/>
        <w:adjustRightInd w:val="0"/>
        <w:spacing w:after="0" w:line="240" w:lineRule="auto"/>
        <w:ind w:firstLine="540"/>
        <w:jc w:val="both"/>
        <w:rPr>
          <w:rFonts w:ascii="Calibri" w:hAnsi="Calibri" w:cs="Calibri"/>
        </w:rPr>
      </w:pPr>
      <w:bookmarkStart w:id="5" w:name="Par89"/>
      <w:bookmarkEnd w:id="5"/>
      <w:r>
        <w:rPr>
          <w:rFonts w:ascii="Calibri" w:hAnsi="Calibri" w:cs="Calibri"/>
        </w:rPr>
        <w:t>7.1.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государственной регистрации права на возведенный объект в течение 90 дней со дня ввода объекта в эксплуатацию;</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правоудостоверяющего документа.</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7.1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ХМАО - Югры от 29.05.2014 N 201-п)</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случае несоблюдения арендатором условий, указанных в </w:t>
      </w:r>
      <w:hyperlink w:anchor="Par89" w:history="1">
        <w:r>
          <w:rPr>
            <w:rFonts w:ascii="Calibri" w:hAnsi="Calibri" w:cs="Calibri"/>
            <w:color w:val="0000FF"/>
          </w:rPr>
          <w:t>подпункте 7.1</w:t>
        </w:r>
      </w:hyperlink>
      <w:r>
        <w:rPr>
          <w:rFonts w:ascii="Calibri" w:hAnsi="Calibri" w:cs="Calibri"/>
        </w:rPr>
        <w:t xml:space="preserve"> настоящего пункта,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7.2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ХМАО - Югры от 29.05.2014 N 201-п)</w:t>
      </w:r>
    </w:p>
    <w:p w:rsidR="006C055F" w:rsidRDefault="006C055F">
      <w:pPr>
        <w:widowControl w:val="0"/>
        <w:autoSpaceDE w:val="0"/>
        <w:autoSpaceDN w:val="0"/>
        <w:adjustRightInd w:val="0"/>
        <w:spacing w:after="0" w:line="240" w:lineRule="auto"/>
        <w:ind w:firstLine="540"/>
        <w:jc w:val="both"/>
        <w:rPr>
          <w:rFonts w:ascii="Calibri" w:hAnsi="Calibri" w:cs="Calibri"/>
        </w:rPr>
      </w:pPr>
      <w:bookmarkStart w:id="6" w:name="Par95"/>
      <w:bookmarkEnd w:id="6"/>
      <w:r>
        <w:rPr>
          <w:rFonts w:ascii="Calibri" w:hAnsi="Calibri" w:cs="Calibri"/>
        </w:rPr>
        <w:t>8. Для целей применения коэффициента строительства первым годом являются двенадцать месяцев с даты подачи арендатором заявления о применении коэффициента строительства с приложением разрешения на строительство.</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договоров аренды, заключенных до 1 июля 2013 года, первым годом являются двенадцать месяцев с даты передачи земельного участка в аренду.</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5" w:history="1">
        <w:r>
          <w:rPr>
            <w:rFonts w:ascii="Calibri" w:hAnsi="Calibri" w:cs="Calibri"/>
            <w:color w:val="0000FF"/>
          </w:rPr>
          <w:t>постановления</w:t>
        </w:r>
      </w:hyperlink>
      <w:r>
        <w:rPr>
          <w:rFonts w:ascii="Calibri" w:hAnsi="Calibri" w:cs="Calibri"/>
        </w:rPr>
        <w:t xml:space="preserve"> Правительства ХМАО - Югры от 30.05.2013 N 208-п)</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передаче земельного участка лицу, имеющему преимущественное право на заключение нового договора аренды земельного участка на новый срок в соответствии с </w:t>
      </w:r>
      <w:hyperlink r:id="rId26" w:history="1">
        <w:r>
          <w:rPr>
            <w:rFonts w:ascii="Calibri" w:hAnsi="Calibri" w:cs="Calibri"/>
            <w:color w:val="0000FF"/>
          </w:rPr>
          <w:t>пунктом 3 статьи 22</w:t>
        </w:r>
      </w:hyperlink>
      <w:r>
        <w:rPr>
          <w:rFonts w:ascii="Calibri" w:hAnsi="Calibri" w:cs="Calibri"/>
        </w:rPr>
        <w:t xml:space="preserve">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 определенных в соответствии с </w:t>
      </w:r>
      <w:hyperlink w:anchor="Par95" w:history="1">
        <w:r>
          <w:rPr>
            <w:rFonts w:ascii="Calibri" w:hAnsi="Calibri" w:cs="Calibri"/>
            <w:color w:val="0000FF"/>
          </w:rPr>
          <w:t>пунктом 8</w:t>
        </w:r>
      </w:hyperlink>
      <w:r>
        <w:rPr>
          <w:rFonts w:ascii="Calibri" w:hAnsi="Calibri" w:cs="Calibri"/>
        </w:rPr>
        <w:t xml:space="preserve"> настоящего Порядка.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Коэффициент субъектов малого и среднего предпринимательства (Ксп) применяется при передаче в аренду земельных участков субъектам малого и среднего предпринимательства в случае, если указанные хозяйствующие субъекты соответствуют следующим требованиям:</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средняя численность работников организации за предшествующий календарный год не превышает двести пятьдесят человек включительно. Средняя численность работников за календарный год определяется с учетом всех работников организации, в том числе работников, работающих по гражданско-правовым договорам или по совместительству с учетом реально </w:t>
      </w:r>
      <w:r>
        <w:rPr>
          <w:rFonts w:ascii="Calibri" w:hAnsi="Calibri" w:cs="Calibri"/>
        </w:rPr>
        <w:lastRenderedPageBreak/>
        <w:t>отработанного времени, работников представительств, филиалов и других обособленных подразделений организации;</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предельного значения в размере 1000 млн. рублей;</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хозяйствующими субъектами, осуществляющими предпринимательскую деятельность в сфере игорного бизнеса, нерезидентами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Коэффициент приоритета (Кпр) применяется при передаче в аренду земельного участка: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w:t>
      </w:r>
      <w:hyperlink r:id="rId27" w:history="1">
        <w:r>
          <w:rPr>
            <w:rFonts w:ascii="Calibri" w:hAnsi="Calibri" w:cs="Calibri"/>
            <w:color w:val="0000FF"/>
          </w:rPr>
          <w:t>Законом</w:t>
        </w:r>
      </w:hyperlink>
      <w:r>
        <w:rPr>
          <w:rFonts w:ascii="Calibri" w:hAnsi="Calibri" w:cs="Calibri"/>
        </w:rPr>
        <w:t xml:space="preserve"> Ханты-Мансийского автономного округа - Югры от 16 декабря 2010 года N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лицу, реализующему на переданном земельном участке проекты, включенные в реестр приоритетных инвестиционных проектов Ханты-Мансийского автономного округа - Югры.</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Коэффициент сезонности работ (Ксз) применяется в случае передачи в аренду земельного участка на срок от одного года и более для организации отстоя флота, размещения лодочных станций, речных причалов, пристаней, зимних автодорог (зимников), летних кафе, разработки полезных ископаемых гидромеханизированным способом, организации площадок под складирование снега.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Размер арендной платы за использование земельного участка с видом разрешенного использования:</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занятого особо охраняемыми территориями и объектами, городскими лесами, скверами, парками, городскими садами;</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предназначенного для сельскохозяйственного использования;</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 определяется по формуле:</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КС x Нс, где:</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годовой размер арендной платы за земельный участок, руб.;</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КС - кадастровая стоимость земельного участка, руб.;</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Нс - ставка земельного налога на соответствующий земельный участок.</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за исключением случаев, когда право на заключение договора аренды земельного участка приобретено на торгах (конкурсах, аукционах), определяется по формуле:</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КС x 0,01%, где:</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годовой размер арендной платы за земельный участок, руб.;</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КС - кадастровая стоимость земельного участка, руб.</w:t>
      </w:r>
    </w:p>
    <w:p w:rsidR="006C055F" w:rsidRDefault="006C055F">
      <w:pPr>
        <w:widowControl w:val="0"/>
        <w:autoSpaceDE w:val="0"/>
        <w:autoSpaceDN w:val="0"/>
        <w:adjustRightInd w:val="0"/>
        <w:spacing w:after="0" w:line="240" w:lineRule="auto"/>
        <w:ind w:firstLine="540"/>
        <w:jc w:val="both"/>
        <w:rPr>
          <w:rFonts w:ascii="Calibri" w:hAnsi="Calibri" w:cs="Calibri"/>
        </w:rPr>
      </w:pPr>
      <w:bookmarkStart w:id="7" w:name="Par123"/>
      <w:bookmarkEnd w:id="7"/>
      <w:r>
        <w:rPr>
          <w:rFonts w:ascii="Calibri" w:hAnsi="Calibri" w:cs="Calibri"/>
        </w:rPr>
        <w:lastRenderedPageBreak/>
        <w:t xml:space="preserve">15.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w:t>
      </w:r>
      <w:hyperlink r:id="rId28" w:history="1">
        <w:r>
          <w:rPr>
            <w:rFonts w:ascii="Calibri" w:hAnsi="Calibri" w:cs="Calibri"/>
            <w:color w:val="0000FF"/>
          </w:rPr>
          <w:t>пунктом 2 статьи 3</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размер арендной платы за его использование устанавливается в размере:</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 процентов кадастровой стоимости арендуемого земельного участка;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 десятых процента кадастровой стоимости арендуемого земельного участка из земель сельскохозяйственного назначения;</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полутора процентов кадастровой стоимости арендуемого земельного участка, изъятого из оборота или ограниченного в обороте.</w:t>
      </w:r>
    </w:p>
    <w:p w:rsidR="006C055F" w:rsidRDefault="006C055F">
      <w:pPr>
        <w:widowControl w:val="0"/>
        <w:autoSpaceDE w:val="0"/>
        <w:autoSpaceDN w:val="0"/>
        <w:adjustRightInd w:val="0"/>
        <w:spacing w:after="0" w:line="240" w:lineRule="auto"/>
        <w:ind w:firstLine="540"/>
        <w:jc w:val="both"/>
        <w:rPr>
          <w:rFonts w:ascii="Calibri" w:hAnsi="Calibri" w:cs="Calibri"/>
        </w:rPr>
      </w:pPr>
      <w:bookmarkStart w:id="8" w:name="Par127"/>
      <w:bookmarkEnd w:id="8"/>
      <w:r>
        <w:rPr>
          <w:rFonts w:ascii="Calibri" w:hAnsi="Calibri" w:cs="Calibri"/>
        </w:rPr>
        <w:t xml:space="preserve">16. Каждый указанный в </w:t>
      </w:r>
      <w:hyperlink w:anchor="Par123" w:history="1">
        <w:r>
          <w:rPr>
            <w:rFonts w:ascii="Calibri" w:hAnsi="Calibri" w:cs="Calibri"/>
            <w:color w:val="0000FF"/>
          </w:rPr>
          <w:t>пункте 15</w:t>
        </w:r>
      </w:hyperlink>
      <w:r>
        <w:rPr>
          <w:rFonts w:ascii="Calibri" w:hAnsi="Calibri" w:cs="Calibri"/>
        </w:rPr>
        <w:t xml:space="preserve"> размер арендной платы не может превышать более чем в 2 раза размер земельного налога в отношении таких земельных участков.</w:t>
      </w:r>
    </w:p>
    <w:p w:rsidR="006C055F" w:rsidRDefault="006C055F">
      <w:pPr>
        <w:widowControl w:val="0"/>
        <w:autoSpaceDE w:val="0"/>
        <w:autoSpaceDN w:val="0"/>
        <w:adjustRightInd w:val="0"/>
        <w:spacing w:after="0" w:line="240" w:lineRule="auto"/>
        <w:ind w:firstLine="540"/>
        <w:jc w:val="both"/>
        <w:rPr>
          <w:rFonts w:ascii="Calibri" w:hAnsi="Calibri" w:cs="Calibri"/>
        </w:rPr>
      </w:pPr>
      <w:bookmarkStart w:id="9" w:name="Par128"/>
      <w:bookmarkEnd w:id="9"/>
      <w:r>
        <w:rPr>
          <w:rFonts w:ascii="Calibri" w:hAnsi="Calibri" w:cs="Calibri"/>
        </w:rPr>
        <w:t xml:space="preserve">17. В случае если размер арендной платы, определенный в процентах от кадастровой стоимости, указанный в </w:t>
      </w:r>
      <w:hyperlink w:anchor="Par127" w:history="1">
        <w:r>
          <w:rPr>
            <w:rFonts w:ascii="Calibri" w:hAnsi="Calibri" w:cs="Calibri"/>
            <w:color w:val="0000FF"/>
          </w:rPr>
          <w:t>пункте 16</w:t>
        </w:r>
      </w:hyperlink>
      <w:r>
        <w:rPr>
          <w:rFonts w:ascii="Calibri" w:hAnsi="Calibri" w:cs="Calibri"/>
        </w:rPr>
        <w:t>, превышает в 2 раза размер земельного налога, то он устанавливается в размере, равном двукратному размеру земельного налога.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Ежегодный размер арендной платы за земельный участок, находящийся в государственной собственности Ханты-Мансийского автономного округа - Югры, и земельный участок, право государственной собственности на который не разграничено, предоставленный в аренду лицу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им с исполнительным органом государственной власти или органом местного самоуправления, в случаях, указанных в </w:t>
      </w:r>
      <w:hyperlink r:id="rId29" w:history="1">
        <w:r>
          <w:rPr>
            <w:rFonts w:ascii="Calibri" w:hAnsi="Calibri" w:cs="Calibri"/>
            <w:color w:val="0000FF"/>
          </w:rPr>
          <w:t>пункте 15 статьи 3</w:t>
        </w:r>
      </w:hyperlink>
      <w:r>
        <w:rPr>
          <w:rFonts w:ascii="Calibri" w:hAnsi="Calibri" w:cs="Calibri"/>
        </w:rPr>
        <w:t xml:space="preserve"> Федерального закона от 25 октября 2001 года N 137-ФЗ, а также лицу, к которому перешли права и обязанности по договору аренды такого земельного участка, устанавливается:</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размере двух с половиной процентов кадастровой стоимости земельного участка - в случае, если объекты недвижимости на нем не введены в эксплуатацию по истечении двух лет с даты заключения договора аренды земельного участка;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размере пяти процентов кадастровой стоимости земельного участка - в случае, если объекты недвижимости на нем не введены в эксплуатацию по истечении трех лет с даты заключения договора аренды земельного участка.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 (А / 365) x Д, где:</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 размер арендной платы за текущий квартал аренды, руб.;</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годовой размер арендной платы, руб.;</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 количество дней:</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передачи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арендодателю земельный участок).</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outlineLvl w:val="1"/>
        <w:rPr>
          <w:rFonts w:ascii="Calibri" w:hAnsi="Calibri" w:cs="Calibri"/>
        </w:rPr>
      </w:pPr>
      <w:bookmarkStart w:id="10" w:name="Par142"/>
      <w:bookmarkEnd w:id="10"/>
      <w:r>
        <w:rPr>
          <w:rFonts w:ascii="Calibri" w:hAnsi="Calibri" w:cs="Calibri"/>
        </w:rPr>
        <w:t>III. Условия и сроки внесения арендной платы</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договоре аренды земельного участка указывается размер годовой арендной платы.</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до 10-го числа месяца, следующего за истекшим кварталом, при этом:</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квартал считается равным трем календарным месяцам, отсчет кварталов ведется с начала календарного года;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арендная плата за четвертый квартал календарного года вносится арендатором до 10 числа последнего месяца текущего календарного года;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арендная плата за квартал, в котором прекращается договор аренды, вносится не позднее дня прекращения договора аренды.</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Арендатор вправе вносить платежи за аренду земельного участка досрочно.</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предоставлении неделимого земельного участка в аренду с множественностью лиц на стороне арендатора арендная плата за земельный участок определяется пропорционально площади занимаемых помещений в объекте недвижимого имущества, находящегося на земельном участке.</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w:t>
      </w:r>
      <w:hyperlink r:id="rId30" w:history="1">
        <w:r>
          <w:rPr>
            <w:rFonts w:ascii="Calibri" w:hAnsi="Calibri" w:cs="Calibri"/>
            <w:color w:val="0000FF"/>
          </w:rPr>
          <w:t>постановления</w:t>
        </w:r>
      </w:hyperlink>
      <w:r>
        <w:rPr>
          <w:rFonts w:ascii="Calibri" w:hAnsi="Calibri" w:cs="Calibri"/>
        </w:rPr>
        <w:t xml:space="preserve"> Правительства ХМАО - Югры от 29.05.2014 N 201-п)</w:t>
      </w:r>
    </w:p>
    <w:p w:rsidR="006C055F" w:rsidRDefault="006C055F">
      <w:pPr>
        <w:widowControl w:val="0"/>
        <w:autoSpaceDE w:val="0"/>
        <w:autoSpaceDN w:val="0"/>
        <w:adjustRightInd w:val="0"/>
        <w:spacing w:after="0" w:line="240" w:lineRule="auto"/>
        <w:ind w:firstLine="540"/>
        <w:jc w:val="both"/>
        <w:rPr>
          <w:rFonts w:ascii="Calibri" w:hAnsi="Calibri" w:cs="Calibri"/>
        </w:rPr>
      </w:pPr>
      <w:bookmarkStart w:id="11" w:name="Par155"/>
      <w:bookmarkEnd w:id="11"/>
      <w:r>
        <w:rPr>
          <w:rFonts w:ascii="Calibri" w:hAnsi="Calibri" w:cs="Calibri"/>
        </w:rPr>
        <w:t>26. Если иное не установлено настоящим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изменением Порядка;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изменением категории земель;</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изменением кадастровой стоимости земельного участка;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изменением разрешенного использования земельного участка.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годового размера арендной платы, определенного в соответствии с </w:t>
      </w:r>
      <w:hyperlink w:anchor="Par123" w:history="1">
        <w:r>
          <w:rPr>
            <w:rFonts w:ascii="Calibri" w:hAnsi="Calibri" w:cs="Calibri"/>
            <w:color w:val="0000FF"/>
          </w:rPr>
          <w:t>пунктами 15</w:t>
        </w:r>
      </w:hyperlink>
      <w:r>
        <w:rPr>
          <w:rFonts w:ascii="Calibri" w:hAnsi="Calibri" w:cs="Calibri"/>
        </w:rPr>
        <w:t xml:space="preserve"> - </w:t>
      </w:r>
      <w:hyperlink w:anchor="Par128" w:history="1">
        <w:r>
          <w:rPr>
            <w:rFonts w:ascii="Calibri" w:hAnsi="Calibri" w:cs="Calibri"/>
            <w:color w:val="0000FF"/>
          </w:rPr>
          <w:t>17</w:t>
        </w:r>
      </w:hyperlink>
      <w:r>
        <w:rPr>
          <w:rFonts w:ascii="Calibri" w:hAnsi="Calibri" w:cs="Calibri"/>
        </w:rPr>
        <w:t xml:space="preserve"> настоящего Порядка, может быть предусмотрено в договоре аренды земельного участка только в связи с изменением его кадастровой стоимости.</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ХМАО - Югры от 11.04.2014 N 131-п)</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Арендная плата в новом размере, установленная в соответствии с </w:t>
      </w:r>
      <w:hyperlink w:anchor="Par155" w:history="1">
        <w:r>
          <w:rPr>
            <w:rFonts w:ascii="Calibri" w:hAnsi="Calibri" w:cs="Calibri"/>
            <w:color w:val="0000FF"/>
          </w:rPr>
          <w:t>пунктом 26</w:t>
        </w:r>
      </w:hyperlink>
      <w:r>
        <w:rPr>
          <w:rFonts w:ascii="Calibri" w:hAnsi="Calibri" w:cs="Calibri"/>
        </w:rPr>
        <w:t xml:space="preserve"> настоящего Порядка, уплачивается с первого числа первого месяца квартала, следующего за кварталом, в котором произошли такие изменения.</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Ежегодно, но не ранее чем через год после заключения договора аренды земельного участка,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арендной платы в связи с изменением кадастровой стоимости земельного участка осуществляется с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настоящем пункте, не проводится.</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32" w:history="1">
        <w:r>
          <w:rPr>
            <w:rFonts w:ascii="Calibri" w:hAnsi="Calibri" w:cs="Calibri"/>
            <w:color w:val="0000FF"/>
          </w:rPr>
          <w:t>постановления</w:t>
        </w:r>
      </w:hyperlink>
      <w:r>
        <w:rPr>
          <w:rFonts w:ascii="Calibri" w:hAnsi="Calibri" w:cs="Calibri"/>
        </w:rPr>
        <w:t xml:space="preserve"> Правительства ХМАО - Югры от 11.04.2014 N 131-п)</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outlineLvl w:val="1"/>
        <w:rPr>
          <w:rFonts w:ascii="Calibri" w:hAnsi="Calibri" w:cs="Calibri"/>
        </w:rPr>
      </w:pPr>
      <w:bookmarkStart w:id="12" w:name="Par167"/>
      <w:bookmarkEnd w:id="12"/>
      <w:r>
        <w:rPr>
          <w:rFonts w:ascii="Calibri" w:hAnsi="Calibri" w:cs="Calibri"/>
        </w:rPr>
        <w:t>IV. Ставки арендной платы</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Размер ставки арендной платы за земельные участки земель населенных пунктов устанавливается для:</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Городского поселения Белоярский и сельских поселений Белоярского муниципального района - в соответствии с </w:t>
      </w:r>
      <w:hyperlink w:anchor="Par183" w:history="1">
        <w:r>
          <w:rPr>
            <w:rFonts w:ascii="Calibri" w:hAnsi="Calibri" w:cs="Calibri"/>
            <w:color w:val="0000FF"/>
          </w:rPr>
          <w:t>Таблицей 1</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Городских и сельских поселений Березовского муниципального района - в соответствии с </w:t>
      </w:r>
      <w:hyperlink w:anchor="Par347" w:history="1">
        <w:r>
          <w:rPr>
            <w:rFonts w:ascii="Calibri" w:hAnsi="Calibri" w:cs="Calibri"/>
            <w:color w:val="0000FF"/>
          </w:rPr>
          <w:t>Таблицей 2</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Городского округа город Урай, городских и сельских поселений Кондинского </w:t>
      </w:r>
      <w:r>
        <w:rPr>
          <w:rFonts w:ascii="Calibri" w:hAnsi="Calibri" w:cs="Calibri"/>
        </w:rPr>
        <w:lastRenderedPageBreak/>
        <w:t xml:space="preserve">муниципального района - в соответствии с </w:t>
      </w:r>
      <w:hyperlink w:anchor="Par511" w:history="1">
        <w:r>
          <w:rPr>
            <w:rFonts w:ascii="Calibri" w:hAnsi="Calibri" w:cs="Calibri"/>
            <w:color w:val="0000FF"/>
          </w:rPr>
          <w:t>Таблицей 3</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Городских округов город Нижневартовск, город Лангепас, город Мегион, город Покачи, город Радужный, городских и сельских поселений Нижневартовского муниципального района - в соответствии с </w:t>
      </w:r>
      <w:hyperlink w:anchor="Par675" w:history="1">
        <w:r>
          <w:rPr>
            <w:rFonts w:ascii="Calibri" w:hAnsi="Calibri" w:cs="Calibri"/>
            <w:color w:val="0000FF"/>
          </w:rPr>
          <w:t>Таблицей 4</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Городских округов город Нефтеюганск, город Пыть-Ях, городских и сельских поселений Нефтеюганского муниципального района - в соответствии с </w:t>
      </w:r>
      <w:hyperlink w:anchor="Par899" w:history="1">
        <w:r>
          <w:rPr>
            <w:rFonts w:ascii="Calibri" w:hAnsi="Calibri" w:cs="Calibri"/>
            <w:color w:val="0000FF"/>
          </w:rPr>
          <w:t>Таблицей 5</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Городского округа город Нягань, городских и сельских поселений Октябрьского муниципального района - в соответствии с </w:t>
      </w:r>
      <w:hyperlink w:anchor="Par1085" w:history="1">
        <w:r>
          <w:rPr>
            <w:rFonts w:ascii="Calibri" w:hAnsi="Calibri" w:cs="Calibri"/>
            <w:color w:val="0000FF"/>
          </w:rPr>
          <w:t>Таблицей 6</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Городского округа город Югорск, городского поселения Советский, городских и сельских поселений Советского муниципального района - в соответствии с </w:t>
      </w:r>
      <w:hyperlink w:anchor="Par1251" w:history="1">
        <w:r>
          <w:rPr>
            <w:rFonts w:ascii="Calibri" w:hAnsi="Calibri" w:cs="Calibri"/>
            <w:color w:val="0000FF"/>
          </w:rPr>
          <w:t>Таблицей 7</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Городских округов город Сургут, город Когалым, городских и сельских поселений Сургутского муниципального района - в соответствии с </w:t>
      </w:r>
      <w:hyperlink w:anchor="Par1433" w:history="1">
        <w:r>
          <w:rPr>
            <w:rFonts w:ascii="Calibri" w:hAnsi="Calibri" w:cs="Calibri"/>
            <w:color w:val="0000FF"/>
          </w:rPr>
          <w:t>Таблицей 8</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Сельских поселений Ханты-Мансийского муниципального района - в соответствии с </w:t>
      </w:r>
      <w:hyperlink w:anchor="Par1616" w:history="1">
        <w:r>
          <w:rPr>
            <w:rFonts w:ascii="Calibri" w:hAnsi="Calibri" w:cs="Calibri"/>
            <w:color w:val="0000FF"/>
          </w:rPr>
          <w:t>Таблицей 9</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Городского округа город Ханты-Мансийск - в соответствии с </w:t>
      </w:r>
      <w:hyperlink w:anchor="Par1765" w:history="1">
        <w:r>
          <w:rPr>
            <w:rFonts w:ascii="Calibri" w:hAnsi="Calibri" w:cs="Calibri"/>
            <w:color w:val="0000FF"/>
          </w:rPr>
          <w:t>Таблицей 10</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13" w:name="Par181"/>
      <w:bookmarkEnd w:id="13"/>
      <w:r>
        <w:rPr>
          <w:rFonts w:ascii="Calibri" w:hAnsi="Calibri" w:cs="Calibri"/>
        </w:rPr>
        <w:t>Таблица 1</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14" w:name="Par183"/>
      <w:bookmarkEnd w:id="14"/>
      <w:r>
        <w:rPr>
          <w:rFonts w:ascii="Calibri" w:hAnsi="Calibri" w:cs="Calibri"/>
        </w:rPr>
        <w:t>Ставки арендной платы за земельные участки,</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расположенные на землях населенных пунктов</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поселения Белоярский и сельских поселений</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Белоярского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240"/>
        <w:gridCol w:w="3360"/>
        <w:gridCol w:w="960"/>
        <w:gridCol w:w="1080"/>
      </w:tblGrid>
      <w:tr w:rsidR="006C055F">
        <w:tblPrEx>
          <w:tblCellMar>
            <w:top w:w="0" w:type="dxa"/>
            <w:bottom w:w="0" w:type="dxa"/>
          </w:tblCellMar>
        </w:tblPrEx>
        <w:trPr>
          <w:trHeight w:val="20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660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ское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ярский</w:t>
            </w:r>
          </w:p>
        </w:tc>
        <w:tc>
          <w:tcPr>
            <w:tcW w:w="108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Бело-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ярского</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ципаль-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многоэтажной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индивидуальной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гаражей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составе гаражных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дачных,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садоводческих и огороднических объединений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питания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бытового обслуживания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магазины, торговые центры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торговые павильоны, киоски</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станции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в том числе: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рестораны, кафе, столовые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развлекательного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гостиниц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офисных зданий,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социального обеспечения,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финансовых,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кредитных, юридических,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адвокатских компаний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здания,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учреждений,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общественных, религиозных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науки, здравоохранения,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физкультуры и 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и искусства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рекреационного и лечебно-оздоровительного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хозяйства,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материально-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лесопереработка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нефтегазоперерабатывающая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электростанций, обслуживающих их 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аэродромов, аэровокзалов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железнодорожного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водного транспорта</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находящимися в обороте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налог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налог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искусственно созданных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внутренних 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причалов, пристаней,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трубопроводов, кабельных,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радиорелейных и воздушных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связи и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радиофикации, воздушных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конструктивных элементов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сооружений,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эксплуатации, содержания,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ремонта,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наземных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космической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военных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автомобильного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трубопроводного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обороны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ЛЭП, ТП и прочие 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2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15" w:name="Par345"/>
      <w:bookmarkEnd w:id="15"/>
      <w:r>
        <w:rPr>
          <w:rFonts w:ascii="Calibri" w:hAnsi="Calibri" w:cs="Calibri"/>
        </w:rPr>
        <w:t>Таблица 2</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16" w:name="Par347"/>
      <w:bookmarkEnd w:id="16"/>
      <w:r>
        <w:rPr>
          <w:rFonts w:ascii="Calibri" w:hAnsi="Calibri" w:cs="Calibri"/>
        </w:rPr>
        <w:t>Ставки арендной платы за земельные участки, расположенные</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на землях населенных пунктов городских и сельских поселений</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Березовского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240"/>
        <w:gridCol w:w="3360"/>
        <w:gridCol w:w="960"/>
        <w:gridCol w:w="1080"/>
      </w:tblGrid>
      <w:tr w:rsidR="006C055F">
        <w:tblPrEx>
          <w:tblCellMar>
            <w:top w:w="0" w:type="dxa"/>
            <w:bottom w:w="0" w:type="dxa"/>
          </w:tblCellMar>
        </w:tblPrEx>
        <w:trPr>
          <w:trHeight w:val="22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660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зово,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Игрим </w:t>
            </w:r>
          </w:p>
        </w:tc>
        <w:tc>
          <w:tcPr>
            <w:tcW w:w="108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Бере-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зовс-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ципаль-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многоэтажной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индивидуальной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гаражей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автостоянок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 составе гаражных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дачных,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садоводческих и огороднических объединений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питания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бытового обслуживания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магазины, торговые центры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торговые павильоны, киоски</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станции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в том числе: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рестораны, кафе, столовые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развлекательного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гостиниц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офисных зданий,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социального обеспечения,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финансовых,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кредитных, юридических,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адвокатских компаний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здания,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учреждений,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общественных, религиозных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науки, здравоохранения,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физкультуры и 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и искусства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рекреационного и лечебно-оздоровительного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хозяйства,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материально-технического,</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лесопереработка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нефтегазоперерабатывающая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электростанций, обслуживающих их 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аэродромов, аэровокзалов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железнодорожного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водного транспорта</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находящимися в обороте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налог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искусственно созданных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внутренних 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причалов, пристаней,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трубопроводов, кабельных,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радиорелейных и воздушных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связи и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радиофикации, воздушных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конструктивных элементов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сооружений,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эксплуатации, содержания,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ремонта,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наземных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космической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военных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автомобильного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трубопроводного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обороны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ЛЭП, ТП и прочие 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rHeight w:val="42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17" w:name="Par509"/>
      <w:bookmarkEnd w:id="17"/>
      <w:r>
        <w:rPr>
          <w:rFonts w:ascii="Calibri" w:hAnsi="Calibri" w:cs="Calibri"/>
        </w:rPr>
        <w:t>Таблица 3</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18" w:name="Par511"/>
      <w:bookmarkEnd w:id="18"/>
      <w:r>
        <w:rPr>
          <w:rFonts w:ascii="Calibri" w:hAnsi="Calibri" w:cs="Calibri"/>
        </w:rPr>
        <w:t>Ставки арендной платы за земельные участки, расположенные</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на землях населенных пунктов городского округа город Урай,</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городских и сельских поселений</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Кондинского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240"/>
        <w:gridCol w:w="3360"/>
        <w:gridCol w:w="960"/>
        <w:gridCol w:w="1080"/>
      </w:tblGrid>
      <w:tr w:rsidR="006C055F">
        <w:tblPrEx>
          <w:tblCellMar>
            <w:top w:w="0" w:type="dxa"/>
            <w:bottom w:w="0" w:type="dxa"/>
          </w:tblCellMar>
        </w:tblPrEx>
        <w:trPr>
          <w:trHeight w:val="20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660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Урай </w:t>
            </w:r>
          </w:p>
        </w:tc>
        <w:tc>
          <w:tcPr>
            <w:tcW w:w="108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ские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Кондин-</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многоэтажной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индивидуальной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гаражей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составе гаражных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дачных,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садоводческих и огороднических объединений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питания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бытового обслуживания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магазины, торговые центры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торговые павильоны, киоски</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станции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в том числе: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рестораны, кафе, столовые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развлекательного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гостиниц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офисных зданий,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социального обеспечения,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финансовых,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кредитных, юридических,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адвокатских компаний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здания,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учреждений,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общественных, религиозных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науки, здравоохранения,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физкультуры и 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культуры и искусства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8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рекреационного и лечебно-оздоровительного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хозяйства,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материально-технического,</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лесопереработка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нефтегазоперерабатывающая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электростанций, обслуживающих их 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аэродромов, аэровокзалов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железнодорожного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водного транспорта</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находящимися в обороте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налог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искусственно созданных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внутренних 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причалов, пристаней,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трубопроводов, кабельных,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радиорелейных и воздушных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связи и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радиофикации, воздушных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конструктивных элементов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сооружений,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эксплуатации, содержания,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ремонта,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наземных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космической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военных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объекты автомобильного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трубопроводного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обороны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ЛЭП, ТП и прочие 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2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5397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19" w:name="Par673"/>
      <w:bookmarkEnd w:id="19"/>
      <w:r>
        <w:rPr>
          <w:rFonts w:ascii="Calibri" w:hAnsi="Calibri" w:cs="Calibri"/>
        </w:rPr>
        <w:t>Таблица 4</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20" w:name="Par675"/>
      <w:bookmarkEnd w:id="20"/>
      <w:r>
        <w:rPr>
          <w:rFonts w:ascii="Calibri" w:hAnsi="Calibri" w:cs="Calibri"/>
        </w:rPr>
        <w:t>Ставки арендной платы за земельные участки, расположенные</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на землях населенных пунктов городских округов</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город Нижневартовск, город Лангепас, город Мегион,</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город Покачи, город Радужный, городских и сельских поселений</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Нижневартовского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6"/>
        <w:gridCol w:w="2160"/>
        <w:gridCol w:w="1944"/>
        <w:gridCol w:w="756"/>
        <w:gridCol w:w="756"/>
        <w:gridCol w:w="756"/>
        <w:gridCol w:w="756"/>
        <w:gridCol w:w="756"/>
        <w:gridCol w:w="864"/>
      </w:tblGrid>
      <w:tr w:rsidR="006C055F">
        <w:tblPrEx>
          <w:tblCellMar>
            <w:top w:w="0" w:type="dxa"/>
            <w:bottom w:w="0" w:type="dxa"/>
          </w:tblCellMar>
        </w:tblPrEx>
        <w:trPr>
          <w:trHeight w:val="2700"/>
          <w:tblCellSpacing w:w="5" w:type="nil"/>
        </w:trPr>
        <w:tc>
          <w:tcPr>
            <w:tcW w:w="756"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шен-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ис-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поль-</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зова-</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ния </w:t>
            </w:r>
          </w:p>
        </w:tc>
        <w:tc>
          <w:tcPr>
            <w:tcW w:w="4104"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Виды и подвиды разрешенного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использования земельных участков  </w:t>
            </w:r>
          </w:p>
        </w:tc>
        <w:tc>
          <w:tcPr>
            <w:tcW w:w="756"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Город</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Ниж-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вар-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товск</w:t>
            </w:r>
          </w:p>
        </w:tc>
        <w:tc>
          <w:tcPr>
            <w:tcW w:w="756"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Город</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Лан-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гепас</w:t>
            </w:r>
          </w:p>
        </w:tc>
        <w:tc>
          <w:tcPr>
            <w:tcW w:w="756"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Город</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гион </w:t>
            </w:r>
          </w:p>
        </w:tc>
        <w:tc>
          <w:tcPr>
            <w:tcW w:w="756"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Город</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качи </w:t>
            </w:r>
          </w:p>
        </w:tc>
        <w:tc>
          <w:tcPr>
            <w:tcW w:w="756"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Город</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дуж-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ный </w:t>
            </w:r>
          </w:p>
        </w:tc>
        <w:tc>
          <w:tcPr>
            <w:tcW w:w="864"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Город-</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ские 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сель-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посе-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ления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Нижне-</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вар-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товс-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муни-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ци-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паль-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района</w:t>
            </w:r>
          </w:p>
        </w:tc>
      </w:tr>
      <w:tr w:rsidR="006C055F">
        <w:tblPrEx>
          <w:tblCellMar>
            <w:top w:w="0" w:type="dxa"/>
            <w:bottom w:w="0" w:type="dxa"/>
          </w:tblCellMar>
        </w:tblPrEx>
        <w:trPr>
          <w:trHeight w:val="540"/>
          <w:tblCellSpacing w:w="5" w:type="nil"/>
        </w:trPr>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4104"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Земельные участки, 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размещения домов многоэтажной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жилой застройки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r>
      <w:tr w:rsidR="006C055F">
        <w:tblPrEx>
          <w:tblCellMar>
            <w:top w:w="0" w:type="dxa"/>
            <w:bottom w:w="0" w:type="dxa"/>
          </w:tblCellMar>
        </w:tblPrEx>
        <w:trPr>
          <w:trHeight w:val="540"/>
          <w:tblCellSpacing w:w="5" w:type="nil"/>
        </w:trPr>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4104"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Земельные участки, 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для размещения домов индивидуальной</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жилой застройки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r>
      <w:tr w:rsidR="006C055F">
        <w:tblPrEx>
          <w:tblCellMar>
            <w:top w:w="0" w:type="dxa"/>
            <w:bottom w:w="0" w:type="dxa"/>
          </w:tblCellMar>
        </w:tblPrEx>
        <w:trPr>
          <w:trHeight w:val="900"/>
          <w:tblCellSpacing w:w="5" w:type="nil"/>
        </w:trPr>
        <w:tc>
          <w:tcPr>
            <w:tcW w:w="756"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w:t>
            </w:r>
          </w:p>
        </w:tc>
        <w:tc>
          <w:tcPr>
            <w:tcW w:w="216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Земельные участки,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размещения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гаражей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автостоянок       </w:t>
            </w: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составе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гаражных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кооперативов,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индивидуальные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r>
      <w:tr w:rsidR="006C055F">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сервисного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обслуживания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r>
      <w:tr w:rsidR="006C055F">
        <w:tblPrEx>
          <w:tblCellMar>
            <w:top w:w="0" w:type="dxa"/>
            <w:bottom w:w="0" w:type="dxa"/>
          </w:tblCellMar>
        </w:tblPrEx>
        <w:trPr>
          <w:trHeight w:val="540"/>
          <w:tblCellSpacing w:w="5" w:type="nil"/>
        </w:trPr>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w:t>
            </w:r>
          </w:p>
        </w:tc>
        <w:tc>
          <w:tcPr>
            <w:tcW w:w="4104"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Земельные участки, находящиеся 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составе дачных, садоводческих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огороднических объединений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r>
      <w:tr w:rsidR="006C055F">
        <w:tblPrEx>
          <w:tblCellMar>
            <w:top w:w="0" w:type="dxa"/>
            <w:bottom w:w="0" w:type="dxa"/>
          </w:tblCellMar>
        </w:tblPrEx>
        <w:trPr>
          <w:trHeight w:val="540"/>
          <w:tblCellSpacing w:w="5" w:type="nil"/>
        </w:trPr>
        <w:tc>
          <w:tcPr>
            <w:tcW w:w="756"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    </w:t>
            </w:r>
          </w:p>
        </w:tc>
        <w:tc>
          <w:tcPr>
            <w:tcW w:w="216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Земельные участки,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для объектов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торговли,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общественного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питания и бытового</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обслуживания      </w:t>
            </w: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магазины,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торговые центры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6C055F">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рынки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6C055F">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ярмарки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6C055F">
        <w:tblPrEx>
          <w:tblCellMar>
            <w:top w:w="0" w:type="dxa"/>
            <w:bottom w:w="0" w:type="dxa"/>
          </w:tblCellMar>
        </w:tblPrEx>
        <w:trPr>
          <w:trHeight w:val="72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торговые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павильоны,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киоски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автозаправочные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станции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платные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автостоянки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автомойки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72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станции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технического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обслуживания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108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общественного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питания, в том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числе рестораны,</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кафе, столовые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объекты бытового</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обслуживания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72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развлекательного</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характера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r>
      <w:tr w:rsidR="006C055F">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рекламные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сооружения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6C055F">
        <w:tblPrEx>
          <w:tblCellMar>
            <w:top w:w="0" w:type="dxa"/>
            <w:bottom w:w="0" w:type="dxa"/>
          </w:tblCellMar>
        </w:tblPrEx>
        <w:trPr>
          <w:trHeight w:val="360"/>
          <w:tblCellSpacing w:w="5" w:type="nil"/>
        </w:trPr>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    </w:t>
            </w:r>
          </w:p>
        </w:tc>
        <w:tc>
          <w:tcPr>
            <w:tcW w:w="4104"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Земельные участки, 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размещения гостиниц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6C055F">
        <w:tblPrEx>
          <w:tblCellMar>
            <w:top w:w="0" w:type="dxa"/>
            <w:bottom w:w="0" w:type="dxa"/>
          </w:tblCellMar>
        </w:tblPrEx>
        <w:trPr>
          <w:trHeight w:val="1260"/>
          <w:tblCellSpacing w:w="5" w:type="nil"/>
        </w:trPr>
        <w:tc>
          <w:tcPr>
            <w:tcW w:w="756"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w:t>
            </w:r>
          </w:p>
        </w:tc>
        <w:tc>
          <w:tcPr>
            <w:tcW w:w="216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Земельные участки,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размещения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административных 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офисных зданий,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науки,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социального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обеспечения,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физической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культуры и спорта,</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культуры,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искусства, религии</w:t>
            </w: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финансовых,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кредитных,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юридических,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адвокатских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компаний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административные</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здания, офисы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6C055F">
        <w:tblPrEx>
          <w:tblCellMar>
            <w:top w:w="0" w:type="dxa"/>
            <w:bottom w:w="0" w:type="dxa"/>
          </w:tblCellMar>
        </w:tblPrEx>
        <w:trPr>
          <w:trHeight w:val="108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общественных,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религиозных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r>
      <w:tr w:rsidR="006C055F">
        <w:tblPrEx>
          <w:tblCellMar>
            <w:top w:w="0" w:type="dxa"/>
            <w:bottom w:w="0" w:type="dxa"/>
          </w:tblCellMar>
        </w:tblPrEx>
        <w:trPr>
          <w:trHeight w:val="126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науки,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здравоохранения,</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физкультуры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спорта, культуры</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искусства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r>
      <w:tr w:rsidR="006C055F">
        <w:tblPrEx>
          <w:tblCellMar>
            <w:top w:w="0" w:type="dxa"/>
            <w:bottom w:w="0" w:type="dxa"/>
          </w:tblCellMar>
        </w:tblPrEx>
        <w:trPr>
          <w:trHeight w:val="720"/>
          <w:tblCellSpacing w:w="5" w:type="nil"/>
        </w:trPr>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    </w:t>
            </w:r>
          </w:p>
        </w:tc>
        <w:tc>
          <w:tcPr>
            <w:tcW w:w="4104"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Земельные участки, 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размещения объектов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рекреационного и лечебно-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оздоровительного назначения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r>
      <w:tr w:rsidR="006C055F">
        <w:tblPrEx>
          <w:tblCellMar>
            <w:top w:w="0" w:type="dxa"/>
            <w:bottom w:w="0" w:type="dxa"/>
          </w:tblCellMar>
        </w:tblPrEx>
        <w:trPr>
          <w:trHeight w:val="540"/>
          <w:tblCellSpacing w:w="5" w:type="nil"/>
        </w:trPr>
        <w:tc>
          <w:tcPr>
            <w:tcW w:w="756"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    </w:t>
            </w:r>
          </w:p>
        </w:tc>
        <w:tc>
          <w:tcPr>
            <w:tcW w:w="216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Земельные участки,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размещения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производственных 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административных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зданий, строений,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коммунального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хозяйства,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материально-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технического,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продовольственного</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снабжения, сбыта 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заготовок         </w:t>
            </w: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пищевая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промышленность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легкая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промышленность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лесозаготовка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лесопереработка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6C055F">
        <w:tblPrEx>
          <w:tblCellMar>
            <w:top w:w="0" w:type="dxa"/>
            <w:bottom w:w="0" w:type="dxa"/>
          </w:tblCellMar>
        </w:tblPrEx>
        <w:trPr>
          <w:trHeight w:val="108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нефтегазо-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добывающая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нефтегазо-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перерабатывающая</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промышленность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полиграфическая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промышленность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6C055F">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машиностроение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складское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хозяйство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коммунальное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хозяйство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прочие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промышленные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предприятия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6C055F">
        <w:tblPrEx>
          <w:tblCellMar>
            <w:top w:w="0" w:type="dxa"/>
            <w:bottom w:w="0" w:type="dxa"/>
          </w:tblCellMar>
        </w:tblPrEx>
        <w:trPr>
          <w:trHeight w:val="720"/>
          <w:tblCellSpacing w:w="5" w:type="nil"/>
        </w:trPr>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4104"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Земельные участки, 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размещения электростанций,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обслуживающих их сооружений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объектов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r>
      <w:tr w:rsidR="006C055F">
        <w:tblPrEx>
          <w:tblCellMar>
            <w:top w:w="0" w:type="dxa"/>
            <w:bottom w:w="0" w:type="dxa"/>
          </w:tblCellMar>
        </w:tblPrEx>
        <w:trPr>
          <w:trHeight w:val="720"/>
          <w:tblCellSpacing w:w="5" w:type="nil"/>
        </w:trPr>
        <w:tc>
          <w:tcPr>
            <w:tcW w:w="756"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216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Земельные участки,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размещения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портов, водных,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железнодорожных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вокзалов,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автодорожных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вокзалов,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аэропортов,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аэродромов,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аэровокзалов      </w:t>
            </w: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железнодорожного</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транспорта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72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воздушного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транспорта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водного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транспорта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r>
      <w:tr w:rsidR="006C055F">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автодорожных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вокзалов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r>
      <w:tr w:rsidR="006C055F">
        <w:tblPrEx>
          <w:tblCellMar>
            <w:top w:w="0" w:type="dxa"/>
            <w:bottom w:w="0" w:type="dxa"/>
          </w:tblCellMar>
        </w:tblPrEx>
        <w:trPr>
          <w:trHeight w:val="360"/>
          <w:tblCellSpacing w:w="5" w:type="nil"/>
        </w:trPr>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4104"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Земельные участки, занятые водными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объектами, находящимися в обороте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налог</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налог</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налог</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налог</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зем.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налог</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зем.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налог </w:t>
            </w:r>
          </w:p>
        </w:tc>
      </w:tr>
      <w:tr w:rsidR="006C055F">
        <w:tblPrEx>
          <w:tblCellMar>
            <w:top w:w="0" w:type="dxa"/>
            <w:bottom w:w="0" w:type="dxa"/>
          </w:tblCellMar>
        </w:tblPrEx>
        <w:trPr>
          <w:trHeight w:val="720"/>
          <w:tblCellSpacing w:w="5" w:type="nil"/>
        </w:trPr>
        <w:tc>
          <w:tcPr>
            <w:tcW w:w="756"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216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Земельные участки,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предназначенные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разработки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полезных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ископаемых,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железнодорожных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путей,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автомобильных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дорог,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искусственно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созданных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внутренних водных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путей, причалов,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пристаней, полос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отвода железных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автомобильных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дорог, водных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путей,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трубопроводов,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кабельных,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радиорелейных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связи и линий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радиофикации,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электропередачи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конструктивных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элементов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эксплуатации,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содержания,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реконструкции,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ремонта, развития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наземных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строений,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устройств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транспорта,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энергетики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связи; размещения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наземных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спутниковой связи,</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объектов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космической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деятельности,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военных объектов  </w:t>
            </w: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автомобильного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транспорта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r>
      <w:tr w:rsidR="006C055F">
        <w:tblPrEx>
          <w:tblCellMar>
            <w:top w:w="0" w:type="dxa"/>
            <w:bottom w:w="0" w:type="dxa"/>
          </w:tblCellMar>
        </w:tblPrEx>
        <w:trPr>
          <w:trHeight w:val="72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трубопроводного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транспорта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обороны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r>
      <w:tr w:rsidR="006C055F">
        <w:tblPrEx>
          <w:tblCellMar>
            <w:top w:w="0" w:type="dxa"/>
            <w:bottom w:w="0" w:type="dxa"/>
          </w:tblCellMar>
        </w:tblPrEx>
        <w:trPr>
          <w:trHeight w:val="72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разработка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полезных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ископаемых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r>
      <w:tr w:rsidR="006C055F">
        <w:tblPrEx>
          <w:tblCellMar>
            <w:top w:w="0" w:type="dxa"/>
            <w:bottom w:w="0" w:type="dxa"/>
          </w:tblCellMar>
        </w:tblPrEx>
        <w:trPr>
          <w:trHeight w:val="72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ЛЭП, ТП и прочие</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энергетики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r w:rsidR="006C055F">
        <w:tblPrEx>
          <w:tblCellMar>
            <w:top w:w="0" w:type="dxa"/>
            <w:bottom w:w="0" w:type="dxa"/>
          </w:tblCellMar>
        </w:tblPrEx>
        <w:trPr>
          <w:trHeight w:val="6300"/>
          <w:tblCellSpacing w:w="5" w:type="nil"/>
        </w:trPr>
        <w:tc>
          <w:tcPr>
            <w:tcW w:w="756"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194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прочие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21" w:name="Par897"/>
      <w:bookmarkEnd w:id="21"/>
      <w:r>
        <w:rPr>
          <w:rFonts w:ascii="Calibri" w:hAnsi="Calibri" w:cs="Calibri"/>
        </w:rPr>
        <w:t>Таблица 5</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22" w:name="Par899"/>
      <w:bookmarkEnd w:id="22"/>
      <w:r>
        <w:rPr>
          <w:rFonts w:ascii="Calibri" w:hAnsi="Calibri" w:cs="Calibri"/>
        </w:rPr>
        <w:t>Ставки арендной платы за земельные участки,</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расположенные на землях населенных пунктов городских округов</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город Нефтеюганск, город Пыть-Ях, городских</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и сельских поселений Нефтеюганского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240"/>
        <w:gridCol w:w="2760"/>
        <w:gridCol w:w="960"/>
        <w:gridCol w:w="840"/>
        <w:gridCol w:w="960"/>
      </w:tblGrid>
      <w:tr w:rsidR="006C055F">
        <w:tblPrEx>
          <w:tblCellMar>
            <w:top w:w="0" w:type="dxa"/>
            <w:bottom w:w="0" w:type="dxa"/>
          </w:tblCellMar>
        </w:tblPrEx>
        <w:trPr>
          <w:trHeight w:val="28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600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Нефте-</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юганск</w:t>
            </w:r>
          </w:p>
        </w:tc>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Пыть-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Ях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ские 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Нефте-</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юганс-</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района</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0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домов многоэтажной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0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размещения домов индивидуальной жилой застройки</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гаражей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составе гаражных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0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дачных, садоводческих и огороднических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объединений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питания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бытового обслуживания    </w:t>
            </w: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магазины, торговые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торговые павильоны,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киоски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10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общественного</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питания, в том числе:</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рестораны, кафе,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столовые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развлекательного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0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гостиниц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10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офисных зданий,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социального обеспечения,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финансовых,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юридических,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адвокатских компаний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здания, офисы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10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учреждений,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религиозных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12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спорта,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0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объектов рекреационного и лечебно-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оздоровительного назначения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9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хозяйства,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материально-технического,</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легкая промышленность</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лесопереработка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10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нефтегазодобывающая 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перерабатывающая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0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электростанций, обслуживающих 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объектов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аэродромов, аэровокзалов </w:t>
            </w: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0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находящимися в обороте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налог</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искусственно созданных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внутренних 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причалов, пристаней,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трубопроводов,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кабельных, радиорелейных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 воздушных линий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линий радиофикации,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конструктивных элементов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сооружений,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ремонта,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наземных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космической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военных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трубопроводного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обороны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полезных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ЛЭП, ТП и прочие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энергетики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2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23" w:name="Par1083"/>
      <w:bookmarkEnd w:id="23"/>
      <w:r>
        <w:rPr>
          <w:rFonts w:ascii="Calibri" w:hAnsi="Calibri" w:cs="Calibri"/>
        </w:rPr>
        <w:t>Таблица 6</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24" w:name="Par1085"/>
      <w:bookmarkEnd w:id="24"/>
      <w:r>
        <w:rPr>
          <w:rFonts w:ascii="Calibri" w:hAnsi="Calibri" w:cs="Calibri"/>
        </w:rPr>
        <w:t>Ставки арендной платы за земельные участки, расположенные</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на землях населенных пунктов городского округа город Нягань,</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городских и сельских поселений</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Октябрьского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240"/>
        <w:gridCol w:w="3360"/>
        <w:gridCol w:w="960"/>
        <w:gridCol w:w="1080"/>
      </w:tblGrid>
      <w:tr w:rsidR="006C055F">
        <w:tblPrEx>
          <w:tblCellMar>
            <w:top w:w="0" w:type="dxa"/>
            <w:bottom w:w="0" w:type="dxa"/>
          </w:tblCellMar>
        </w:tblPrEx>
        <w:trPr>
          <w:trHeight w:val="24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660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Нягань</w:t>
            </w:r>
          </w:p>
        </w:tc>
        <w:tc>
          <w:tcPr>
            <w:tcW w:w="108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ские  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поселе-</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ния Ок-</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тябрь-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многоэтажной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индивидуальной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гаражей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составе гаражных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дачных,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садоводческих и огороднических объединений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питания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бытового обслуживания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магазины, торговые центры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торговые павильоны, киоски</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станции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в том числе: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рестораны, кафе, столовые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развлекательного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гостиниц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офисных зданий,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социального обеспечения,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финансовых,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кредитных, юридических,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адвокатских компаний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административные   здания,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учреждений,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общественных, религиозных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науки, здравоохранения,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физкультуры и 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и искусства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рекреационного и лечебно-оздоровительного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хозяйства,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материально-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лесопереработка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нефтегазоперерабатывающая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электростанций, обслуживающих их 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аэродромов, аэровокзалов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объекты железнодорожного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водного транспорта</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660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находящимися в обороте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искусственно созданных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внутренних 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причалов, пристаней,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трубопроводов, кабельных,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радиорелейных и воздушных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связи и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радиофикации, воздушных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конструктивных элементов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сооружений,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эксплуатации, содержания,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ремонта,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наземных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космической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военных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автомобильного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трубопроводного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обороны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ЛЭП, ТП и прочие 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2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25" w:name="Par1249"/>
      <w:bookmarkEnd w:id="25"/>
      <w:r>
        <w:rPr>
          <w:rFonts w:ascii="Calibri" w:hAnsi="Calibri" w:cs="Calibri"/>
        </w:rPr>
        <w:t>Таблица 7</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26" w:name="Par1251"/>
      <w:bookmarkEnd w:id="26"/>
      <w:r>
        <w:rPr>
          <w:rFonts w:ascii="Calibri" w:hAnsi="Calibri" w:cs="Calibri"/>
        </w:rPr>
        <w:t>Ставки арендной платы за земельные участки, расположенные</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на землях населенных пунктов городского округа город Югорск,</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поселения Советский, городских</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и сельских поселений Советского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640"/>
        <w:gridCol w:w="3240"/>
        <w:gridCol w:w="960"/>
        <w:gridCol w:w="960"/>
        <w:gridCol w:w="960"/>
      </w:tblGrid>
      <w:tr w:rsidR="006C055F">
        <w:tblPrEx>
          <w:tblCellMar>
            <w:top w:w="0" w:type="dxa"/>
            <w:bottom w:w="0" w:type="dxa"/>
          </w:tblCellMar>
        </w:tblPrEx>
        <w:trPr>
          <w:trHeight w:val="26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588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Югорск</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ское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Совет-</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ский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ские 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Совет-</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района</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домов многоэтажной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домов индивидуальной жилой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размещения гаражей 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составе гаражных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дачных, садоводческих и огороднических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объединений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и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магазины, торговые центры</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торговые павильоны,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киоски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станции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в том числе: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рестораны, кафе, столовые</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развлекательного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гостиниц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объекты финансовых,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кредитных, юридических,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адвокатских компаний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здания,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учреждений,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общественных, религиозных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науки, здравоохранения,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физкультуры и 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и искусства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объектов рекреационного и лечебно-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оздоровительного назначения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зданий, строений,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материально-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лесопереработка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нефтегазоперерабатывающая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электростанций, обслуживающих 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объектов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аэродромов,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аэровокзалов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железнодорожного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находящимися в обороте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путей, автомобильных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 искусственно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созданных внутренних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причалов, пристаней,</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автомобильных дорог,</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трубопроводов,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кабельных,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радиорелейных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связи и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радиофикации,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элементов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ремонта, развития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наземных и подземных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зданий, строений,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объектов космической</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военных объектов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объекты автомобильного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трубопроводного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обороны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ЛЭП, ТП и прочие 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27" w:name="Par1431"/>
      <w:bookmarkEnd w:id="27"/>
      <w:r>
        <w:rPr>
          <w:rFonts w:ascii="Calibri" w:hAnsi="Calibri" w:cs="Calibri"/>
        </w:rPr>
        <w:t>Таблица 8</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28" w:name="Par1433"/>
      <w:bookmarkEnd w:id="28"/>
      <w:r>
        <w:rPr>
          <w:rFonts w:ascii="Calibri" w:hAnsi="Calibri" w:cs="Calibri"/>
        </w:rPr>
        <w:t>Ставки арендной платы за земельные участки, расположенные</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на землях населенных пунктов городских округов город Сургут,</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город Когалым, городских и сельских поселений</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Сургутского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640"/>
        <w:gridCol w:w="3240"/>
        <w:gridCol w:w="960"/>
        <w:gridCol w:w="960"/>
        <w:gridCol w:w="960"/>
      </w:tblGrid>
      <w:tr w:rsidR="006C055F">
        <w:tblPrEx>
          <w:tblCellMar>
            <w:top w:w="0" w:type="dxa"/>
            <w:bottom w:w="0" w:type="dxa"/>
          </w:tblCellMar>
        </w:tblPrEx>
        <w:trPr>
          <w:trHeight w:val="28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588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Сургут</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галым </w:t>
            </w:r>
          </w:p>
        </w:tc>
        <w:tc>
          <w:tcPr>
            <w:tcW w:w="96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ские 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Сур-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гут-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района</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домов многоэтажной жилой 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домов индивидуальной жилой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застройки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размещения гаражей 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составе гаражных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дачных, садоводческих и огороднических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объединений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и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магазины, торговые центры</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торговые павильоны,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киоски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станции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питания, в том числе: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рестораны, кафе, столовые</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развлекательного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гостиниц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8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финансовых,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кредитных, юридических,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адвокатских компаний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здания,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учреждений,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общественных, религиозных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науки, здравоохранения,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физкультуры и 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и искусства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объектов рекреационного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лечебно-оздоровительного назначения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зданий, строений,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хозяйства,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материально-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пищевая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лесопереработка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нефтегазоперерабатывающая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хозяйство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электростанций, обслуживающих их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объектов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аэродромов,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аэровокзалов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железнодорожного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88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находящимися в обороте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26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путей, автомобильных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 искусственно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созданных внутренних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причалов, пристаней,</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автомобильных дорог,</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трубопроводов,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кабельных,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радиорелейных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связи и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радиофикации,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элементов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ремонта, развития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наземных и подземных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зданий, строений,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объектов космической</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военных объектов    </w:t>
            </w: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объекты автомобильного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трубопроводного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обороны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ЛЭП, ТП и прочие 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26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29" w:name="Par1614"/>
      <w:bookmarkEnd w:id="29"/>
      <w:r>
        <w:rPr>
          <w:rFonts w:ascii="Calibri" w:hAnsi="Calibri" w:cs="Calibri"/>
        </w:rPr>
        <w:t>Таблица 9</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30" w:name="Par1616"/>
      <w:bookmarkEnd w:id="30"/>
      <w:r>
        <w:rPr>
          <w:rFonts w:ascii="Calibri" w:hAnsi="Calibri" w:cs="Calibri"/>
        </w:rPr>
        <w:t>Ставки арендной платы за земельные участки, расположенные</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на землях населенных пунктов сельских поселений</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Ханты-Мансийского муниципального района</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240"/>
        <w:gridCol w:w="4200"/>
        <w:gridCol w:w="1080"/>
      </w:tblGrid>
      <w:tr w:rsidR="006C055F">
        <w:tblPrEx>
          <w:tblCellMar>
            <w:top w:w="0" w:type="dxa"/>
            <w:bottom w:w="0" w:type="dxa"/>
          </w:tblCellMar>
        </w:tblPrEx>
        <w:trPr>
          <w:trHeight w:val="22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744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108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ские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Ханты-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Мансий-</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паль-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домов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многоэтажной жилой застройки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домов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индивидуальной жилой застройки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гаражей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составе гаражных 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обслуживания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дачных,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садоводческих и огороднических объединений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питания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бытового обслуживания    </w:t>
            </w: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магазины, торговые центры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торговые павильоны, киоски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станции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станции технического обслуживания</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питания, 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рестораны, кафе,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столовые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обслуживания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развлекательного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6C055F">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гостиниц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офисных зданий,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социального обеспечения,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финансовых, кредитных,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юридических, адвокатских компаний</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здания, офисы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учреждений, общественных,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религиозных организаций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физкультуры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и искусства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рекреационного и лечебно-оздоровительного назначения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хозяйства,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материально-технического,</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лесопереработка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нефтегазоперерабатывающая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хозяйство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предприятия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электростанций, обслуживающих их сооружений и объектов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вокзалов,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аэродромов, аэровокзалов </w:t>
            </w: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объекты железнодорожного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транспорта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водного транспорта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автодорожных вокзалов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находящимися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обороте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налог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2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искусственно созданных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внутренних 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причалов, пристаней,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трубопроводов, кабельных,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радиорелейных и воздушных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связи и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радиофикации, воздушных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линий 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конструктивных элементов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сооружений,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эксплуатации, содержания,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ремонта,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наземных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космической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военных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автомобильного транспорта</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трубопроводного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обороны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ископаемых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ЛЭП, ТП и прочие объекты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2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20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31" w:name="Par1763"/>
      <w:bookmarkEnd w:id="31"/>
      <w:r>
        <w:rPr>
          <w:rFonts w:ascii="Calibri" w:hAnsi="Calibri" w:cs="Calibri"/>
        </w:rPr>
        <w:t>Таблица 10</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32" w:name="Par1765"/>
      <w:bookmarkEnd w:id="32"/>
      <w:r>
        <w:rPr>
          <w:rFonts w:ascii="Calibri" w:hAnsi="Calibri" w:cs="Calibri"/>
        </w:rPr>
        <w:t>Ставки арендной платы за земельные участки, расположенные</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территории городского округа город Ханты-Мансийск</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120"/>
        <w:gridCol w:w="4320"/>
        <w:gridCol w:w="1080"/>
      </w:tblGrid>
      <w:tr w:rsidR="006C055F">
        <w:tblPrEx>
          <w:tblCellMar>
            <w:top w:w="0" w:type="dxa"/>
            <w:bottom w:w="0" w:type="dxa"/>
          </w:tblCellMar>
        </w:tblPrEx>
        <w:trPr>
          <w:trHeight w:val="20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ния </w:t>
            </w:r>
          </w:p>
        </w:tc>
        <w:tc>
          <w:tcPr>
            <w:tcW w:w="744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108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Ханты-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сийск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домов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многоэтажной жилой застройки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домов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индивидуальной жилой застройки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гаражей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составе гаражных кооперативов,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сервисного обслуживания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дачных,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садоводческих и огороднических объединений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питания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бытового обслуживания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магазины, торговые центры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торговые павильоны, киоски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автозаправочные станции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автостоянки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автомойки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технического обслуживания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питания, 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рестораны, кафе,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столовые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обслуживания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развлекательного характера</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гостиниц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офисных зданий, объектов</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социального обеспечения,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религии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финансовых, кредитных,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юридических, адвокатских компаний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здания, офисы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учреждений, общественных,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религиозных организаций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физкультуры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и искусства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рекреационного и лечебно-оздоровительного назначения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административных зданий,</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коммунального хозяйства,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материально-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лесопереработка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нефтегазоперерабатывающая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складское хозяйство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коммунальное хозяйство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предприятия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электростанций, обслуживающих их сооружений и объектов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C055F">
        <w:tblPrEx>
          <w:tblCellMar>
            <w:top w:w="0" w:type="dxa"/>
            <w:bottom w:w="0" w:type="dxa"/>
          </w:tblCellMar>
        </w:tblPrEx>
        <w:trPr>
          <w:trHeight w:val="1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11   </w:t>
            </w:r>
          </w:p>
        </w:tc>
        <w:tc>
          <w:tcPr>
            <w:tcW w:w="31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автодорожных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аэродромов, аэровокзалов</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воздушного транспорта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занятые водными объектами, находящимися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обороте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искусственно созданных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внутренних водных путей,</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причалов, пристаней,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трубопроводов,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кабельных, радиорелейных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воздушных линий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линий радиофикации,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конструктивных элементов</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сооружений,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ремонта,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наземных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космической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военных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автомобильного транспорта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трубопроводного транспорта</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связи, энергетики, обороны</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ископаемых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C055F">
        <w:tblPrEx>
          <w:tblCellMar>
            <w:top w:w="0" w:type="dxa"/>
            <w:bottom w:w="0" w:type="dxa"/>
          </w:tblCellMar>
        </w:tblPrEx>
        <w:trPr>
          <w:trHeight w:val="5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водного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(причалы, пристани, затоны,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гидротехнические сооружения и др.)</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right"/>
        <w:outlineLvl w:val="2"/>
        <w:rPr>
          <w:rFonts w:ascii="Calibri" w:hAnsi="Calibri" w:cs="Calibri"/>
        </w:rPr>
      </w:pPr>
      <w:bookmarkStart w:id="33" w:name="Par1910"/>
      <w:bookmarkEnd w:id="33"/>
      <w:r>
        <w:rPr>
          <w:rFonts w:ascii="Calibri" w:hAnsi="Calibri" w:cs="Calibri"/>
        </w:rPr>
        <w:t>Таблица 11</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bookmarkStart w:id="34" w:name="Par1912"/>
      <w:bookmarkEnd w:id="34"/>
      <w:r>
        <w:rPr>
          <w:rFonts w:ascii="Calibri" w:hAnsi="Calibri" w:cs="Calibri"/>
        </w:rPr>
        <w:t>Коэффициент переходного периода</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земельных участков, находящихся в собственности</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Ханты-Мансийского автономного округа - Югры</w:t>
      </w:r>
    </w:p>
    <w:p w:rsidR="006C055F" w:rsidRDefault="006C055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120"/>
        <w:gridCol w:w="4320"/>
        <w:gridCol w:w="1080"/>
      </w:tblGrid>
      <w:tr w:rsidR="006C055F">
        <w:tblPrEx>
          <w:tblCellMar>
            <w:top w:w="0" w:type="dxa"/>
            <w:bottom w:w="0" w:type="dxa"/>
          </w:tblCellMar>
        </w:tblPrEx>
        <w:trPr>
          <w:trHeight w:val="2000"/>
          <w:tblCellSpacing w:w="5" w:type="nil"/>
        </w:trPr>
        <w:tc>
          <w:tcPr>
            <w:tcW w:w="84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шен-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ния </w:t>
            </w:r>
          </w:p>
        </w:tc>
        <w:tc>
          <w:tcPr>
            <w:tcW w:w="7440" w:type="dxa"/>
            <w:gridSpan w:val="2"/>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Виды и подвиды разрешенного использования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земельных участков                     </w:t>
            </w:r>
          </w:p>
        </w:tc>
        <w:tc>
          <w:tcPr>
            <w:tcW w:w="1080" w:type="dxa"/>
            <w:tcBorders>
              <w:top w:val="single" w:sz="8" w:space="0" w:color="auto"/>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циента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домов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многоэтажной жилой застройки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домов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индивидуальной жилой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застройки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размещения ИЖС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ведения ЛПХ (приусадебные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Земельные участки, предназначенные для размещения гаражей и</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автостоянок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находящиеся в составе дачных,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садоводческих и огороднических объединений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торговли,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питания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бытового обслуживания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магазины, торговые центры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рынки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торговые павильоны, киоски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6C055F">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АЗС, автостоянки, мойки, станции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 обслуживания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общественного питания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бытового обслуживания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развлекательного характера</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рекламные сооружения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6C055F">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гостиниц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r>
      <w:tr w:rsidR="006C055F">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офисных зданий, объектов</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социального обеспечения,</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искусства,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религии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финансово-кредитные институты,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юридические компании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административные здания, офисы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r>
      <w:tr w:rsidR="006C055F">
        <w:tblPrEx>
          <w:tblCellMar>
            <w:top w:w="0" w:type="dxa"/>
            <w:bottom w:w="0" w:type="dxa"/>
          </w:tblCellMar>
        </w:tblPrEx>
        <w:trPr>
          <w:trHeight w:val="12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общественные, религиозные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учреждения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науки,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физкультуры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спорта, культуры и искусства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другие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7440" w:type="dxa"/>
            <w:gridSpan w:val="2"/>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предназначенные для размещения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рекреационного и лечебно-оздоровительного назначения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коммунального хозяйства,</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материально-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продовольственного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снабжения, сбыта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заготовок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лесозаготовка и лесопереработка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нефтегазодобывающая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нефтегазоперерабатывающая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полиграфическая промышленность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машиностроение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складское и коммунальное хозяйство</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6C055F">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промышленные предприятия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r w:rsidR="006C055F">
        <w:tblPrEx>
          <w:tblCellMar>
            <w:top w:w="0" w:type="dxa"/>
            <w:bottom w:w="0" w:type="dxa"/>
          </w:tblCellMar>
        </w:tblPrEx>
        <w:trPr>
          <w:trHeight w:val="1200"/>
          <w:tblCellSpacing w:w="5" w:type="nil"/>
        </w:trPr>
        <w:tc>
          <w:tcPr>
            <w:tcW w:w="84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1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железнодорожных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вокзалов, аэропортов,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аэродромов, аэровокзалов</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аэропорт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r>
      <w:tr w:rsidR="006C055F">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120" w:type="dxa"/>
            <w:vMerge w:val="restart"/>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предназначенные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полезных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ископаемых, размещения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искусственно созданных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внутренних водных путей,</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причалов, пристаней,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 отвода железных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автомобильных дорог,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путей,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трубопроводов,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кабельных, радиорелейных</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воздушных линий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линий радиофикации,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воздушных линий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электропередачи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конструктивных элементов</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сооружений, объектов,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необходимых для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содержания,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ремонта,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наземных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подземных зданий,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строений, сооружений,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и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размещения наземных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спутниковой связи,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космической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военных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автомобильного транспорта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трубопроводного транспорта</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объекты связи, энергетики, обороны</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r>
      <w:tr w:rsidR="006C055F">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полезных ископаемых    </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r>
      <w:tr w:rsidR="006C055F">
        <w:tblPrEx>
          <w:tblCellMar>
            <w:top w:w="0" w:type="dxa"/>
            <w:bottom w:w="0" w:type="dxa"/>
          </w:tblCellMar>
        </w:tblPrEx>
        <w:trPr>
          <w:trHeight w:val="5800"/>
          <w:tblCellSpacing w:w="5" w:type="nil"/>
        </w:trPr>
        <w:tc>
          <w:tcPr>
            <w:tcW w:w="84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3120" w:type="dxa"/>
            <w:vMerge/>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ind w:firstLine="540"/>
              <w:jc w:val="both"/>
              <w:rPr>
                <w:rFonts w:ascii="Calibri" w:hAnsi="Calibri" w:cs="Calibri"/>
              </w:rPr>
            </w:pPr>
          </w:p>
        </w:tc>
        <w:tc>
          <w:tcPr>
            <w:tcW w:w="432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водного транспорта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(причалы, пристани, затоны,       </w:t>
            </w:r>
          </w:p>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гидротехнические сооружения и др.)</w:t>
            </w:r>
          </w:p>
        </w:tc>
        <w:tc>
          <w:tcPr>
            <w:tcW w:w="1080" w:type="dxa"/>
            <w:tcBorders>
              <w:left w:val="single" w:sz="8" w:space="0" w:color="auto"/>
              <w:bottom w:val="single" w:sz="8" w:space="0" w:color="auto"/>
              <w:right w:val="single" w:sz="8" w:space="0" w:color="auto"/>
            </w:tcBorders>
          </w:tcPr>
          <w:p w:rsidR="006C055F" w:rsidRDefault="006C055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r>
    </w:tbl>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jc w:val="center"/>
        <w:outlineLvl w:val="1"/>
        <w:rPr>
          <w:rFonts w:ascii="Calibri" w:hAnsi="Calibri" w:cs="Calibri"/>
        </w:rPr>
      </w:pPr>
      <w:bookmarkStart w:id="35" w:name="Par2042"/>
      <w:bookmarkEnd w:id="35"/>
      <w:r>
        <w:rPr>
          <w:rFonts w:ascii="Calibri" w:hAnsi="Calibri" w:cs="Calibri"/>
        </w:rPr>
        <w:t>V. Определение видов и подвидов разрешенного использования</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земельного участка для целей расчета размера арендной платы</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за земельный участок</w:t>
      </w:r>
    </w:p>
    <w:p w:rsidR="006C055F" w:rsidRDefault="006C055F">
      <w:pPr>
        <w:widowControl w:val="0"/>
        <w:autoSpaceDE w:val="0"/>
        <w:autoSpaceDN w:val="0"/>
        <w:adjustRightInd w:val="0"/>
        <w:spacing w:after="0" w:line="240" w:lineRule="auto"/>
        <w:jc w:val="center"/>
        <w:rPr>
          <w:rFonts w:ascii="Calibri" w:hAnsi="Calibri" w:cs="Calibri"/>
        </w:rPr>
      </w:pP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ХМАО - Югры</w:t>
      </w:r>
    </w:p>
    <w:p w:rsidR="006C055F" w:rsidRDefault="006C055F">
      <w:pPr>
        <w:widowControl w:val="0"/>
        <w:autoSpaceDE w:val="0"/>
        <w:autoSpaceDN w:val="0"/>
        <w:adjustRightInd w:val="0"/>
        <w:spacing w:after="0" w:line="240" w:lineRule="auto"/>
        <w:jc w:val="center"/>
        <w:rPr>
          <w:rFonts w:ascii="Calibri" w:hAnsi="Calibri" w:cs="Calibri"/>
        </w:rPr>
      </w:pPr>
      <w:r>
        <w:rPr>
          <w:rFonts w:ascii="Calibri" w:hAnsi="Calibri" w:cs="Calibri"/>
        </w:rPr>
        <w:t>от 04.04.2014 N 123-п)</w:t>
      </w:r>
    </w:p>
    <w:p w:rsidR="006C055F" w:rsidRDefault="006C055F">
      <w:pPr>
        <w:widowControl w:val="0"/>
        <w:autoSpaceDE w:val="0"/>
        <w:autoSpaceDN w:val="0"/>
        <w:adjustRightInd w:val="0"/>
        <w:spacing w:after="0" w:line="240" w:lineRule="auto"/>
        <w:jc w:val="center"/>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w:t>
      </w:r>
      <w:hyperlink w:anchor="Par183" w:history="1">
        <w:r>
          <w:rPr>
            <w:rFonts w:ascii="Calibri" w:hAnsi="Calibri" w:cs="Calibri"/>
            <w:color w:val="0000FF"/>
          </w:rPr>
          <w:t>таблицах 1</w:t>
        </w:r>
      </w:hyperlink>
      <w:r>
        <w:rPr>
          <w:rFonts w:ascii="Calibri" w:hAnsi="Calibri" w:cs="Calibri"/>
        </w:rPr>
        <w:t xml:space="preserve"> - </w:t>
      </w:r>
      <w:hyperlink w:anchor="Par1765" w:history="1">
        <w:r>
          <w:rPr>
            <w:rFonts w:ascii="Calibri" w:hAnsi="Calibri" w:cs="Calibri"/>
            <w:color w:val="0000FF"/>
          </w:rPr>
          <w:t>10</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 расчете размера арендной платы за использование земельного участка, на котором расположен объект недвижимости (здание, строение, сооружение), вид и подвид его разрешенного использования определяются исходя из функционального назначения здания, </w:t>
      </w:r>
      <w:r>
        <w:rPr>
          <w:rFonts w:ascii="Calibri" w:hAnsi="Calibri" w:cs="Calibri"/>
        </w:rPr>
        <w:lastRenderedPageBreak/>
        <w:t>строения, сооружения, расположенных на нем.</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расчете размера арендной платы за использование земельного участка, на котором расположено несколько зданий, строений,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из указанных в </w:t>
      </w:r>
      <w:hyperlink w:anchor="Par183" w:history="1">
        <w:r>
          <w:rPr>
            <w:rFonts w:ascii="Calibri" w:hAnsi="Calibri" w:cs="Calibri"/>
            <w:color w:val="0000FF"/>
          </w:rPr>
          <w:t>таблицах 1</w:t>
        </w:r>
      </w:hyperlink>
      <w:r>
        <w:rPr>
          <w:rFonts w:ascii="Calibri" w:hAnsi="Calibri" w:cs="Calibri"/>
        </w:rPr>
        <w:t xml:space="preserve"> - </w:t>
      </w:r>
      <w:hyperlink w:anchor="Par1765" w:history="1">
        <w:r>
          <w:rPr>
            <w:rFonts w:ascii="Calibri" w:hAnsi="Calibri" w:cs="Calibri"/>
            <w:color w:val="0000FF"/>
          </w:rPr>
          <w:t>10</w:t>
        </w:r>
      </w:hyperlink>
      <w:r>
        <w:rPr>
          <w:rFonts w:ascii="Calibri" w:hAnsi="Calibri" w:cs="Calibri"/>
        </w:rPr>
        <w:t>.</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строения, сооружения) в суммарной площади всех объектов недвижимости, расположенных на этом земельном участке.</w:t>
      </w:r>
    </w:p>
    <w:p w:rsidR="006C055F" w:rsidRDefault="006C055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C055F" w:rsidRDefault="006C055F">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Постановлением</w:t>
        </w:r>
      </w:hyperlink>
      <w:r>
        <w:rPr>
          <w:rFonts w:ascii="Calibri" w:hAnsi="Calibri" w:cs="Calibri"/>
        </w:rPr>
        <w:t xml:space="preserve"> Правительства ХМАО - Югры от 29.05.2014 N 201-п в пункт 35 внесены изменения, действие которых </w:t>
      </w:r>
      <w:hyperlink r:id="rId35" w:history="1">
        <w:r>
          <w:rPr>
            <w:rFonts w:ascii="Calibri" w:hAnsi="Calibri" w:cs="Calibri"/>
            <w:color w:val="0000FF"/>
          </w:rPr>
          <w:t>распространяется</w:t>
        </w:r>
      </w:hyperlink>
      <w:r>
        <w:rPr>
          <w:rFonts w:ascii="Calibri" w:hAnsi="Calibri" w:cs="Calibri"/>
        </w:rPr>
        <w:t xml:space="preserve"> на правоотношения, возникшие со дня вступления в силу </w:t>
      </w:r>
      <w:hyperlink r:id="rId36" w:history="1">
        <w:r>
          <w:rPr>
            <w:rFonts w:ascii="Calibri" w:hAnsi="Calibri" w:cs="Calibri"/>
            <w:color w:val="0000FF"/>
          </w:rPr>
          <w:t>постановления</w:t>
        </w:r>
      </w:hyperlink>
      <w:r>
        <w:rPr>
          <w:rFonts w:ascii="Calibri" w:hAnsi="Calibri" w:cs="Calibri"/>
        </w:rPr>
        <w:t xml:space="preserve"> Правительства Ханты-Мансийского автономного округа - Югры от 04.04.2014 N 123-п.</w:t>
      </w:r>
    </w:p>
    <w:p w:rsidR="006C055F" w:rsidRDefault="006C055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6C055F" w:rsidRDefault="006C05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ХМАО - Югры от 29.05.2014 N 201-п)</w:t>
      </w:r>
    </w:p>
    <w:p w:rsidR="006C055F" w:rsidRDefault="006C05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autoSpaceDE w:val="0"/>
        <w:autoSpaceDN w:val="0"/>
        <w:adjustRightInd w:val="0"/>
        <w:spacing w:after="0" w:line="240" w:lineRule="auto"/>
        <w:ind w:firstLine="540"/>
        <w:jc w:val="both"/>
        <w:rPr>
          <w:rFonts w:ascii="Calibri" w:hAnsi="Calibri" w:cs="Calibri"/>
        </w:rPr>
      </w:pPr>
    </w:p>
    <w:p w:rsidR="006C055F" w:rsidRDefault="006C055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31833" w:rsidRDefault="00731833">
      <w:bookmarkStart w:id="36" w:name="_GoBack"/>
      <w:bookmarkEnd w:id="36"/>
    </w:p>
    <w:sectPr w:rsidR="00731833" w:rsidSect="009F4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5F"/>
    <w:rsid w:val="006C055F"/>
    <w:rsid w:val="0073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55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C05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C055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C055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55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C05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C055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C055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3CA9B90EBB8E009FCBE6B4973105646AC95E736F1C5FD39F87112E15355BA5FEB3AE7240EB5D8AD55D01i3e0D" TargetMode="External"/><Relationship Id="rId13" Type="http://schemas.openxmlformats.org/officeDocument/2006/relationships/hyperlink" Target="consultantplus://offline/ref=6F3CA9B90EBB8E009FCBE6B4973105646AC95E736E1D54D29E87112E15355BA5FEB3AE7240EB5D8AD55D01i3e0D" TargetMode="External"/><Relationship Id="rId18" Type="http://schemas.openxmlformats.org/officeDocument/2006/relationships/hyperlink" Target="consultantplus://offline/ref=6F3CA9B90EBB8E009FCBE6B4973105646AC95E736F175FD79B87112E15355BA5FEB3AE7240EB5D8AD55D05i3e3D" TargetMode="External"/><Relationship Id="rId26" Type="http://schemas.openxmlformats.org/officeDocument/2006/relationships/hyperlink" Target="consultantplus://offline/ref=6F3CA9B90EBB8E009FCBF8B9815D526B6DC6087B63145D86C7D84A73423C51F2B9FCF73004E65D8DiDe6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F3CA9B90EBB8E009FCBE6B4973105646AC95E736E1D54D29E87112E15355BA5FEB3AE7240EB5D8AD55D01i3eCD" TargetMode="External"/><Relationship Id="rId34" Type="http://schemas.openxmlformats.org/officeDocument/2006/relationships/hyperlink" Target="consultantplus://offline/ref=6F3CA9B90EBB8E009FCBE6B4973105646AC95E73671456D09F894C241D6C57A7F9BCF16547A2518BD55D0134iFe2D" TargetMode="External"/><Relationship Id="rId7" Type="http://schemas.openxmlformats.org/officeDocument/2006/relationships/hyperlink" Target="consultantplus://offline/ref=6F3CA9B90EBB8E009FCBE6B4973105646AC95E736F1C50D89F87112E15355BA5FEB3AE7240EB5D8AD55D01i3e0D" TargetMode="External"/><Relationship Id="rId12" Type="http://schemas.openxmlformats.org/officeDocument/2006/relationships/hyperlink" Target="consultantplus://offline/ref=6F3CA9B90EBB8E009FCBE6B4973105646AC95E736F1151D79987112E15355BA5FEB3AE7240EB5D8AD55802i3e4D" TargetMode="External"/><Relationship Id="rId17" Type="http://schemas.openxmlformats.org/officeDocument/2006/relationships/hyperlink" Target="consultantplus://offline/ref=6F3CA9B90EBB8E009FCBE6B4973105646AC95E73671456D09F894C241D6C57A7F9BCF16547A2518BD55D0135iFe4D" TargetMode="External"/><Relationship Id="rId25" Type="http://schemas.openxmlformats.org/officeDocument/2006/relationships/hyperlink" Target="consultantplus://offline/ref=6F3CA9B90EBB8E009FCBE6B4973105646AC95E736E1D54D29E87112E15355BA5FEB3AE7240EB5D8AD55D00i3e4D" TargetMode="External"/><Relationship Id="rId33" Type="http://schemas.openxmlformats.org/officeDocument/2006/relationships/hyperlink" Target="consultantplus://offline/ref=6F3CA9B90EBB8E009FCBE6B4973105646AC95E736F1C50D89F87112E15355BA5FEB3AE7240EB5D8AD55D01i3e0D"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F3CA9B90EBB8E009FCBE6B4973105646AC95E736F1C5FD39F87112E15355BA5FEB3AE7240EB5D8AD55D01i3e0D" TargetMode="External"/><Relationship Id="rId20" Type="http://schemas.openxmlformats.org/officeDocument/2006/relationships/hyperlink" Target="consultantplus://offline/ref=6F3CA9B90EBB8E009FCBE6B4973105646AC95E736E1D54D29E87112E15355BA5FEB3AE7240EB5D8AD55D01i3eDD" TargetMode="External"/><Relationship Id="rId29" Type="http://schemas.openxmlformats.org/officeDocument/2006/relationships/hyperlink" Target="consultantplus://offline/ref=6F3CA9B90EBB8E009FCBF8B9815D526B6DC6077B64145D86C7D84A73423C51F2B9FCF73004E65C8DiDe4D" TargetMode="External"/><Relationship Id="rId1" Type="http://schemas.openxmlformats.org/officeDocument/2006/relationships/styles" Target="styles.xml"/><Relationship Id="rId6" Type="http://schemas.openxmlformats.org/officeDocument/2006/relationships/hyperlink" Target="consultantplus://offline/ref=6F3CA9B90EBB8E009FCBE6B4973105646AC95E736F175FD79B87112E15355BA5FEB3AE7240EB5D8AD55D05i3e3D" TargetMode="External"/><Relationship Id="rId11" Type="http://schemas.openxmlformats.org/officeDocument/2006/relationships/hyperlink" Target="consultantplus://offline/ref=6F3CA9B90EBB8E009FCBF8B9815D526B6DC6077B64145D86C7D84A73423C51F2B9FCF73004E65D89iDe6D" TargetMode="External"/><Relationship Id="rId24" Type="http://schemas.openxmlformats.org/officeDocument/2006/relationships/hyperlink" Target="consultantplus://offline/ref=6F3CA9B90EBB8E009FCBE6B4973105646AC95E73671456D09F894C241D6C57A7F9BCF16547A2518BD55D0134iFe1D" TargetMode="External"/><Relationship Id="rId32" Type="http://schemas.openxmlformats.org/officeDocument/2006/relationships/hyperlink" Target="consultantplus://offline/ref=6F3CA9B90EBB8E009FCBE6B4973105646AC95E736F1C5FD39F87112E15355BA5FEB3AE7240EB5D8AD55D01i3eDD" TargetMode="External"/><Relationship Id="rId37" Type="http://schemas.openxmlformats.org/officeDocument/2006/relationships/hyperlink" Target="consultantplus://offline/ref=6F3CA9B90EBB8E009FCBE6B4973105646AC95E73671456D09F894C241D6C57A7F9BCF16547A2518BD55D0134iFe2D" TargetMode="External"/><Relationship Id="rId5" Type="http://schemas.openxmlformats.org/officeDocument/2006/relationships/hyperlink" Target="consultantplus://offline/ref=6F3CA9B90EBB8E009FCBE6B4973105646AC95E736E1D54D29E87112E15355BA5FEB3AE7240EB5D8AD55D01i3e0D" TargetMode="External"/><Relationship Id="rId15" Type="http://schemas.openxmlformats.org/officeDocument/2006/relationships/hyperlink" Target="consultantplus://offline/ref=6F3CA9B90EBB8E009FCBE6B4973105646AC95E736F1C50D89F87112E15355BA5FEB3AE7240EB5D8AD55D01i3e0D" TargetMode="External"/><Relationship Id="rId23" Type="http://schemas.openxmlformats.org/officeDocument/2006/relationships/hyperlink" Target="consultantplus://offline/ref=6F3CA9B90EBB8E009FCBE6B4973105646AC95E73671456D09F894C241D6C57A7F9BCF16547A2518BD55D0135iFe7D" TargetMode="External"/><Relationship Id="rId28" Type="http://schemas.openxmlformats.org/officeDocument/2006/relationships/hyperlink" Target="consultantplus://offline/ref=6F3CA9B90EBB8E009FCBF8B9815D526B6DC6077B64145D86C7D84A73423C51F2B9FCF73004E65D89iDe3D" TargetMode="External"/><Relationship Id="rId36" Type="http://schemas.openxmlformats.org/officeDocument/2006/relationships/hyperlink" Target="consultantplus://offline/ref=6F3CA9B90EBB8E009FCBE6B4973105646AC95E736F1C50D89F87112E15355BA5iFeED" TargetMode="External"/><Relationship Id="rId10" Type="http://schemas.openxmlformats.org/officeDocument/2006/relationships/hyperlink" Target="consultantplus://offline/ref=6F3CA9B90EBB8E009FCBF8B9815D526B6DC6087B63145D86C7D84A73423C51F2B9FCF73004E6598CiDe0D" TargetMode="External"/><Relationship Id="rId19" Type="http://schemas.openxmlformats.org/officeDocument/2006/relationships/hyperlink" Target="consultantplus://offline/ref=6F3CA9B90EBB8E009FCBE6B4973105646AC95E736E1D54D29E87112E15355BA5FEB3AE7240EB5D8AD55D01i3e3D" TargetMode="External"/><Relationship Id="rId31" Type="http://schemas.openxmlformats.org/officeDocument/2006/relationships/hyperlink" Target="consultantplus://offline/ref=6F3CA9B90EBB8E009FCBE6B4973105646AC95E736F1C5FD39F87112E15355BA5FEB3AE7240EB5D8AD55D01i3e3D" TargetMode="External"/><Relationship Id="rId4" Type="http://schemas.openxmlformats.org/officeDocument/2006/relationships/webSettings" Target="webSettings.xml"/><Relationship Id="rId9" Type="http://schemas.openxmlformats.org/officeDocument/2006/relationships/hyperlink" Target="consultantplus://offline/ref=6F3CA9B90EBB8E009FCBE6B4973105646AC95E73671456D09F894C241D6C57A7F9BCF16547A2518BD55D0135iFe4D" TargetMode="External"/><Relationship Id="rId14" Type="http://schemas.openxmlformats.org/officeDocument/2006/relationships/hyperlink" Target="consultantplus://offline/ref=6F3CA9B90EBB8E009FCBE6B4973105646AC95E736F175FD79B87112E15355BA5FEB3AE7240EB5D8AD55D05i3e3D" TargetMode="External"/><Relationship Id="rId22" Type="http://schemas.openxmlformats.org/officeDocument/2006/relationships/hyperlink" Target="consultantplus://offline/ref=6F3CA9B90EBB8E009FCBE6B4973105646AC95E736E1D54D29E87112E15355BA5FEB3AE7240EB5D8AD55D00i3e5D" TargetMode="External"/><Relationship Id="rId27" Type="http://schemas.openxmlformats.org/officeDocument/2006/relationships/hyperlink" Target="consultantplus://offline/ref=6F3CA9B90EBB8E009FCBE6B4973105646AC95E736F1353D99D87112E15355BA5FEB3AE7240EB5D8AD55D03i3e1D" TargetMode="External"/><Relationship Id="rId30" Type="http://schemas.openxmlformats.org/officeDocument/2006/relationships/hyperlink" Target="consultantplus://offline/ref=6F3CA9B90EBB8E009FCBE6B4973105646AC95E73671456D09F894C241D6C57A7F9BCF16547A2518BD55D0134iFe0D" TargetMode="External"/><Relationship Id="rId35" Type="http://schemas.openxmlformats.org/officeDocument/2006/relationships/hyperlink" Target="consultantplus://offline/ref=6F3CA9B90EBB8E009FCBE6B4973105646AC95E73671456D09F894C241D6C57A7F9BCF16547A2518BD55D0134iFe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13744</Words>
  <Characters>78341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Вердыш Наталья Викторовна</dc:creator>
  <cp:lastModifiedBy>Вердыш Наталья Викторовна</cp:lastModifiedBy>
  <cp:revision>1</cp:revision>
  <dcterms:created xsi:type="dcterms:W3CDTF">2014-06-20T03:30:00Z</dcterms:created>
  <dcterms:modified xsi:type="dcterms:W3CDTF">2014-06-20T03:31:00Z</dcterms:modified>
</cp:coreProperties>
</file>