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3" w:rsidRDefault="00355BF3" w:rsidP="00DE7BDD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bookmarkStart w:id="0" w:name="_GoBack"/>
    </w:p>
    <w:bookmarkEnd w:id="0"/>
    <w:p w:rsidR="00355BF3" w:rsidRDefault="008B5D4F" w:rsidP="00355BF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                               </w:t>
      </w:r>
      <w:r w:rsidR="00355BF3" w:rsidRPr="00AC553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выбору продуктов к Пасхе</w:t>
      </w:r>
    </w:p>
    <w:p w:rsidR="00355BF3" w:rsidRPr="00AC5537" w:rsidRDefault="00355BF3" w:rsidP="00355BF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445C2D" w:rsidRDefault="00D929FA" w:rsidP="00DE7BDD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noProof/>
          <w:color w:val="00AB6B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939290" cy="1551305"/>
            <wp:effectExtent l="0" t="0" r="3810" b="0"/>
            <wp:wrapThrough wrapText="bothSides">
              <wp:wrapPolygon edited="0">
                <wp:start x="0" y="0"/>
                <wp:lineTo x="0" y="21220"/>
                <wp:lineTo x="21430" y="21220"/>
                <wp:lineTo x="21430" y="0"/>
                <wp:lineTo x="0" y="0"/>
              </wp:wrapPolygon>
            </wp:wrapThrough>
            <wp:docPr id="1" name="Рисунок 1" descr="Пасхальный, Яйца, Пасхальные Яйц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хальный, Яйца, Пасхальные Яйц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11" w:rsidRPr="00313FE7">
        <w:rPr>
          <w:rFonts w:ascii="Verdana" w:eastAsia="Times New Roman" w:hAnsi="Verdana" w:cs="Arial"/>
          <w:sz w:val="20"/>
          <w:szCs w:val="20"/>
          <w:lang w:eastAsia="ru-RU"/>
        </w:rPr>
        <w:t>24 апреля православные христиан</w:t>
      </w:r>
      <w:r w:rsidR="00445C2D">
        <w:rPr>
          <w:rFonts w:ascii="Verdana" w:eastAsia="Times New Roman" w:hAnsi="Verdana" w:cs="Arial"/>
          <w:sz w:val="20"/>
          <w:szCs w:val="20"/>
          <w:lang w:eastAsia="ru-RU"/>
        </w:rPr>
        <w:t xml:space="preserve">е отметят Пасху. </w:t>
      </w:r>
    </w:p>
    <w:p w:rsidR="00773611" w:rsidRPr="00313FE7" w:rsidRDefault="00445C2D" w:rsidP="00DE7BDD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Филиал ФБУЗ «Центр гигиены и эпидемиологии в ХМАО-</w:t>
      </w:r>
      <w:proofErr w:type="spellStart"/>
      <w:r>
        <w:rPr>
          <w:rFonts w:ascii="Verdana" w:eastAsia="Times New Roman" w:hAnsi="Verdana" w:cs="Arial"/>
          <w:sz w:val="20"/>
          <w:szCs w:val="20"/>
          <w:lang w:eastAsia="ru-RU"/>
        </w:rPr>
        <w:t>Югое</w:t>
      </w:r>
      <w:proofErr w:type="spellEnd"/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ru-RU"/>
        </w:rPr>
        <w:t>г</w:t>
      </w:r>
      <w:proofErr w:type="gramStart"/>
      <w:r>
        <w:rPr>
          <w:rFonts w:ascii="Verdana" w:eastAsia="Times New Roman" w:hAnsi="Verdana" w:cs="Arial"/>
          <w:sz w:val="20"/>
          <w:szCs w:val="20"/>
          <w:lang w:eastAsia="ru-RU"/>
        </w:rPr>
        <w:t>.Н</w:t>
      </w:r>
      <w:proofErr w:type="gramEnd"/>
      <w:r>
        <w:rPr>
          <w:rFonts w:ascii="Verdana" w:eastAsia="Times New Roman" w:hAnsi="Verdana" w:cs="Arial"/>
          <w:sz w:val="20"/>
          <w:szCs w:val="20"/>
          <w:lang w:eastAsia="ru-RU"/>
        </w:rPr>
        <w:t>ефтеюганске</w:t>
      </w:r>
      <w:proofErr w:type="spellEnd"/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и Нефтеюганском районе и 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ru-RU"/>
        </w:rPr>
        <w:t>г.Пыть-Яхе</w:t>
      </w:r>
      <w:proofErr w:type="spellEnd"/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» </w:t>
      </w:r>
      <w:r w:rsidR="00773611"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 предлагает воспользоваться несложными рекомендациями при выборе продуктов к праздничному столу.</w:t>
      </w:r>
    </w:p>
    <w:p w:rsidR="00773611" w:rsidRPr="00313FE7" w:rsidRDefault="00773611" w:rsidP="00445C2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>Сейчас на прилавках в магазинах можно встретить уже готовые пасхи и куличи промышленного производства, а также  яйцо. Приобретая продукты к пасхальному столу, следует убедиться в их качестве и безопасности.</w:t>
      </w:r>
    </w:p>
    <w:p w:rsidR="00773611" w:rsidRDefault="00773611" w:rsidP="00313FE7">
      <w:pPr>
        <w:spacing w:after="0" w:line="360" w:lineRule="auto"/>
        <w:ind w:firstLine="708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45C2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Как правильно выбрать вкусную и безопасную продукцию? </w:t>
      </w:r>
    </w:p>
    <w:p w:rsidR="00286CBA" w:rsidRPr="00286CBA" w:rsidRDefault="00286CBA" w:rsidP="00286CBA">
      <w:pPr>
        <w:spacing w:before="100" w:beforeAutospacing="1" w:after="150" w:line="360" w:lineRule="auto"/>
        <w:ind w:firstLine="709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86CBA">
        <w:rPr>
          <w:rFonts w:ascii="Arial" w:hAnsi="Arial" w:cs="Arial"/>
          <w:bCs/>
          <w:sz w:val="20"/>
          <w:szCs w:val="20"/>
        </w:rPr>
        <w:t xml:space="preserve">Согласно п.3.1.2. </w:t>
      </w:r>
      <w:r>
        <w:rPr>
          <w:rFonts w:ascii="Arial" w:hAnsi="Arial" w:cs="Arial"/>
          <w:bCs/>
          <w:sz w:val="20"/>
          <w:szCs w:val="20"/>
        </w:rPr>
        <w:t xml:space="preserve">СанПиН 2.3.2.1324-03 </w:t>
      </w:r>
      <w:r w:rsidRPr="00286CBA">
        <w:rPr>
          <w:rFonts w:ascii="Arial" w:hAnsi="Arial" w:cs="Arial"/>
          <w:bCs/>
          <w:sz w:val="20"/>
          <w:szCs w:val="20"/>
        </w:rPr>
        <w:t>"Гигиенические требования к срокам годности и условиям хранения пищевых продуктов"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286CB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и</w:t>
      </w:r>
      <w:r w:rsidRPr="00286CBA">
        <w:rPr>
          <w:rFonts w:ascii="Arial" w:hAnsi="Arial" w:cs="Arial"/>
          <w:bCs/>
          <w:sz w:val="20"/>
          <w:szCs w:val="20"/>
        </w:rPr>
        <w:t>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 w:rsidR="00286CBA" w:rsidRDefault="00773611" w:rsidP="00286CBA">
      <w:pPr>
        <w:spacing w:before="100" w:beforeAutospacing="1" w:after="150" w:line="360" w:lineRule="auto"/>
        <w:ind w:firstLine="709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При покупке </w:t>
      </w:r>
      <w:r w:rsidRPr="00313FE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яиц</w:t>
      </w: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 необходимо обратить внимание на дату их сортировки и внешний вид. На вид яйца должны быть ровными, гладкими, иметь правильную форму и равномерный окрас. На скорлупе не должно быть повреждений, кровяных следов, перьев и птичьего помёта. Не следует приобретать яйца, а также другие пищевые </w:t>
      </w:r>
      <w:r w:rsidRPr="00286CBA">
        <w:rPr>
          <w:rFonts w:ascii="Verdana" w:eastAsia="Times New Roman" w:hAnsi="Verdana" w:cs="Arial"/>
          <w:sz w:val="20"/>
          <w:szCs w:val="20"/>
          <w:lang w:eastAsia="ru-RU"/>
        </w:rPr>
        <w:t>продукты, в местах несанкционированной торговли - с рук и автомашин.</w:t>
      </w:r>
      <w:r w:rsidR="00286CB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286CBA" w:rsidRDefault="00773611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>Срок хранения яиц. При температуре от 0 до 20</w:t>
      </w:r>
      <w:proofErr w:type="gramStart"/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°С</w:t>
      </w:r>
      <w:proofErr w:type="gramEnd"/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относительной влажности воздуха 85–88%</w:t>
      </w:r>
      <w:r w:rsidR="00445C2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Дома хранить яйца следует только в условиях холодильника, что позволит избежать размножения патогенных микроорганизмов. Срок хранения диетических яиц до 7 суток, столовых яиц от 8 до 25 дней. Мытые яйца хранятся не более 12 дн</w:t>
      </w:r>
      <w:r w:rsidR="001C3AB2">
        <w:rPr>
          <w:rFonts w:ascii="Verdana" w:eastAsia="Times New Roman" w:hAnsi="Verdana" w:cs="Arial"/>
          <w:sz w:val="20"/>
          <w:szCs w:val="20"/>
          <w:lang w:eastAsia="ru-RU"/>
        </w:rPr>
        <w:t xml:space="preserve">ей. </w:t>
      </w:r>
    </w:p>
    <w:p w:rsidR="00773611" w:rsidRPr="00286CBA" w:rsidRDefault="00286CBA" w:rsidP="00286CBA">
      <w:pPr>
        <w:spacing w:before="100" w:beforeAutospacing="1" w:after="150" w:line="360" w:lineRule="auto"/>
        <w:ind w:firstLine="708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В силу требований</w:t>
      </w:r>
      <w:r w:rsidR="001C3AB2" w:rsidRPr="00286CB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СанПиН 2.3.2.1324-03 </w:t>
      </w:r>
      <w:r w:rsidR="001C3AB2" w:rsidRPr="00286CBA">
        <w:rPr>
          <w:rFonts w:ascii="Verdana" w:hAnsi="Verdana" w:cs="Arial"/>
          <w:bCs/>
          <w:sz w:val="20"/>
          <w:szCs w:val="20"/>
        </w:rPr>
        <w:t>"Гигиенические требования к срокам годности и условиям хранения пищевых продуктов"</w:t>
      </w:r>
      <w:r w:rsidR="001C3AB2" w:rsidRPr="00286CBA">
        <w:rPr>
          <w:rFonts w:ascii="Verdana" w:hAnsi="Verdana" w:cs="Arial"/>
          <w:bCs/>
          <w:sz w:val="20"/>
          <w:szCs w:val="20"/>
        </w:rPr>
        <w:t>,</w:t>
      </w:r>
      <w:r w:rsidR="00773611" w:rsidRPr="00286CBA">
        <w:rPr>
          <w:rFonts w:ascii="Verdana" w:eastAsia="Times New Roman" w:hAnsi="Verdana" w:cs="Arial"/>
          <w:sz w:val="20"/>
          <w:szCs w:val="20"/>
          <w:lang w:eastAsia="ru-RU"/>
        </w:rPr>
        <w:t xml:space="preserve"> вареные яйца хранятся в условиях холодильника не более 36 часов.</w:t>
      </w:r>
    </w:p>
    <w:p w:rsidR="00773611" w:rsidRPr="00313FE7" w:rsidRDefault="00773611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Перед приготовлением яйца необходимо тщательно вымыть с мылом под проточной водой. Варить яйца нужно не меньше 10 минут с момента закипания для избегания заболевания сальмонеллезом. Сальмонеллез – серьезное инфекционное заболевание, поражающее органы пищеварения. Сальмонеллы способны проникать в яйца, в результате чего увеличивается вероятность инфицирования не только поверхности яиц, но и желтка.</w:t>
      </w:r>
    </w:p>
    <w:p w:rsidR="00773611" w:rsidRPr="00313FE7" w:rsidRDefault="00773611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Для окрашивания яиц лучше использовать только разрешенные к применению пищевые красители или луковую шелуху. Не следует употреблять в пищу сырые яйца и блюда с яйцами без термической обработки (домашние белковые кремы), особенно это касается детей.</w:t>
      </w:r>
    </w:p>
    <w:p w:rsidR="00773611" w:rsidRPr="00313FE7" w:rsidRDefault="00773611" w:rsidP="00313FE7">
      <w:p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 потребительской упаковке красителя должны быть: информация об изготовителе, дата выработки, состав красителя, условия хранения и срок годности.</w:t>
      </w:r>
      <w:r w:rsidR="009B042F"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Самым  безопасным способом окрашивания яиц остается окрашивание луковой шелухой</w:t>
      </w:r>
    </w:p>
    <w:p w:rsidR="009B042F" w:rsidRPr="00313FE7" w:rsidRDefault="009B042F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При покупке </w:t>
      </w:r>
      <w:r w:rsidRPr="00313FE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творога</w:t>
      </w: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 для приготовления пасхи убедитесь в его качестве. Хороший творог всегда имеет белый цвет с кремовым оттенком и чуть кисловатый запах. В нежирном твороге может выделяться сыворотка, но только в небольшом количестве. Консистенция должна быть мягкой, нежно-маслянистой и однородной. При покупке особое внимание стоит обратить на упаковку: в первую очередь она должна быть герметичной, что обеспечивает сохранность продукта. Обратите внимание: на упаковке может стоять маркировка не только "творог", но и "творожный продукт" или "сырный продукт". Это – разные по потребительским свойствам продукты.</w:t>
      </w:r>
      <w:r w:rsidR="00F76161">
        <w:rPr>
          <w:rFonts w:ascii="Verdana" w:eastAsia="Times New Roman" w:hAnsi="Verdana" w:cs="Arial"/>
          <w:sz w:val="20"/>
          <w:szCs w:val="20"/>
          <w:lang w:eastAsia="ru-RU"/>
        </w:rPr>
        <w:t xml:space="preserve"> Срок хранения творога и творожных изделий – 72 часа, творога и творожных изделий, термически обработанных – 5 суток</w:t>
      </w:r>
    </w:p>
    <w:p w:rsidR="00773611" w:rsidRPr="00313FE7" w:rsidRDefault="00CF1C31" w:rsidP="00313FE7">
      <w:p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Другой основной пасхальный продукт — это кулич. </w:t>
      </w:r>
    </w:p>
    <w:p w:rsidR="00286CBA" w:rsidRDefault="00CF1C31" w:rsidP="00286CBA">
      <w:pPr>
        <w:spacing w:before="100" w:beforeAutospacing="1" w:after="150" w:line="360" w:lineRule="auto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При покупке </w:t>
      </w:r>
      <w:r w:rsidRPr="00313FE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ru-RU"/>
        </w:rPr>
        <w:t>готового кулича</w:t>
      </w: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 xml:space="preserve"> обратите внимание на его состав. В качественном продукте используются натуральные ингредиенты: яйца, а не яичный порошок, сливочное масло, а не маргарин, сахар, а не подсластитель. Верхушка кулича должна быть сухой. Если она подмокла, кулич может оказаться испорченным еще до окончания срока годности. Изделия, посыпанные разноцветными кондитерскими шариками, лучше не покупать - особенно для детей (так как ими легко подавиться, они могут затруднять дыхание при попадании в носовые ходы), отдайте предпочтение натуральным украшениям — миндальным лепесткам, орехам, сахарной пудре или глазури. При отделке поверхности глазурью не допускается липкость и</w:t>
      </w:r>
      <w:r w:rsidRPr="00313FE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C55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белесый налет. Также не допускается на нижней и боковой поверхностях кулича наличие пустот, подгоревших мест, разрывов и неровностей.</w:t>
      </w:r>
      <w:r w:rsidR="00286C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разрезе он должен </w:t>
      </w:r>
      <w:proofErr w:type="gramStart"/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 w:rsidR="00286CBA">
        <w:rPr>
          <w:rFonts w:ascii="Verdana" w:eastAsia="Times New Roman" w:hAnsi="Verdana" w:cs="Times New Roman"/>
          <w:sz w:val="20"/>
          <w:szCs w:val="20"/>
          <w:lang w:eastAsia="ru-RU"/>
        </w:rPr>
        <w:t>ягким</w:t>
      </w:r>
      <w:proofErr w:type="gramEnd"/>
      <w:r w:rsidR="00286C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золотисто-желтого цвета. Согласно пункту 6 </w:t>
      </w:r>
      <w:r w:rsidR="00286CBA" w:rsidRPr="00286CBA">
        <w:rPr>
          <w:rFonts w:ascii="Verdana" w:eastAsia="Times New Roman" w:hAnsi="Verdana" w:cs="Times New Roman"/>
          <w:sz w:val="20"/>
          <w:szCs w:val="20"/>
          <w:lang w:eastAsia="ru-RU"/>
        </w:rPr>
        <w:t>Технического  регламента  Таможенного  союза   «О  безопасности  пищевой  продукции»</w:t>
      </w:r>
      <w:r w:rsidR="00286C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86CBA" w:rsidRPr="00286CB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proofErr w:type="gramStart"/>
      <w:r w:rsidR="00286CBA" w:rsidRPr="00286CBA">
        <w:rPr>
          <w:rFonts w:ascii="Verdana" w:eastAsia="Times New Roman" w:hAnsi="Verdana" w:cs="Times New Roman"/>
          <w:sz w:val="20"/>
          <w:szCs w:val="20"/>
          <w:lang w:eastAsia="ru-RU"/>
        </w:rPr>
        <w:t>ТР</w:t>
      </w:r>
      <w:proofErr w:type="gramEnd"/>
      <w:r w:rsidR="00286CBA" w:rsidRPr="00286C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ТС 021/2011) - </w:t>
      </w:r>
      <w:r w:rsidR="00286CBA" w:rsidRPr="00286CBA">
        <w:rPr>
          <w:rFonts w:ascii="Verdana" w:hAnsi="Verdana" w:cs="Times New Roman"/>
          <w:sz w:val="20"/>
          <w:szCs w:val="20"/>
        </w:rPr>
        <w:t>Сроки годности и усл</w:t>
      </w:r>
      <w:r w:rsidR="00286CBA">
        <w:rPr>
          <w:rFonts w:ascii="Verdana" w:hAnsi="Verdana" w:cs="Times New Roman"/>
          <w:sz w:val="20"/>
          <w:szCs w:val="20"/>
        </w:rPr>
        <w:t xml:space="preserve">овия хранения пищевой продукции </w:t>
      </w:r>
      <w:r w:rsidR="00286CBA" w:rsidRPr="00286CBA">
        <w:rPr>
          <w:rFonts w:ascii="Verdana" w:hAnsi="Verdana" w:cs="Times New Roman"/>
          <w:sz w:val="20"/>
          <w:szCs w:val="20"/>
        </w:rPr>
        <w:t>устанавливаются  изготовителем.</w:t>
      </w:r>
      <w:r w:rsidR="00286CBA" w:rsidRPr="00286C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86C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286CBA" w:rsidRPr="00286CBA" w:rsidRDefault="00286CBA" w:rsidP="00286CBA">
      <w:pPr>
        <w:spacing w:before="100" w:beforeAutospacing="1" w:after="150" w:line="360" w:lineRule="auto"/>
        <w:contextualSpacing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86CBA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в первую очередь должен ознакомиться с информацией о продукте: дата и время изготовления, условия хранения и убедиться, что в организации торговли такие условия есть;</w:t>
      </w:r>
    </w:p>
    <w:p w:rsidR="00074252" w:rsidRPr="00286CBA" w:rsidRDefault="00074252" w:rsidP="00286CBA">
      <w:pPr>
        <w:spacing w:before="100" w:beforeAutospacing="1" w:after="150" w:line="360" w:lineRule="auto"/>
        <w:ind w:firstLine="708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286CBA">
        <w:rPr>
          <w:rFonts w:ascii="Verdana" w:eastAsia="Times New Roman" w:hAnsi="Verdana" w:cs="Arial"/>
          <w:b/>
          <w:sz w:val="20"/>
          <w:szCs w:val="20"/>
          <w:lang w:eastAsia="ru-RU"/>
        </w:rPr>
        <w:t>Напоминаем общие правила для всех продуктов питания:</w:t>
      </w:r>
    </w:p>
    <w:p w:rsidR="00074252" w:rsidRPr="00313FE7" w:rsidRDefault="00074252" w:rsidP="00286CBA">
      <w:pPr>
        <w:spacing w:before="100" w:beforeAutospacing="1" w:after="150" w:line="360" w:lineRule="auto"/>
        <w:ind w:firstLine="708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Прежде всего, необходимо использовать только свежие, качественные продукты, при выборе которых следует обратить внимание маркировку упакованной пищевой продукции, которая должна содержать: наименование, состав, дату производства, сроки годности и условия хранения, сведения об изготовителе. Скоропортящиеся продукты должны храниться в холодильнике, причем отдельно от сырой продукции.</w:t>
      </w:r>
    </w:p>
    <w:p w:rsidR="00074252" w:rsidRPr="00313FE7" w:rsidRDefault="00074252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Важно не допускать хранение готовых блюд в тепле, на краю плиты, в духовом шкафу, так как все это усиливает риск возникновения и размножения инфекционных возбудителей.</w:t>
      </w:r>
    </w:p>
    <w:p w:rsidR="00074252" w:rsidRPr="00313FE7" w:rsidRDefault="00074252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Используйте для нарезки готовой и сырой продукции разные разделочные доски и ножи.</w:t>
      </w:r>
    </w:p>
    <w:p w:rsidR="00074252" w:rsidRPr="00313FE7" w:rsidRDefault="00074252" w:rsidP="00313FE7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Немаловажную роль играет соблюдение правил личной гигиены. Частое мытье рук с мылом перед едой и после туалета, а также после контакта с сырой загрязненной продукцией позволит сохранить здоровье.</w:t>
      </w:r>
    </w:p>
    <w:p w:rsidR="00074252" w:rsidRPr="00313FE7" w:rsidRDefault="00074252" w:rsidP="00313FE7">
      <w:pPr>
        <w:spacing w:line="36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Pr="00313FE7">
        <w:rPr>
          <w:rFonts w:ascii="Verdana" w:eastAsia="Times New Roman" w:hAnsi="Verdana"/>
          <w:sz w:val="20"/>
          <w:szCs w:val="20"/>
          <w:lang w:eastAsia="ru-RU"/>
        </w:rPr>
        <w:t> особым вниманием отнестись к выбору и приобретению продуктов питания, а также соблюдению условий и правил по их хранению</w:t>
      </w:r>
      <w:r w:rsidRPr="00313FE7">
        <w:rPr>
          <w:rFonts w:ascii="Verdana" w:eastAsia="Times New Roman" w:hAnsi="Verdana" w:cs="Times New Roman"/>
          <w:sz w:val="20"/>
          <w:szCs w:val="20"/>
          <w:lang w:eastAsia="ru-RU"/>
        </w:rPr>
        <w:t>,  так как некачественные продукты могут вызвать  пищевые отравления.   </w:t>
      </w:r>
    </w:p>
    <w:p w:rsidR="00286CBA" w:rsidRDefault="00313FE7" w:rsidP="00286CBA">
      <w:pPr>
        <w:spacing w:before="100" w:beforeAutospacing="1" w:after="15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313FE7">
        <w:rPr>
          <w:rFonts w:ascii="Verdana" w:eastAsia="Times New Roman" w:hAnsi="Verdana" w:cs="Arial"/>
          <w:sz w:val="20"/>
          <w:szCs w:val="20"/>
          <w:lang w:eastAsia="ru-RU"/>
        </w:rPr>
        <w:t>При возникновении симптомов, характерных для пищевого отравления или инфекции (рвота, диарея, головная боль, недомогание), немедленно обратитесь за медицинской помощью.</w:t>
      </w:r>
    </w:p>
    <w:p w:rsidR="00A4350F" w:rsidRPr="00286CBA" w:rsidRDefault="00A4350F" w:rsidP="00286CBA">
      <w:pPr>
        <w:spacing w:before="100" w:beforeAutospacing="1" w:after="150" w:line="360" w:lineRule="auto"/>
        <w:ind w:firstLine="425"/>
        <w:contextualSpacing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286CBA">
        <w:rPr>
          <w:rFonts w:ascii="Verdana" w:hAnsi="Verdana" w:cs="Times New Roman"/>
          <w:kern w:val="36"/>
          <w:sz w:val="20"/>
          <w:szCs w:val="20"/>
        </w:rPr>
        <w:t xml:space="preserve">Напоминаем, что, специалисты консультационного пункта </w:t>
      </w:r>
      <w:r w:rsidRPr="00286CBA">
        <w:rPr>
          <w:rFonts w:ascii="Verdana" w:hAnsi="Verdana" w:cs="Times New Roman"/>
          <w:sz w:val="20"/>
          <w:szCs w:val="20"/>
        </w:rPr>
        <w:t xml:space="preserve">ФФБУЗ «ЦГиЭ в ХМАО-Югре в г. Нефтеюганске и Нефтеюганском районе и в г. Пыть-Яхе» проводят консультирования граждан по интересующим их вопросам по телефону горячей линии 8(3463) 22-63-54  с 9.00 до 18.00, в пятницу </w:t>
      </w:r>
      <w:proofErr w:type="gramStart"/>
      <w:r w:rsidRPr="00286CBA">
        <w:rPr>
          <w:rFonts w:ascii="Verdana" w:hAnsi="Verdana" w:cs="Times New Roman"/>
          <w:sz w:val="20"/>
          <w:szCs w:val="20"/>
        </w:rPr>
        <w:t>с</w:t>
      </w:r>
      <w:proofErr w:type="gramEnd"/>
      <w:r w:rsidRPr="00286CBA">
        <w:rPr>
          <w:rFonts w:ascii="Verdana" w:hAnsi="Verdana" w:cs="Times New Roman"/>
          <w:sz w:val="20"/>
          <w:szCs w:val="20"/>
        </w:rPr>
        <w:t xml:space="preserve"> 9.00-13.00</w:t>
      </w:r>
    </w:p>
    <w:p w:rsidR="00EE5B45" w:rsidRPr="00445C2D" w:rsidRDefault="00EE5B45" w:rsidP="00445C2D">
      <w:pPr>
        <w:pStyle w:val="a5"/>
        <w:shd w:val="clear" w:color="auto" w:fill="FFFFFF"/>
        <w:spacing w:before="0" w:beforeAutospacing="0" w:after="240" w:afterAutospacing="0" w:line="360" w:lineRule="auto"/>
        <w:ind w:firstLine="425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445C2D">
        <w:rPr>
          <w:rFonts w:ascii="Verdana" w:hAnsi="Verdana"/>
          <w:b/>
          <w:bCs/>
          <w:sz w:val="20"/>
          <w:szCs w:val="20"/>
        </w:rPr>
        <w:t xml:space="preserve">Внимание! </w:t>
      </w:r>
    </w:p>
    <w:p w:rsidR="00EE5B45" w:rsidRDefault="00EE5B45" w:rsidP="00445C2D">
      <w:pPr>
        <w:pStyle w:val="a5"/>
        <w:shd w:val="clear" w:color="auto" w:fill="FFFFFF"/>
        <w:spacing w:before="0" w:beforeAutospacing="0" w:after="240" w:afterAutospacing="0" w:line="360" w:lineRule="auto"/>
        <w:ind w:firstLine="425"/>
        <w:contextualSpacing/>
        <w:jc w:val="both"/>
      </w:pPr>
      <w:proofErr w:type="gramStart"/>
      <w:r w:rsidRPr="00445C2D">
        <w:rPr>
          <w:rFonts w:ascii="Verdana" w:hAnsi="Verdana"/>
          <w:sz w:val="20"/>
          <w:szCs w:val="20"/>
        </w:rPr>
        <w:t xml:space="preserve">В соответствии с требованиями статьи 59 Федерального закона от 31.07.2021г №248-ФЗ  «О государственном контроле (надзоре и муниципальном контроле в Российской Федерации», граждане, в случае нарушения их прав, при </w:t>
      </w:r>
      <w:r w:rsidR="00445C2D" w:rsidRPr="00445C2D">
        <w:rPr>
          <w:rFonts w:ascii="Verdana" w:hAnsi="Verdana"/>
          <w:sz w:val="20"/>
          <w:szCs w:val="20"/>
        </w:rPr>
        <w:t xml:space="preserve">приобретении продуктов питания не надлежащего качества, </w:t>
      </w:r>
      <w:r w:rsidRPr="00445C2D">
        <w:rPr>
          <w:rFonts w:ascii="Verdana" w:hAnsi="Verdana"/>
          <w:sz w:val="20"/>
          <w:szCs w:val="20"/>
        </w:rPr>
        <w:t xml:space="preserve">либо по иным вопросам применения положений санитарного законодательства  и законодательства о защите прав потребителей могут обратиться в </w:t>
      </w:r>
      <w:proofErr w:type="spellStart"/>
      <w:r w:rsidRPr="00445C2D">
        <w:rPr>
          <w:rFonts w:ascii="Verdana" w:hAnsi="Verdana"/>
          <w:sz w:val="20"/>
          <w:szCs w:val="20"/>
        </w:rPr>
        <w:t>Роспотребназдор</w:t>
      </w:r>
      <w:proofErr w:type="spellEnd"/>
      <w:r w:rsidRPr="00445C2D">
        <w:rPr>
          <w:rFonts w:ascii="Verdana" w:hAnsi="Verdana"/>
          <w:sz w:val="20"/>
          <w:szCs w:val="20"/>
        </w:rPr>
        <w:t>, территориальный орган, лично с предъявлением документа, удостоверяющего</w:t>
      </w:r>
      <w:proofErr w:type="gramEnd"/>
      <w:r w:rsidRPr="00445C2D">
        <w:rPr>
          <w:rFonts w:ascii="Verdana" w:hAnsi="Verdana"/>
          <w:sz w:val="20"/>
          <w:szCs w:val="20"/>
        </w:rPr>
        <w:t xml:space="preserve"> личность, либо через многофункциональный центр оказания государственных и муниципальных услуг с предъявлением документа, удостоверяющего личность, а для представителя гражданина или организации – документа, подтверждающего его полномочия. </w:t>
      </w:r>
      <w:proofErr w:type="gramStart"/>
      <w:r w:rsidRPr="00445C2D">
        <w:rPr>
          <w:rFonts w:ascii="Verdana" w:hAnsi="Verdana"/>
          <w:sz w:val="20"/>
          <w:szCs w:val="20"/>
        </w:rPr>
        <w:t>Подать обращение можно после прохождения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контрольного (надзорного) органа в сети «Интернет», а также в информационных системах контрольных (надзорных) органов (в форме электронного сообщения - путем заполнения специальной электронной формы на Едином портале Роспотребнадзора для подачи обращений граждан, которая размещена по адресу</w:t>
      </w:r>
      <w:proofErr w:type="gramEnd"/>
      <w:r w:rsidRPr="00445C2D">
        <w:rPr>
          <w:rFonts w:ascii="Verdana" w:hAnsi="Verdana"/>
          <w:sz w:val="20"/>
          <w:szCs w:val="20"/>
        </w:rPr>
        <w:t>-</w:t>
      </w:r>
      <w:hyperlink r:id="rId7" w:history="1">
        <w:r w:rsidRPr="00445C2D">
          <w:rPr>
            <w:rStyle w:val="a6"/>
            <w:rFonts w:ascii="Verdana" w:hAnsi="Verdana"/>
            <w:sz w:val="20"/>
            <w:szCs w:val="20"/>
          </w:rPr>
          <w:t>http://petition.rospotrebnadzor.ru/petition/</w:t>
        </w:r>
      </w:hyperlink>
      <w:r>
        <w:t>.</w:t>
      </w:r>
    </w:p>
    <w:p w:rsidR="00074252" w:rsidRPr="00313FE7" w:rsidRDefault="00074252" w:rsidP="00313FE7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074252" w:rsidRPr="00646E40" w:rsidRDefault="00074252" w:rsidP="00CF1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8E1184" w:rsidRDefault="008E1184"/>
    <w:sectPr w:rsidR="008E1184" w:rsidSect="00286C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1"/>
    <w:rsid w:val="00041F17"/>
    <w:rsid w:val="00074252"/>
    <w:rsid w:val="001C3AB2"/>
    <w:rsid w:val="00286CBA"/>
    <w:rsid w:val="00313FE7"/>
    <w:rsid w:val="00355BF3"/>
    <w:rsid w:val="003C04C1"/>
    <w:rsid w:val="00445C2D"/>
    <w:rsid w:val="006B6574"/>
    <w:rsid w:val="00773611"/>
    <w:rsid w:val="008B5D4F"/>
    <w:rsid w:val="008E1184"/>
    <w:rsid w:val="009B042F"/>
    <w:rsid w:val="00A4350F"/>
    <w:rsid w:val="00CF1C31"/>
    <w:rsid w:val="00D929FA"/>
    <w:rsid w:val="00DE7BDD"/>
    <w:rsid w:val="00EE5B45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5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ition.rospotrebnadzor.ru/peti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xabay.com/ru/photos/%d0%bf%d0%b0%d1%81%d1%85%d0%b0%d0%bb%d1%8c%d0%bd%d1%8b%d0%b9-%d1%8f%d0%b9%d1%86%d0%b0-%d0%bf%d0%b0%d1%81%d1%85%d0%b0%d0%bb%d1%8c%d0%bd%d1%8b%d0%b5-%d1%8f%d0%b9%d1%86%d0%b0-31238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 Ш.У.</dc:creator>
  <cp:keywords/>
  <dc:description/>
  <cp:lastModifiedBy>Махмудов Ш.У.</cp:lastModifiedBy>
  <cp:revision>17</cp:revision>
  <dcterms:created xsi:type="dcterms:W3CDTF">2022-04-18T05:46:00Z</dcterms:created>
  <dcterms:modified xsi:type="dcterms:W3CDTF">2022-04-18T06:55:00Z</dcterms:modified>
</cp:coreProperties>
</file>