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56" w:rsidRDefault="002A285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A2856" w:rsidRDefault="002A2856">
      <w:pPr>
        <w:pStyle w:val="ConsPlusNormal"/>
        <w:jc w:val="both"/>
        <w:outlineLvl w:val="0"/>
      </w:pPr>
    </w:p>
    <w:p w:rsidR="002A2856" w:rsidRDefault="002A2856">
      <w:pPr>
        <w:pStyle w:val="ConsPlusTitle"/>
        <w:jc w:val="center"/>
      </w:pPr>
      <w:r>
        <w:t>ФЕДЕРАЛЬНЫЙ ФОНД ОБЯЗАТЕЛЬНОГО МЕДИЦИНСКОГО СТРАХОВАНИЯ</w:t>
      </w:r>
    </w:p>
    <w:p w:rsidR="002A2856" w:rsidRDefault="002A2856">
      <w:pPr>
        <w:pStyle w:val="ConsPlusTitle"/>
        <w:jc w:val="both"/>
      </w:pPr>
    </w:p>
    <w:p w:rsidR="002A2856" w:rsidRDefault="002A2856">
      <w:pPr>
        <w:pStyle w:val="ConsPlusTitle"/>
        <w:jc w:val="center"/>
      </w:pPr>
      <w:r>
        <w:t>ПИСЬМО</w:t>
      </w:r>
    </w:p>
    <w:p w:rsidR="002A2856" w:rsidRDefault="002A2856">
      <w:pPr>
        <w:pStyle w:val="ConsPlusTitle"/>
        <w:jc w:val="center"/>
      </w:pPr>
      <w:r>
        <w:t>от 21 мая 2018 г. N 6271/30-2/и</w:t>
      </w:r>
    </w:p>
    <w:p w:rsidR="002A2856" w:rsidRDefault="002A2856">
      <w:pPr>
        <w:pStyle w:val="ConsPlusTitle"/>
        <w:jc w:val="both"/>
      </w:pPr>
    </w:p>
    <w:p w:rsidR="002A2856" w:rsidRDefault="002A2856">
      <w:pPr>
        <w:pStyle w:val="ConsPlusTitle"/>
        <w:jc w:val="center"/>
      </w:pPr>
      <w:r>
        <w:t>О НАПРАВЛЕНИИ РАЗЪЯСНЕНИЙ</w:t>
      </w:r>
    </w:p>
    <w:p w:rsidR="002A2856" w:rsidRDefault="002A2856">
      <w:pPr>
        <w:pStyle w:val="ConsPlusNormal"/>
        <w:jc w:val="both"/>
      </w:pPr>
    </w:p>
    <w:p w:rsidR="002A2856" w:rsidRDefault="002A2856">
      <w:pPr>
        <w:pStyle w:val="ConsPlusNormal"/>
        <w:ind w:firstLine="540"/>
        <w:jc w:val="both"/>
      </w:pPr>
      <w:r>
        <w:t xml:space="preserve">В связи с поступающими вопросами территориальных фондов обязательного медицинского страхования и страховых медицинских организаций о порядке применения положений </w:t>
      </w:r>
      <w:hyperlink r:id="rId6" w:history="1">
        <w:r>
          <w:rPr>
            <w:color w:val="0000FF"/>
          </w:rPr>
          <w:t>Методических рекомендаций</w:t>
        </w:r>
      </w:hyperlink>
      <w:r>
        <w:t xml:space="preserve"> по организации работы страховых представителей страховых медицинских организаций в медицинских организациях, осуществляющих деятельность в сфере обязательного медицинского страхования (далее - Методические рекомендации), направленных </w:t>
      </w:r>
      <w:hyperlink r:id="rId7" w:history="1">
        <w:r>
          <w:rPr>
            <w:color w:val="0000FF"/>
          </w:rPr>
          <w:t>письмом</w:t>
        </w:r>
      </w:hyperlink>
      <w:r>
        <w:t xml:space="preserve"> Федерального фонда обязательного медицинского страхования (далее - Федеральный фонд) от 29.12.2017 N 15410/30-2/и, Федеральный фонд разъясняет.</w:t>
      </w:r>
    </w:p>
    <w:p w:rsidR="002A2856" w:rsidRDefault="002A2856">
      <w:pPr>
        <w:pStyle w:val="ConsPlusNormal"/>
        <w:spacing w:before="220"/>
        <w:ind w:firstLine="540"/>
        <w:jc w:val="both"/>
      </w:pPr>
      <w:r>
        <w:t>Страховой представитель, находящийся в медицинской организации, в пределах своей компетенции консультирует граждан по всем вопросам обязательного медицинского страхования, независимо от страховой принадлежности застрахованного лица.</w:t>
      </w:r>
    </w:p>
    <w:p w:rsidR="002A2856" w:rsidRDefault="002A2856">
      <w:pPr>
        <w:pStyle w:val="ConsPlusNormal"/>
        <w:spacing w:before="220"/>
        <w:ind w:firstLine="540"/>
        <w:jc w:val="both"/>
      </w:pPr>
      <w:r>
        <w:t>При необходимости предоставления застрахованному лицу разъяснений страхового представителя более высокого уровня/следующего уровня, страховой представитель, находящийся в медицинской организации, регистрирует обращения застрахованного лица и передает его на рассмотрение по компетенции в страховую медицинскую организацию с учетом страховой принадлежности.</w:t>
      </w:r>
    </w:p>
    <w:p w:rsidR="002A2856" w:rsidRDefault="002A2856">
      <w:pPr>
        <w:pStyle w:val="ConsPlusNormal"/>
        <w:spacing w:before="220"/>
        <w:ind w:firstLine="540"/>
        <w:jc w:val="both"/>
      </w:pPr>
      <w:r>
        <w:t>В случае если обратившийся гражданин застрахован в иной страховой медицинской организации, страховой представитель разъясняет порядок рассмотрения обращений и оказывает застрахованному лицу содействие в маршрутизации рассмотрения обращения.</w:t>
      </w:r>
    </w:p>
    <w:p w:rsidR="002A2856" w:rsidRDefault="002A2856">
      <w:pPr>
        <w:pStyle w:val="ConsPlusNormal"/>
        <w:spacing w:before="220"/>
        <w:ind w:firstLine="540"/>
        <w:jc w:val="both"/>
      </w:pPr>
      <w:r>
        <w:t xml:space="preserve">При определении времени работы страхового представителя в медицинской организации следует руководствоваться рекомендованными </w:t>
      </w:r>
      <w:hyperlink r:id="rId8" w:history="1">
        <w:r>
          <w:rPr>
            <w:color w:val="0000FF"/>
          </w:rPr>
          <w:t>Методическими рекомендациями</w:t>
        </w:r>
      </w:hyperlink>
      <w:r>
        <w:t xml:space="preserve"> нормами времени работы страхового представителя в медицинской организации. Стационарный &lt;...&gt; представителя в медицинской организации организуется в соответствии с </w:t>
      </w:r>
      <w:hyperlink r:id="rId9" w:history="1">
        <w:r>
          <w:rPr>
            <w:color w:val="0000FF"/>
          </w:rPr>
          <w:t>разделом IV</w:t>
        </w:r>
      </w:hyperlink>
      <w:r>
        <w:t xml:space="preserve"> Методических рекомендаций. Для медицинских организаций, их структурных подразделений при отсутствии регулярных жалоб на организацию и оказание медицинской помощи, допускается организовать работу страхового представителя с застрахованными лицами по удаленному каналу связи.</w:t>
      </w:r>
    </w:p>
    <w:p w:rsidR="002A2856" w:rsidRDefault="002A2856">
      <w:pPr>
        <w:pStyle w:val="ConsPlusNormal"/>
        <w:spacing w:before="220"/>
        <w:ind w:firstLine="540"/>
        <w:jc w:val="both"/>
      </w:pPr>
      <w:r>
        <w:t>При размещении страховой медицинской организацией в медицинской организации средств оперативной телекоммуникационной связи (типа "телефон горячей линии прямой связи" без набора номера) страховая медицинская организация может не направлять в данную медицинскую организацию страхового представителя.</w:t>
      </w:r>
    </w:p>
    <w:p w:rsidR="002A2856" w:rsidRDefault="002A2856">
      <w:pPr>
        <w:pStyle w:val="ConsPlusNormal"/>
        <w:spacing w:before="220"/>
        <w:ind w:firstLine="540"/>
        <w:jc w:val="both"/>
      </w:pPr>
      <w:r>
        <w:t xml:space="preserve">В поликлиниках, участвующих в реализации и тиражировании проекта "Бережливая поликлиника" и "Новая модель медицинской организации, оказывающей первичную медико-санитарную помощь", страховая медицинская организация организует работу страхового представителя согласно </w:t>
      </w:r>
      <w:hyperlink r:id="rId10" w:history="1">
        <w:r>
          <w:rPr>
            <w:color w:val="0000FF"/>
          </w:rPr>
          <w:t>таблице 2</w:t>
        </w:r>
      </w:hyperlink>
      <w:r>
        <w:t xml:space="preserve"> Методических рекомендаций с установлением соответствующего графика работы страховых представителей страховых медицинских организаций. При этом страховой представитель проводит, в том числе, опрос граждан в целях оценки удовлетворенности прикрепленного населения работой медицинской организации и качеством оказанной медицинской помощи.</w:t>
      </w:r>
    </w:p>
    <w:p w:rsidR="002A2856" w:rsidRDefault="002A2856">
      <w:pPr>
        <w:pStyle w:val="ConsPlusNormal"/>
        <w:jc w:val="both"/>
      </w:pPr>
    </w:p>
    <w:p w:rsidR="002A2856" w:rsidRDefault="002A2856">
      <w:pPr>
        <w:pStyle w:val="ConsPlusNormal"/>
        <w:jc w:val="right"/>
      </w:pPr>
      <w:r>
        <w:lastRenderedPageBreak/>
        <w:t>Председатель</w:t>
      </w:r>
    </w:p>
    <w:p w:rsidR="002A2856" w:rsidRDefault="002A2856">
      <w:pPr>
        <w:pStyle w:val="ConsPlusNormal"/>
        <w:jc w:val="right"/>
      </w:pPr>
      <w:r>
        <w:t>Н.Н.СТАДЧЕНКО</w:t>
      </w:r>
    </w:p>
    <w:p w:rsidR="002A2856" w:rsidRDefault="002A2856">
      <w:pPr>
        <w:pStyle w:val="ConsPlusNormal"/>
        <w:jc w:val="both"/>
      </w:pPr>
    </w:p>
    <w:p w:rsidR="002A2856" w:rsidRDefault="002A2856">
      <w:pPr>
        <w:pStyle w:val="ConsPlusNormal"/>
        <w:jc w:val="both"/>
      </w:pPr>
    </w:p>
    <w:p w:rsidR="002A2856" w:rsidRDefault="002A28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3A74" w:rsidRDefault="00753A74">
      <w:bookmarkStart w:id="0" w:name="_GoBack"/>
      <w:bookmarkEnd w:id="0"/>
    </w:p>
    <w:sectPr w:rsidR="00753A74" w:rsidSect="00BC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56"/>
    <w:rsid w:val="002A2856"/>
    <w:rsid w:val="0075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8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8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7BB8E6F2B2490924C6A89342733D69E58F9A45F8D5780185F76E36582194AEDE5D79C21B36DCF8d5A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7BB8E6F2B2490924C6A89342733D69E58F9A45F8D5780185F76E3658d2A1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7BB8E6F2B2490924C6A89342733D69E58F9A45F8D5780185F76E36582194AEDE5D79C21B36DCFDd5AC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C7BB8E6F2B2490924C6A89342733D69E58F9A45F8D5780185F76E36582194AEDE5D79C21B36DCF4d5A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7BB8E6F2B2490924C6A89342733D69E58F9A45F8D5780185F76E36582194AEDE5D79C21B36DCFEd5A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Елена Николаевна</dc:creator>
  <cp:lastModifiedBy>Валова Елена Николаевна</cp:lastModifiedBy>
  <cp:revision>1</cp:revision>
  <dcterms:created xsi:type="dcterms:W3CDTF">2018-06-26T06:00:00Z</dcterms:created>
  <dcterms:modified xsi:type="dcterms:W3CDTF">2018-06-26T06:02:00Z</dcterms:modified>
</cp:coreProperties>
</file>