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02" w:rsidRPr="009016DA" w:rsidRDefault="006C5902" w:rsidP="006C5902">
      <w:pPr>
        <w:widowControl w:val="0"/>
        <w:autoSpaceDE w:val="0"/>
        <w:autoSpaceDN w:val="0"/>
        <w:jc w:val="center"/>
        <w:rPr>
          <w:rFonts w:ascii="Calibri" w:hAnsi="Calibri" w:cs="Calibri"/>
          <w:b/>
          <w:sz w:val="22"/>
          <w:szCs w:val="20"/>
        </w:rPr>
      </w:pPr>
      <w:r w:rsidRPr="009016DA">
        <w:rPr>
          <w:rFonts w:ascii="Calibri" w:hAnsi="Calibri" w:cs="Calibri"/>
          <w:b/>
          <w:sz w:val="22"/>
          <w:szCs w:val="20"/>
        </w:rPr>
        <w:t>ПРАВИТЕЛЬСТВО РОССИЙСКОЙ ФЕДЕРАЦИИ</w:t>
      </w:r>
    </w:p>
    <w:p w:rsidR="006C5902" w:rsidRPr="009016DA" w:rsidRDefault="006C5902" w:rsidP="006C5902">
      <w:pPr>
        <w:widowControl w:val="0"/>
        <w:autoSpaceDE w:val="0"/>
        <w:autoSpaceDN w:val="0"/>
        <w:jc w:val="center"/>
        <w:rPr>
          <w:rFonts w:ascii="Calibri" w:hAnsi="Calibri" w:cs="Calibri"/>
          <w:b/>
          <w:sz w:val="22"/>
          <w:szCs w:val="20"/>
        </w:rPr>
      </w:pPr>
    </w:p>
    <w:p w:rsidR="006C5902" w:rsidRPr="009016DA" w:rsidRDefault="006C5902" w:rsidP="006C5902">
      <w:pPr>
        <w:widowControl w:val="0"/>
        <w:autoSpaceDE w:val="0"/>
        <w:autoSpaceDN w:val="0"/>
        <w:jc w:val="center"/>
        <w:rPr>
          <w:rFonts w:ascii="Calibri" w:hAnsi="Calibri" w:cs="Calibri"/>
          <w:b/>
          <w:sz w:val="22"/>
          <w:szCs w:val="20"/>
        </w:rPr>
      </w:pPr>
      <w:r w:rsidRPr="009016DA">
        <w:rPr>
          <w:rFonts w:ascii="Calibri" w:hAnsi="Calibri" w:cs="Calibri"/>
          <w:b/>
          <w:sz w:val="22"/>
          <w:szCs w:val="20"/>
        </w:rPr>
        <w:t>ПОСТАНОВЛЕНИЕ</w:t>
      </w:r>
    </w:p>
    <w:p w:rsidR="006C5902" w:rsidRPr="009016DA" w:rsidRDefault="006C5902" w:rsidP="006C5902">
      <w:pPr>
        <w:widowControl w:val="0"/>
        <w:autoSpaceDE w:val="0"/>
        <w:autoSpaceDN w:val="0"/>
        <w:jc w:val="center"/>
        <w:rPr>
          <w:rFonts w:ascii="Calibri" w:hAnsi="Calibri" w:cs="Calibri"/>
          <w:b/>
          <w:sz w:val="22"/>
          <w:szCs w:val="20"/>
        </w:rPr>
      </w:pPr>
      <w:r w:rsidRPr="009016DA">
        <w:rPr>
          <w:rFonts w:ascii="Calibri" w:hAnsi="Calibri" w:cs="Calibri"/>
          <w:b/>
          <w:sz w:val="22"/>
          <w:szCs w:val="20"/>
        </w:rPr>
        <w:t>от 27 мая 2016 г. N 471</w:t>
      </w:r>
    </w:p>
    <w:p w:rsidR="006C5902" w:rsidRPr="009016DA" w:rsidRDefault="006C5902" w:rsidP="006C5902">
      <w:pPr>
        <w:widowControl w:val="0"/>
        <w:autoSpaceDE w:val="0"/>
        <w:autoSpaceDN w:val="0"/>
        <w:jc w:val="center"/>
        <w:rPr>
          <w:rFonts w:ascii="Calibri" w:hAnsi="Calibri" w:cs="Calibri"/>
          <w:b/>
          <w:sz w:val="22"/>
          <w:szCs w:val="20"/>
        </w:rPr>
      </w:pPr>
    </w:p>
    <w:p w:rsidR="006C5902" w:rsidRPr="009016DA" w:rsidRDefault="006C5902" w:rsidP="006C5902">
      <w:pPr>
        <w:widowControl w:val="0"/>
        <w:autoSpaceDE w:val="0"/>
        <w:autoSpaceDN w:val="0"/>
        <w:jc w:val="center"/>
        <w:rPr>
          <w:rFonts w:ascii="Calibri" w:hAnsi="Calibri" w:cs="Calibri"/>
          <w:b/>
          <w:sz w:val="22"/>
          <w:szCs w:val="20"/>
        </w:rPr>
      </w:pPr>
      <w:r w:rsidRPr="009016DA">
        <w:rPr>
          <w:rFonts w:ascii="Calibri" w:hAnsi="Calibri" w:cs="Calibri"/>
          <w:b/>
          <w:sz w:val="22"/>
          <w:szCs w:val="20"/>
        </w:rPr>
        <w:t>О ВНЕСЕНИИ ИЗМЕНЕНИЙ</w:t>
      </w:r>
    </w:p>
    <w:p w:rsidR="006C5902" w:rsidRPr="009016DA" w:rsidRDefault="006C5902" w:rsidP="006C5902">
      <w:pPr>
        <w:widowControl w:val="0"/>
        <w:autoSpaceDE w:val="0"/>
        <w:autoSpaceDN w:val="0"/>
        <w:jc w:val="center"/>
        <w:rPr>
          <w:rFonts w:ascii="Calibri" w:hAnsi="Calibri" w:cs="Calibri"/>
          <w:b/>
          <w:sz w:val="22"/>
          <w:szCs w:val="20"/>
        </w:rPr>
      </w:pPr>
      <w:r w:rsidRPr="009016DA">
        <w:rPr>
          <w:rFonts w:ascii="Calibri" w:hAnsi="Calibri" w:cs="Calibri"/>
          <w:b/>
          <w:sz w:val="22"/>
          <w:szCs w:val="20"/>
        </w:rPr>
        <w:t>В НЕКОТОРЫЕ АКТЫ ПРАВИТЕЛЬСТВА РОССИЙСКОЙ ФЕДЕРАЦИИ</w:t>
      </w:r>
    </w:p>
    <w:p w:rsidR="006C5902" w:rsidRPr="009016DA" w:rsidRDefault="006C5902" w:rsidP="006C5902">
      <w:pPr>
        <w:widowControl w:val="0"/>
        <w:autoSpaceDE w:val="0"/>
        <w:autoSpaceDN w:val="0"/>
        <w:jc w:val="center"/>
        <w:rPr>
          <w:rFonts w:ascii="Calibri" w:hAnsi="Calibri" w:cs="Calibri"/>
          <w:b/>
          <w:sz w:val="22"/>
          <w:szCs w:val="20"/>
        </w:rPr>
      </w:pPr>
      <w:r w:rsidRPr="009016DA">
        <w:rPr>
          <w:rFonts w:ascii="Calibri" w:hAnsi="Calibri" w:cs="Calibri"/>
          <w:b/>
          <w:sz w:val="22"/>
          <w:szCs w:val="20"/>
        </w:rPr>
        <w:t>ПО ВОПРОСУ ВОЗВРАТА ИЛИ ОБМЕНА ТЕХНИЧЕСКИ СЛОЖНЫХ ТОВАРОВ</w:t>
      </w:r>
    </w:p>
    <w:p w:rsidR="006C5902" w:rsidRPr="009016DA" w:rsidRDefault="006C5902" w:rsidP="006C5902">
      <w:pPr>
        <w:widowControl w:val="0"/>
        <w:autoSpaceDE w:val="0"/>
        <w:autoSpaceDN w:val="0"/>
        <w:jc w:val="both"/>
        <w:rPr>
          <w:rFonts w:ascii="Calibri" w:hAnsi="Calibri" w:cs="Calibri"/>
          <w:sz w:val="22"/>
          <w:szCs w:val="20"/>
        </w:rPr>
      </w:pPr>
    </w:p>
    <w:p w:rsidR="006C5902" w:rsidRPr="009016DA" w:rsidRDefault="006C5902" w:rsidP="006C5902">
      <w:pPr>
        <w:widowControl w:val="0"/>
        <w:autoSpaceDE w:val="0"/>
        <w:autoSpaceDN w:val="0"/>
        <w:ind w:firstLine="540"/>
        <w:jc w:val="both"/>
        <w:rPr>
          <w:rFonts w:ascii="Calibri" w:hAnsi="Calibri" w:cs="Calibri"/>
          <w:sz w:val="22"/>
          <w:szCs w:val="20"/>
        </w:rPr>
      </w:pPr>
      <w:r w:rsidRPr="009016DA">
        <w:rPr>
          <w:rFonts w:ascii="Calibri" w:hAnsi="Calibri" w:cs="Calibri"/>
          <w:sz w:val="22"/>
          <w:szCs w:val="20"/>
        </w:rPr>
        <w:t>Правительство Российской Федерации постановляет:</w:t>
      </w:r>
    </w:p>
    <w:p w:rsidR="006C5902" w:rsidRPr="009016DA" w:rsidRDefault="006C5902" w:rsidP="006C5902">
      <w:pPr>
        <w:widowControl w:val="0"/>
        <w:autoSpaceDE w:val="0"/>
        <w:autoSpaceDN w:val="0"/>
        <w:ind w:firstLine="540"/>
        <w:jc w:val="both"/>
        <w:rPr>
          <w:rFonts w:ascii="Calibri" w:hAnsi="Calibri" w:cs="Calibri"/>
          <w:sz w:val="22"/>
          <w:szCs w:val="20"/>
        </w:rPr>
      </w:pPr>
      <w:r w:rsidRPr="009016DA">
        <w:rPr>
          <w:rFonts w:ascii="Calibri" w:hAnsi="Calibri" w:cs="Calibri"/>
          <w:sz w:val="22"/>
          <w:szCs w:val="20"/>
        </w:rPr>
        <w:t xml:space="preserve">1. </w:t>
      </w:r>
      <w:proofErr w:type="gramStart"/>
      <w:r w:rsidRPr="009016DA">
        <w:rPr>
          <w:rFonts w:ascii="Calibri" w:hAnsi="Calibri" w:cs="Calibri"/>
          <w:sz w:val="22"/>
          <w:szCs w:val="20"/>
        </w:rPr>
        <w:t xml:space="preserve">Дополнить </w:t>
      </w:r>
      <w:hyperlink r:id="rId5" w:history="1">
        <w:r w:rsidRPr="009016DA">
          <w:rPr>
            <w:rFonts w:ascii="Calibri" w:hAnsi="Calibri" w:cs="Calibri"/>
            <w:color w:val="0000FF"/>
            <w:sz w:val="22"/>
            <w:szCs w:val="20"/>
          </w:rPr>
          <w:t>пункт 11</w:t>
        </w:r>
      </w:hyperlink>
      <w:r w:rsidRPr="009016DA">
        <w:rPr>
          <w:rFonts w:ascii="Calibri" w:hAnsi="Calibri" w:cs="Calibri"/>
          <w:sz w:val="22"/>
          <w:szCs w:val="20"/>
        </w:rPr>
        <w:t xml:space="preserve">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утвержденного постановлением Правительства Российской Федерации от 19 января 1998 г. N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w:t>
      </w:r>
      <w:proofErr w:type="gramEnd"/>
      <w:r w:rsidRPr="009016DA">
        <w:rPr>
          <w:rFonts w:ascii="Calibri" w:hAnsi="Calibri" w:cs="Calibri"/>
          <w:sz w:val="22"/>
          <w:szCs w:val="20"/>
        </w:rPr>
        <w:t xml:space="preserve"> </w:t>
      </w:r>
      <w:proofErr w:type="gramStart"/>
      <w:r w:rsidRPr="009016DA">
        <w:rPr>
          <w:rFonts w:ascii="Calibri" w:hAnsi="Calibri" w:cs="Calibri"/>
          <w:sz w:val="22"/>
          <w:szCs w:val="20"/>
        </w:rPr>
        <w:t>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(Собрание законодательства Российской Федерации, 1998, N 4, ст. 482; N 43, ст. 5357; 2002, N 6, ст. 584), после слов "бытовое газовое оборудование и устройства" словами ";</w:t>
      </w:r>
      <w:proofErr w:type="gramEnd"/>
      <w:r w:rsidRPr="009016DA">
        <w:rPr>
          <w:rFonts w:ascii="Calibri" w:hAnsi="Calibri" w:cs="Calibri"/>
          <w:sz w:val="22"/>
          <w:szCs w:val="20"/>
        </w:rPr>
        <w:t xml:space="preserve"> часы наручные и карманные механические, электронно-механические и электронные, с двумя и более функциями".</w:t>
      </w:r>
    </w:p>
    <w:p w:rsidR="006C5902" w:rsidRPr="009016DA" w:rsidRDefault="006C5902" w:rsidP="006C5902">
      <w:pPr>
        <w:widowControl w:val="0"/>
        <w:autoSpaceDE w:val="0"/>
        <w:autoSpaceDN w:val="0"/>
        <w:ind w:firstLine="540"/>
        <w:jc w:val="both"/>
        <w:rPr>
          <w:rFonts w:ascii="Calibri" w:hAnsi="Calibri" w:cs="Calibri"/>
          <w:sz w:val="22"/>
          <w:szCs w:val="20"/>
        </w:rPr>
      </w:pPr>
      <w:r w:rsidRPr="009016DA">
        <w:rPr>
          <w:rFonts w:ascii="Calibri" w:hAnsi="Calibri" w:cs="Calibri"/>
          <w:sz w:val="22"/>
          <w:szCs w:val="20"/>
        </w:rPr>
        <w:t xml:space="preserve">2. Дополнить </w:t>
      </w:r>
      <w:hyperlink r:id="rId6" w:history="1">
        <w:r w:rsidRPr="009016DA">
          <w:rPr>
            <w:rFonts w:ascii="Calibri" w:hAnsi="Calibri" w:cs="Calibri"/>
            <w:color w:val="0000FF"/>
            <w:sz w:val="22"/>
            <w:szCs w:val="20"/>
          </w:rPr>
          <w:t>перечень</w:t>
        </w:r>
      </w:hyperlink>
      <w:r w:rsidRPr="009016DA">
        <w:rPr>
          <w:rFonts w:ascii="Calibri" w:hAnsi="Calibri" w:cs="Calibri"/>
          <w:sz w:val="22"/>
          <w:szCs w:val="20"/>
        </w:rPr>
        <w:t xml:space="preserve"> технически сложных товаров, утвержденный постановлением Правительства Российской Федерации от 10 ноября 2011 г. N 924 "Об утверждении перечня технически сложных товаров" (Собрание законодательства Российской Федерации, 2011, N 46, ст. 6539), пунктом 13 следующего содержания:</w:t>
      </w:r>
    </w:p>
    <w:p w:rsidR="006C5902" w:rsidRPr="009016DA" w:rsidRDefault="006C5902" w:rsidP="006C5902">
      <w:pPr>
        <w:widowControl w:val="0"/>
        <w:autoSpaceDE w:val="0"/>
        <w:autoSpaceDN w:val="0"/>
        <w:ind w:firstLine="540"/>
        <w:jc w:val="both"/>
        <w:rPr>
          <w:rFonts w:ascii="Calibri" w:hAnsi="Calibri" w:cs="Calibri"/>
          <w:sz w:val="22"/>
          <w:szCs w:val="20"/>
        </w:rPr>
      </w:pPr>
      <w:r w:rsidRPr="009016DA">
        <w:rPr>
          <w:rFonts w:ascii="Calibri" w:hAnsi="Calibri" w:cs="Calibri"/>
          <w:sz w:val="22"/>
          <w:szCs w:val="20"/>
        </w:rPr>
        <w:t>"13. Часы наручные и карманные механические, электронно-механические и электронные, с двумя и более функциями".</w:t>
      </w:r>
    </w:p>
    <w:p w:rsidR="006C5902" w:rsidRPr="009016DA" w:rsidRDefault="006C5902" w:rsidP="006C5902">
      <w:pPr>
        <w:widowControl w:val="0"/>
        <w:autoSpaceDE w:val="0"/>
        <w:autoSpaceDN w:val="0"/>
        <w:jc w:val="both"/>
        <w:rPr>
          <w:rFonts w:ascii="Calibri" w:hAnsi="Calibri" w:cs="Calibri"/>
          <w:sz w:val="22"/>
          <w:szCs w:val="20"/>
        </w:rPr>
      </w:pPr>
    </w:p>
    <w:p w:rsidR="006C5902" w:rsidRPr="009016DA" w:rsidRDefault="006C5902" w:rsidP="006C5902">
      <w:pPr>
        <w:widowControl w:val="0"/>
        <w:autoSpaceDE w:val="0"/>
        <w:autoSpaceDN w:val="0"/>
        <w:jc w:val="right"/>
        <w:rPr>
          <w:rFonts w:ascii="Calibri" w:hAnsi="Calibri" w:cs="Calibri"/>
          <w:sz w:val="22"/>
          <w:szCs w:val="20"/>
        </w:rPr>
      </w:pPr>
      <w:r w:rsidRPr="009016DA">
        <w:rPr>
          <w:rFonts w:ascii="Calibri" w:hAnsi="Calibri" w:cs="Calibri"/>
          <w:sz w:val="22"/>
          <w:szCs w:val="20"/>
        </w:rPr>
        <w:t>Председатель Правительства</w:t>
      </w:r>
    </w:p>
    <w:p w:rsidR="006C5902" w:rsidRPr="009016DA" w:rsidRDefault="006C5902" w:rsidP="006C5902">
      <w:pPr>
        <w:widowControl w:val="0"/>
        <w:autoSpaceDE w:val="0"/>
        <w:autoSpaceDN w:val="0"/>
        <w:jc w:val="right"/>
        <w:rPr>
          <w:rFonts w:ascii="Calibri" w:hAnsi="Calibri" w:cs="Calibri"/>
          <w:sz w:val="22"/>
          <w:szCs w:val="20"/>
        </w:rPr>
      </w:pPr>
      <w:r w:rsidRPr="009016DA">
        <w:rPr>
          <w:rFonts w:ascii="Calibri" w:hAnsi="Calibri" w:cs="Calibri"/>
          <w:sz w:val="22"/>
          <w:szCs w:val="20"/>
        </w:rPr>
        <w:t>Российской Федерации</w:t>
      </w:r>
    </w:p>
    <w:p w:rsidR="006C5902" w:rsidRPr="009016DA" w:rsidRDefault="006C5902" w:rsidP="006C5902">
      <w:pPr>
        <w:widowControl w:val="0"/>
        <w:autoSpaceDE w:val="0"/>
        <w:autoSpaceDN w:val="0"/>
        <w:jc w:val="right"/>
        <w:rPr>
          <w:rFonts w:ascii="Calibri" w:hAnsi="Calibri" w:cs="Calibri"/>
          <w:sz w:val="22"/>
          <w:szCs w:val="20"/>
        </w:rPr>
      </w:pPr>
      <w:r w:rsidRPr="009016DA">
        <w:rPr>
          <w:rFonts w:ascii="Calibri" w:hAnsi="Calibri" w:cs="Calibri"/>
          <w:sz w:val="22"/>
          <w:szCs w:val="20"/>
        </w:rPr>
        <w:t>Д.МЕДВЕДЕВ</w:t>
      </w:r>
    </w:p>
    <w:p w:rsidR="00B63292" w:rsidRDefault="006C5902">
      <w:bookmarkStart w:id="0" w:name="_GoBack"/>
      <w:bookmarkEnd w:id="0"/>
    </w:p>
    <w:sectPr w:rsidR="00B63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02"/>
    <w:rsid w:val="006C5902"/>
    <w:rsid w:val="00D4553C"/>
    <w:rsid w:val="00DB0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9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9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56EEB788186ACD1BD3CAEFC45737B82747B12044C712B848067E9EC37E81FE6057A02875168E45Fq3KFF" TargetMode="External"/><Relationship Id="rId5" Type="http://schemas.openxmlformats.org/officeDocument/2006/relationships/hyperlink" Target="consultantplus://offline/ref=E56EEB788186ACD1BD3CAEFC45737B827470120044732B848067E9EC37E81FE6057A02875168E75Cq3K4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Хабибуллин Дамир Айратович</dc:creator>
  <cp:lastModifiedBy>Хабибуллин Дамир Айратович</cp:lastModifiedBy>
  <cp:revision>1</cp:revision>
  <dcterms:created xsi:type="dcterms:W3CDTF">2016-06-29T10:18:00Z</dcterms:created>
  <dcterms:modified xsi:type="dcterms:W3CDTF">2016-06-29T10:18:00Z</dcterms:modified>
</cp:coreProperties>
</file>