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E0" w:rsidRDefault="00EB15E0" w:rsidP="001B275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126D" w:rsidRDefault="007A7C6F" w:rsidP="001B275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</w:t>
      </w:r>
      <w:r w:rsidR="00873B43">
        <w:rPr>
          <w:rFonts w:ascii="Times New Roman" w:hAnsi="Times New Roman" w:cs="Times New Roman"/>
          <w:b/>
          <w:sz w:val="28"/>
          <w:szCs w:val="28"/>
        </w:rPr>
        <w:t xml:space="preserve"> межведомственно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BA4614" w:rsidRPr="00BA4614">
        <w:rPr>
          <w:rFonts w:ascii="Times New Roman" w:hAnsi="Times New Roman" w:cs="Times New Roman"/>
          <w:b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BA4614" w:rsidRPr="00BA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B43">
        <w:rPr>
          <w:rFonts w:ascii="Times New Roman" w:hAnsi="Times New Roman" w:cs="Times New Roman"/>
          <w:b/>
          <w:sz w:val="28"/>
          <w:szCs w:val="28"/>
        </w:rPr>
        <w:t xml:space="preserve">в целях оперативного выявления субъектов нелегальной деятельности и </w:t>
      </w:r>
      <w:r w:rsidR="00BA4614" w:rsidRPr="00BA4614">
        <w:rPr>
          <w:rFonts w:ascii="Times New Roman" w:hAnsi="Times New Roman" w:cs="Times New Roman"/>
          <w:b/>
          <w:sz w:val="28"/>
          <w:szCs w:val="28"/>
        </w:rPr>
        <w:t>противодействи</w:t>
      </w:r>
      <w:r w:rsidR="00873B43">
        <w:rPr>
          <w:rFonts w:ascii="Times New Roman" w:hAnsi="Times New Roman" w:cs="Times New Roman"/>
          <w:b/>
          <w:sz w:val="28"/>
          <w:szCs w:val="28"/>
        </w:rPr>
        <w:t>я</w:t>
      </w:r>
      <w:r w:rsidR="00BA4614" w:rsidRPr="00BA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B43">
        <w:rPr>
          <w:rFonts w:ascii="Times New Roman" w:hAnsi="Times New Roman" w:cs="Times New Roman"/>
          <w:b/>
          <w:sz w:val="28"/>
          <w:szCs w:val="28"/>
        </w:rPr>
        <w:t xml:space="preserve">распространению недобросовестных практик на  финансовом рынке </w:t>
      </w: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  <w:r w:rsidR="00BA4614">
        <w:rPr>
          <w:rFonts w:ascii="Times New Roman" w:hAnsi="Times New Roman" w:cs="Times New Roman"/>
          <w:b/>
          <w:sz w:val="28"/>
          <w:szCs w:val="28"/>
        </w:rPr>
        <w:t>.</w:t>
      </w:r>
    </w:p>
    <w:p w:rsidR="00BA4614" w:rsidRDefault="00BA4614" w:rsidP="00BA46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365B" w:rsidRDefault="00D8365B" w:rsidP="003E25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09" w:rsidRPr="003E2509" w:rsidRDefault="003E2509" w:rsidP="003E25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96CFF" w:rsidRDefault="00B87DB4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</w:t>
      </w:r>
      <w:r w:rsidR="00896CFF">
        <w:rPr>
          <w:rFonts w:ascii="Times New Roman" w:hAnsi="Times New Roman" w:cs="Times New Roman"/>
          <w:sz w:val="28"/>
          <w:szCs w:val="28"/>
        </w:rPr>
        <w:t xml:space="preserve">осуществляется между </w:t>
      </w:r>
      <w:r w:rsidR="009B36AB" w:rsidRPr="009B36AB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исполнительно-распорядительными органами городских округов и муниципальных районов </w:t>
      </w:r>
      <w:r w:rsidR="001A323A" w:rsidRPr="001A323A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1A323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A323A" w:rsidRPr="001A323A">
        <w:rPr>
          <w:rFonts w:ascii="Times New Roman" w:hAnsi="Times New Roman" w:cs="Times New Roman"/>
          <w:sz w:val="28"/>
          <w:szCs w:val="28"/>
        </w:rPr>
        <w:t xml:space="preserve"> </w:t>
      </w:r>
      <w:r w:rsidR="00896CFF">
        <w:rPr>
          <w:rFonts w:ascii="Times New Roman" w:hAnsi="Times New Roman" w:cs="Times New Roman"/>
          <w:sz w:val="28"/>
          <w:szCs w:val="28"/>
        </w:rPr>
        <w:t>и Отделением</w:t>
      </w:r>
      <w:r w:rsidRPr="00873B43">
        <w:rPr>
          <w:rFonts w:ascii="Times New Roman" w:hAnsi="Times New Roman" w:cs="Times New Roman"/>
          <w:sz w:val="28"/>
          <w:szCs w:val="28"/>
        </w:rPr>
        <w:t xml:space="preserve"> по Тюменской области Уральского главного управления Центрального банка Российской Федерации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896C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B4" w:rsidRDefault="00B65748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</w:t>
      </w:r>
      <w:r w:rsidR="00896CFF" w:rsidRPr="00896CFF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96CFF" w:rsidRPr="00896CFF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6CFF" w:rsidRPr="00896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87DB4">
        <w:rPr>
          <w:rFonts w:ascii="Times New Roman" w:hAnsi="Times New Roman" w:cs="Times New Roman"/>
          <w:sz w:val="28"/>
          <w:szCs w:val="28"/>
        </w:rPr>
        <w:t xml:space="preserve"> </w:t>
      </w:r>
      <w:r w:rsidR="00AD45AF"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7DB4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7DB4">
        <w:rPr>
          <w:rFonts w:ascii="Times New Roman" w:hAnsi="Times New Roman" w:cs="Times New Roman"/>
          <w:sz w:val="28"/>
          <w:szCs w:val="28"/>
        </w:rPr>
        <w:t xml:space="preserve"> и предотвращени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7DB4">
        <w:rPr>
          <w:rFonts w:ascii="Times New Roman" w:hAnsi="Times New Roman" w:cs="Times New Roman"/>
          <w:sz w:val="28"/>
          <w:szCs w:val="28"/>
        </w:rPr>
        <w:t xml:space="preserve"> </w:t>
      </w:r>
      <w:r w:rsidR="00517343">
        <w:rPr>
          <w:rFonts w:ascii="Times New Roman" w:hAnsi="Times New Roman" w:cs="Times New Roman"/>
          <w:sz w:val="28"/>
          <w:szCs w:val="28"/>
        </w:rPr>
        <w:t>незаконной деятельности</w:t>
      </w:r>
      <w:r w:rsidR="00B87DB4">
        <w:rPr>
          <w:rFonts w:ascii="Times New Roman" w:hAnsi="Times New Roman" w:cs="Times New Roman"/>
          <w:sz w:val="28"/>
          <w:szCs w:val="28"/>
        </w:rPr>
        <w:t xml:space="preserve"> в кредитно-финансовой</w:t>
      </w:r>
      <w:r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DD7D09">
        <w:rPr>
          <w:rFonts w:ascii="Times New Roman" w:hAnsi="Times New Roman" w:cs="Times New Roman"/>
          <w:sz w:val="28"/>
          <w:szCs w:val="28"/>
        </w:rPr>
        <w:t>ХМАО-Югры</w:t>
      </w:r>
      <w:r>
        <w:rPr>
          <w:rFonts w:ascii="Times New Roman" w:hAnsi="Times New Roman" w:cs="Times New Roman"/>
          <w:sz w:val="28"/>
          <w:szCs w:val="28"/>
        </w:rPr>
        <w:t>, защита</w:t>
      </w:r>
      <w:r w:rsidR="00B87DB4">
        <w:rPr>
          <w:rFonts w:ascii="Times New Roman" w:hAnsi="Times New Roman" w:cs="Times New Roman"/>
          <w:sz w:val="28"/>
          <w:szCs w:val="28"/>
        </w:rPr>
        <w:t xml:space="preserve"> прав </w:t>
      </w:r>
      <w:r w:rsidR="00F74795">
        <w:rPr>
          <w:rFonts w:ascii="Times New Roman" w:hAnsi="Times New Roman" w:cs="Times New Roman"/>
          <w:sz w:val="28"/>
          <w:szCs w:val="28"/>
        </w:rPr>
        <w:t>г</w:t>
      </w:r>
      <w:r w:rsidR="00DD7D09">
        <w:rPr>
          <w:rFonts w:ascii="Times New Roman" w:hAnsi="Times New Roman" w:cs="Times New Roman"/>
          <w:sz w:val="28"/>
          <w:szCs w:val="28"/>
        </w:rPr>
        <w:t>раждан</w:t>
      </w:r>
      <w:r w:rsidR="00F74795">
        <w:rPr>
          <w:rFonts w:ascii="Times New Roman" w:hAnsi="Times New Roman" w:cs="Times New Roman"/>
          <w:sz w:val="28"/>
          <w:szCs w:val="28"/>
        </w:rPr>
        <w:t>, выступающих в качестве</w:t>
      </w:r>
      <w:r w:rsidR="00F74795" w:rsidRPr="00F74795">
        <w:rPr>
          <w:rFonts w:ascii="Times New Roman" w:hAnsi="Times New Roman" w:cs="Times New Roman"/>
          <w:sz w:val="28"/>
          <w:szCs w:val="28"/>
        </w:rPr>
        <w:t xml:space="preserve"> </w:t>
      </w:r>
      <w:r w:rsidR="00AD45AF">
        <w:rPr>
          <w:rFonts w:ascii="Times New Roman" w:hAnsi="Times New Roman" w:cs="Times New Roman"/>
          <w:sz w:val="28"/>
          <w:szCs w:val="28"/>
        </w:rPr>
        <w:t>потребителей финансовых услуг</w:t>
      </w:r>
      <w:r w:rsidR="00B87DB4">
        <w:rPr>
          <w:rFonts w:ascii="Times New Roman" w:hAnsi="Times New Roman" w:cs="Times New Roman"/>
          <w:sz w:val="28"/>
          <w:szCs w:val="28"/>
        </w:rPr>
        <w:t>.</w:t>
      </w:r>
    </w:p>
    <w:p w:rsidR="002F0D18" w:rsidRPr="006C339F" w:rsidRDefault="00280DE0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E0">
        <w:rPr>
          <w:rFonts w:ascii="Times New Roman" w:hAnsi="Times New Roman" w:cs="Times New Roman"/>
          <w:sz w:val="28"/>
          <w:szCs w:val="28"/>
        </w:rPr>
        <w:t>Информационное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принципах </w:t>
      </w:r>
      <w:r w:rsidR="00156E44">
        <w:rPr>
          <w:rFonts w:ascii="Times New Roman" w:hAnsi="Times New Roman" w:cs="Times New Roman"/>
          <w:sz w:val="28"/>
          <w:szCs w:val="28"/>
        </w:rPr>
        <w:t xml:space="preserve">законности, </w:t>
      </w:r>
      <w:r>
        <w:rPr>
          <w:rFonts w:ascii="Times New Roman" w:hAnsi="Times New Roman" w:cs="Times New Roman"/>
          <w:sz w:val="28"/>
          <w:szCs w:val="28"/>
        </w:rPr>
        <w:t>согласованности действий, взаимопомощи и безвозмездности.</w:t>
      </w:r>
    </w:p>
    <w:p w:rsidR="00AA275C" w:rsidRPr="003010B1" w:rsidRDefault="00193D64" w:rsidP="00C01863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A275C" w:rsidRPr="003010B1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онный обмен</w:t>
      </w:r>
      <w:r w:rsidR="00AA275C" w:rsidRPr="003010B1">
        <w:rPr>
          <w:rFonts w:ascii="Times New Roman" w:hAnsi="Times New Roman" w:cs="Times New Roman"/>
          <w:b/>
          <w:sz w:val="28"/>
          <w:szCs w:val="28"/>
        </w:rPr>
        <w:t>.</w:t>
      </w:r>
    </w:p>
    <w:p w:rsidR="00280DE0" w:rsidRDefault="00280DE0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информации о </w:t>
      </w:r>
      <w:r w:rsidRPr="006C339F">
        <w:rPr>
          <w:rFonts w:ascii="Times New Roman" w:hAnsi="Times New Roman" w:cs="Times New Roman"/>
          <w:sz w:val="28"/>
          <w:szCs w:val="28"/>
        </w:rPr>
        <w:t xml:space="preserve">нелегальных </w:t>
      </w:r>
      <w:r>
        <w:rPr>
          <w:rFonts w:ascii="Times New Roman" w:hAnsi="Times New Roman" w:cs="Times New Roman"/>
          <w:sz w:val="28"/>
          <w:szCs w:val="28"/>
        </w:rPr>
        <w:t>субъектах</w:t>
      </w:r>
      <w:r w:rsidRPr="006C339F">
        <w:rPr>
          <w:rFonts w:ascii="Times New Roman" w:hAnsi="Times New Roman" w:cs="Times New Roman"/>
          <w:sz w:val="28"/>
          <w:szCs w:val="28"/>
        </w:rPr>
        <w:t xml:space="preserve"> финансового рынка</w:t>
      </w:r>
      <w:r>
        <w:rPr>
          <w:rFonts w:ascii="Times New Roman" w:hAnsi="Times New Roman" w:cs="Times New Roman"/>
          <w:sz w:val="28"/>
          <w:szCs w:val="28"/>
        </w:rPr>
        <w:t xml:space="preserve"> служат поступающие от </w:t>
      </w:r>
      <w:r w:rsidR="00F25FE3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исполнительно-распорядительных органов городских округов и муниципальных районов </w:t>
      </w:r>
      <w:r w:rsidR="007C7A5A">
        <w:rPr>
          <w:rFonts w:ascii="Times New Roman" w:hAnsi="Times New Roman" w:cs="Times New Roman"/>
          <w:sz w:val="28"/>
          <w:szCs w:val="28"/>
        </w:rPr>
        <w:t>ХМАО-Югры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действующих субъектах финансового рынка</w:t>
      </w:r>
      <w:r w:rsidRPr="006C339F">
        <w:rPr>
          <w:rFonts w:ascii="Times New Roman" w:hAnsi="Times New Roman" w:cs="Times New Roman"/>
          <w:sz w:val="28"/>
          <w:szCs w:val="28"/>
        </w:rPr>
        <w:t>.</w:t>
      </w:r>
    </w:p>
    <w:p w:rsidR="00ED7348" w:rsidRDefault="006C339F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275C">
        <w:rPr>
          <w:rFonts w:ascii="Times New Roman" w:hAnsi="Times New Roman" w:cs="Times New Roman"/>
          <w:sz w:val="28"/>
          <w:szCs w:val="28"/>
        </w:rPr>
        <w:t xml:space="preserve">целях получения </w:t>
      </w:r>
      <w:r w:rsidR="000105CD" w:rsidRPr="000105C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ED7348">
        <w:rPr>
          <w:rFonts w:ascii="Times New Roman" w:hAnsi="Times New Roman" w:cs="Times New Roman"/>
          <w:sz w:val="28"/>
          <w:szCs w:val="28"/>
        </w:rPr>
        <w:t>сведений о действующих на подведомственной им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348" w:rsidRPr="00ED7348">
        <w:rPr>
          <w:rFonts w:ascii="Times New Roman" w:hAnsi="Times New Roman" w:cs="Times New Roman"/>
          <w:sz w:val="28"/>
          <w:szCs w:val="28"/>
        </w:rPr>
        <w:t>субъектах</w:t>
      </w:r>
      <w:r w:rsidR="00ED7348">
        <w:rPr>
          <w:rFonts w:ascii="Times New Roman" w:hAnsi="Times New Roman" w:cs="Times New Roman"/>
          <w:sz w:val="28"/>
          <w:szCs w:val="28"/>
        </w:rPr>
        <w:t>, оказывающих финансовые</w:t>
      </w:r>
      <w:r w:rsidR="00ED7348" w:rsidRPr="00ED7348">
        <w:rPr>
          <w:rFonts w:ascii="Times New Roman" w:hAnsi="Times New Roman" w:cs="Times New Roman"/>
          <w:sz w:val="28"/>
          <w:szCs w:val="28"/>
        </w:rPr>
        <w:t xml:space="preserve"> </w:t>
      </w:r>
      <w:r w:rsidR="00ED7348">
        <w:rPr>
          <w:rFonts w:ascii="Times New Roman" w:hAnsi="Times New Roman" w:cs="Times New Roman"/>
          <w:sz w:val="28"/>
          <w:szCs w:val="28"/>
        </w:rPr>
        <w:t>услуги,</w:t>
      </w:r>
      <w:r w:rsidR="00ED7348" w:rsidRPr="00ED7348">
        <w:rPr>
          <w:rFonts w:ascii="Times New Roman" w:hAnsi="Times New Roman" w:cs="Times New Roman"/>
          <w:sz w:val="28"/>
          <w:szCs w:val="28"/>
        </w:rPr>
        <w:t xml:space="preserve"> </w:t>
      </w:r>
      <w:r w:rsidR="00F76AA9">
        <w:rPr>
          <w:rFonts w:ascii="Times New Roman" w:hAnsi="Times New Roman" w:cs="Times New Roman"/>
          <w:sz w:val="28"/>
          <w:szCs w:val="28"/>
        </w:rPr>
        <w:t>администрациям</w:t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 городских округов и муниципальных районов </w:t>
      </w:r>
      <w:r w:rsidR="006D40A2">
        <w:rPr>
          <w:rFonts w:ascii="Times New Roman" w:hAnsi="Times New Roman" w:cs="Times New Roman"/>
          <w:sz w:val="28"/>
          <w:szCs w:val="28"/>
        </w:rPr>
        <w:t>ХМАО-Югры</w:t>
      </w:r>
      <w:r w:rsidR="00207194">
        <w:rPr>
          <w:rFonts w:ascii="Times New Roman" w:hAnsi="Times New Roman" w:cs="Times New Roman"/>
          <w:sz w:val="28"/>
          <w:szCs w:val="28"/>
        </w:rPr>
        <w:t xml:space="preserve"> </w:t>
      </w:r>
      <w:r w:rsidR="000A4C84">
        <w:rPr>
          <w:rFonts w:ascii="Times New Roman" w:hAnsi="Times New Roman" w:cs="Times New Roman"/>
          <w:sz w:val="28"/>
          <w:szCs w:val="28"/>
        </w:rPr>
        <w:t>предлагается</w:t>
      </w:r>
      <w:r w:rsidR="001D6F99">
        <w:rPr>
          <w:rFonts w:ascii="Times New Roman" w:hAnsi="Times New Roman" w:cs="Times New Roman"/>
          <w:sz w:val="28"/>
          <w:szCs w:val="28"/>
        </w:rPr>
        <w:t>,</w:t>
      </w:r>
      <w:r w:rsidR="003F178A">
        <w:rPr>
          <w:rFonts w:ascii="Times New Roman" w:hAnsi="Times New Roman" w:cs="Times New Roman"/>
          <w:sz w:val="28"/>
          <w:szCs w:val="28"/>
        </w:rPr>
        <w:t xml:space="preserve"> </w:t>
      </w:r>
      <w:r w:rsidR="001D6F99">
        <w:rPr>
          <w:rFonts w:ascii="Times New Roman" w:hAnsi="Times New Roman" w:cs="Times New Roman"/>
          <w:sz w:val="28"/>
          <w:szCs w:val="28"/>
        </w:rPr>
        <w:t xml:space="preserve">в первую очередь, </w:t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проводить осмотр </w:t>
      </w:r>
      <w:r w:rsidR="003F178A" w:rsidRPr="003F178A">
        <w:rPr>
          <w:rFonts w:ascii="Times New Roman" w:hAnsi="Times New Roman" w:cs="Times New Roman"/>
          <w:sz w:val="28"/>
          <w:szCs w:val="28"/>
        </w:rPr>
        <w:lastRenderedPageBreak/>
        <w:t xml:space="preserve">рекламных конструкций, на которые выданы </w:t>
      </w:r>
      <w:r w:rsidR="00064CFA" w:rsidRPr="003F178A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</w:t>
      </w:r>
      <w:r w:rsidR="003F178A" w:rsidRPr="003F178A">
        <w:rPr>
          <w:rFonts w:ascii="Times New Roman" w:hAnsi="Times New Roman" w:cs="Times New Roman"/>
          <w:sz w:val="28"/>
          <w:szCs w:val="28"/>
        </w:rPr>
        <w:t>в порядке, предусмотренном Федеральным законом от 13.03.2006 № 38-ФЗ «О рекламе».</w:t>
      </w:r>
      <w:proofErr w:type="gramEnd"/>
    </w:p>
    <w:p w:rsidR="0032046C" w:rsidRDefault="0032046C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</w:t>
      </w:r>
      <w:r w:rsidRPr="00F9008B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ами информации</w:t>
      </w:r>
      <w:r w:rsidRPr="00F9008B">
        <w:rPr>
          <w:rFonts w:ascii="Times New Roman" w:hAnsi="Times New Roman" w:cs="Times New Roman"/>
          <w:sz w:val="28"/>
          <w:szCs w:val="28"/>
        </w:rPr>
        <w:t xml:space="preserve"> о деятельности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F9008B">
        <w:rPr>
          <w:rFonts w:ascii="Times New Roman" w:hAnsi="Times New Roman" w:cs="Times New Roman"/>
          <w:sz w:val="28"/>
          <w:szCs w:val="28"/>
        </w:rPr>
        <w:t xml:space="preserve"> возможных «нелегалов»</w:t>
      </w:r>
      <w:r>
        <w:rPr>
          <w:rFonts w:ascii="Times New Roman" w:hAnsi="Times New Roman" w:cs="Times New Roman"/>
          <w:sz w:val="28"/>
          <w:szCs w:val="28"/>
        </w:rPr>
        <w:t xml:space="preserve"> могут служить:</w:t>
      </w:r>
      <w:r w:rsidRPr="00F90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6C" w:rsidRDefault="0032046C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рекламные конструкции, незаконно установленные </w:t>
      </w:r>
      <w:r w:rsidRPr="009A1093">
        <w:rPr>
          <w:rFonts w:ascii="Times New Roman" w:hAnsi="Times New Roman" w:cs="Times New Roman"/>
          <w:sz w:val="28"/>
          <w:szCs w:val="28"/>
        </w:rPr>
        <w:t>на земельных участках, а также на зданиях или ином недвижимом имуществе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46C" w:rsidRDefault="0032046C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8B">
        <w:rPr>
          <w:rFonts w:ascii="Times New Roman" w:hAnsi="Times New Roman" w:cs="Times New Roman"/>
          <w:sz w:val="28"/>
          <w:szCs w:val="28"/>
        </w:rPr>
        <w:t>рекламны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08B">
        <w:rPr>
          <w:rFonts w:ascii="Times New Roman" w:hAnsi="Times New Roman" w:cs="Times New Roman"/>
          <w:sz w:val="28"/>
          <w:szCs w:val="28"/>
        </w:rPr>
        <w:t xml:space="preserve"> листовк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008B">
        <w:rPr>
          <w:rFonts w:ascii="Times New Roman" w:hAnsi="Times New Roman" w:cs="Times New Roman"/>
          <w:sz w:val="28"/>
          <w:szCs w:val="28"/>
        </w:rPr>
        <w:t>, брошюр</w:t>
      </w:r>
      <w:r>
        <w:rPr>
          <w:rFonts w:ascii="Times New Roman" w:hAnsi="Times New Roman" w:cs="Times New Roman"/>
          <w:sz w:val="28"/>
          <w:szCs w:val="28"/>
        </w:rPr>
        <w:t>ы, распространяемые в местах массового скопления людей (наиболее часто, в торгово-развлекательных центрах, отделениях почтовой связи, многофункциональных центрах предоставления государственных и муниципальных услуг - МФЦ);</w:t>
      </w:r>
    </w:p>
    <w:p w:rsidR="0032046C" w:rsidRDefault="0032046C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8B">
        <w:rPr>
          <w:rFonts w:ascii="Times New Roman" w:hAnsi="Times New Roman" w:cs="Times New Roman"/>
          <w:sz w:val="28"/>
          <w:szCs w:val="28"/>
        </w:rPr>
        <w:t>рекламны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08B">
        <w:rPr>
          <w:rFonts w:ascii="Times New Roman" w:hAnsi="Times New Roman" w:cs="Times New Roman"/>
          <w:sz w:val="28"/>
          <w:szCs w:val="28"/>
        </w:rPr>
        <w:t xml:space="preserve"> объявлени</w:t>
      </w:r>
      <w:r>
        <w:rPr>
          <w:rFonts w:ascii="Times New Roman" w:hAnsi="Times New Roman" w:cs="Times New Roman"/>
          <w:sz w:val="28"/>
          <w:szCs w:val="28"/>
        </w:rPr>
        <w:t xml:space="preserve">я, размещаемые </w:t>
      </w:r>
      <w:r w:rsidRPr="002237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D2">
        <w:rPr>
          <w:rFonts w:ascii="Times New Roman" w:hAnsi="Times New Roman" w:cs="Times New Roman"/>
          <w:sz w:val="28"/>
          <w:szCs w:val="28"/>
        </w:rPr>
        <w:t xml:space="preserve">(на) </w:t>
      </w:r>
      <w:proofErr w:type="gramStart"/>
      <w:r w:rsidRPr="002237D2"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других видах</w:t>
      </w:r>
      <w:r w:rsidRPr="002237D2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7D2">
        <w:rPr>
          <w:rFonts w:ascii="Times New Roman" w:hAnsi="Times New Roman" w:cs="Times New Roman"/>
          <w:sz w:val="28"/>
          <w:szCs w:val="28"/>
        </w:rPr>
        <w:t>, остановочных комплексах</w:t>
      </w:r>
      <w:r>
        <w:rPr>
          <w:rFonts w:ascii="Times New Roman" w:hAnsi="Times New Roman" w:cs="Times New Roman"/>
          <w:sz w:val="28"/>
          <w:szCs w:val="28"/>
        </w:rPr>
        <w:t>, досках объявлений и т.п.;</w:t>
      </w:r>
    </w:p>
    <w:p w:rsidR="0032046C" w:rsidRPr="00CE2AC9" w:rsidRDefault="0032046C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поступающая в органы местного самоуправления в рамках выполнения возложенных на них функций.</w:t>
      </w:r>
    </w:p>
    <w:p w:rsidR="00F9008B" w:rsidRPr="00F9008B" w:rsidRDefault="00F9008B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8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57816">
        <w:rPr>
          <w:rFonts w:ascii="Times New Roman" w:hAnsi="Times New Roman" w:cs="Times New Roman"/>
          <w:sz w:val="28"/>
          <w:szCs w:val="28"/>
        </w:rPr>
        <w:t xml:space="preserve">проведенных мероприятий по выявлению действующих на территории муниципального образования </w:t>
      </w:r>
      <w:r w:rsidR="00053AC8">
        <w:rPr>
          <w:rFonts w:ascii="Times New Roman" w:hAnsi="Times New Roman" w:cs="Times New Roman"/>
          <w:sz w:val="28"/>
          <w:szCs w:val="28"/>
        </w:rPr>
        <w:t>субъектов финансового рынка</w:t>
      </w:r>
      <w:r w:rsidR="00E57816">
        <w:rPr>
          <w:rFonts w:ascii="Times New Roman" w:hAnsi="Times New Roman" w:cs="Times New Roman"/>
          <w:sz w:val="28"/>
          <w:szCs w:val="28"/>
        </w:rPr>
        <w:t xml:space="preserve"> </w:t>
      </w:r>
      <w:r w:rsidR="005D79A3">
        <w:rPr>
          <w:rFonts w:ascii="Times New Roman" w:hAnsi="Times New Roman" w:cs="Times New Roman"/>
          <w:sz w:val="28"/>
          <w:szCs w:val="28"/>
        </w:rPr>
        <w:t>информацию</w:t>
      </w:r>
      <w:r w:rsidR="00064CFA" w:rsidRPr="00F9008B">
        <w:rPr>
          <w:rFonts w:ascii="Times New Roman" w:hAnsi="Times New Roman" w:cs="Times New Roman"/>
          <w:sz w:val="28"/>
          <w:szCs w:val="28"/>
        </w:rPr>
        <w:t xml:space="preserve"> </w:t>
      </w:r>
      <w:r w:rsidR="005D79A3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F9008B">
        <w:rPr>
          <w:rFonts w:ascii="Times New Roman" w:hAnsi="Times New Roman" w:cs="Times New Roman"/>
          <w:sz w:val="28"/>
          <w:szCs w:val="28"/>
        </w:rPr>
        <w:t>предоставля</w:t>
      </w:r>
      <w:r w:rsidR="005D79A3">
        <w:rPr>
          <w:rFonts w:ascii="Times New Roman" w:hAnsi="Times New Roman" w:cs="Times New Roman"/>
          <w:sz w:val="28"/>
          <w:szCs w:val="28"/>
        </w:rPr>
        <w:t>ть</w:t>
      </w:r>
      <w:r w:rsidRPr="00F9008B">
        <w:rPr>
          <w:rFonts w:ascii="Times New Roman" w:hAnsi="Times New Roman" w:cs="Times New Roman"/>
          <w:sz w:val="28"/>
          <w:szCs w:val="28"/>
        </w:rPr>
        <w:t xml:space="preserve"> </w:t>
      </w:r>
      <w:r w:rsidR="000D1DD3">
        <w:rPr>
          <w:rFonts w:ascii="Times New Roman" w:hAnsi="Times New Roman" w:cs="Times New Roman"/>
          <w:sz w:val="28"/>
          <w:szCs w:val="28"/>
        </w:rPr>
        <w:t xml:space="preserve">в Отделение Тюмень </w:t>
      </w:r>
      <w:r w:rsidR="00F1329D">
        <w:rPr>
          <w:rFonts w:ascii="Times New Roman" w:hAnsi="Times New Roman" w:cs="Times New Roman"/>
          <w:sz w:val="28"/>
          <w:szCs w:val="28"/>
        </w:rPr>
        <w:t xml:space="preserve">в одном из удобных для </w:t>
      </w:r>
      <w:r w:rsidR="00053AC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9008B">
        <w:rPr>
          <w:rFonts w:ascii="Times New Roman" w:hAnsi="Times New Roman" w:cs="Times New Roman"/>
          <w:sz w:val="28"/>
          <w:szCs w:val="28"/>
        </w:rPr>
        <w:t xml:space="preserve"> вариантов:</w:t>
      </w:r>
    </w:p>
    <w:p w:rsidR="00F9008B" w:rsidRPr="00F9008B" w:rsidRDefault="00F9008B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8B">
        <w:rPr>
          <w:rFonts w:ascii="Times New Roman" w:hAnsi="Times New Roman" w:cs="Times New Roman"/>
          <w:sz w:val="28"/>
          <w:szCs w:val="28"/>
        </w:rPr>
        <w:t>1)</w:t>
      </w:r>
      <w:r w:rsidRPr="00F9008B">
        <w:rPr>
          <w:rFonts w:ascii="Times New Roman" w:hAnsi="Times New Roman" w:cs="Times New Roman"/>
          <w:sz w:val="28"/>
          <w:szCs w:val="28"/>
        </w:rPr>
        <w:tab/>
        <w:t xml:space="preserve">в отношении всех </w:t>
      </w:r>
      <w:r w:rsidR="00527ACC">
        <w:rPr>
          <w:rFonts w:ascii="Times New Roman" w:hAnsi="Times New Roman" w:cs="Times New Roman"/>
          <w:sz w:val="28"/>
          <w:szCs w:val="28"/>
        </w:rPr>
        <w:t>субъектов финансового рынка</w:t>
      </w:r>
      <w:r w:rsidRPr="00F9008B">
        <w:rPr>
          <w:rFonts w:ascii="Times New Roman" w:hAnsi="Times New Roman" w:cs="Times New Roman"/>
          <w:sz w:val="28"/>
          <w:szCs w:val="28"/>
        </w:rPr>
        <w:t xml:space="preserve">, </w:t>
      </w:r>
      <w:r w:rsidR="00527ACC">
        <w:rPr>
          <w:rFonts w:ascii="Times New Roman" w:hAnsi="Times New Roman" w:cs="Times New Roman"/>
          <w:sz w:val="28"/>
          <w:szCs w:val="28"/>
        </w:rPr>
        <w:t>действующих на территории муниципального образования, и</w:t>
      </w:r>
      <w:r w:rsidR="00CE2AC9">
        <w:rPr>
          <w:rFonts w:ascii="Times New Roman" w:hAnsi="Times New Roman" w:cs="Times New Roman"/>
          <w:sz w:val="28"/>
          <w:szCs w:val="28"/>
        </w:rPr>
        <w:t>/или</w:t>
      </w:r>
      <w:r w:rsidR="00527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42E">
        <w:rPr>
          <w:rFonts w:ascii="Times New Roman" w:hAnsi="Times New Roman" w:cs="Times New Roman"/>
          <w:sz w:val="28"/>
          <w:szCs w:val="28"/>
        </w:rPr>
        <w:t>рекламо</w:t>
      </w:r>
      <w:r w:rsidR="00527ACC">
        <w:rPr>
          <w:rFonts w:ascii="Times New Roman" w:hAnsi="Times New Roman" w:cs="Times New Roman"/>
          <w:sz w:val="28"/>
          <w:szCs w:val="28"/>
        </w:rPr>
        <w:t>распространителях</w:t>
      </w:r>
      <w:proofErr w:type="spellEnd"/>
      <w:r w:rsidR="00527ACC">
        <w:rPr>
          <w:rFonts w:ascii="Times New Roman" w:hAnsi="Times New Roman" w:cs="Times New Roman"/>
          <w:sz w:val="28"/>
          <w:szCs w:val="28"/>
        </w:rPr>
        <w:t xml:space="preserve"> финансовых</w:t>
      </w:r>
      <w:r w:rsidR="00654F6A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F9008B" w:rsidRPr="00F9008B" w:rsidRDefault="00F9008B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8B">
        <w:rPr>
          <w:rFonts w:ascii="Times New Roman" w:hAnsi="Times New Roman" w:cs="Times New Roman"/>
          <w:sz w:val="28"/>
          <w:szCs w:val="28"/>
        </w:rPr>
        <w:t>2)</w:t>
      </w:r>
      <w:r w:rsidRPr="00F9008B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527ACC" w:rsidRPr="00F9008B">
        <w:rPr>
          <w:rFonts w:ascii="Times New Roman" w:hAnsi="Times New Roman" w:cs="Times New Roman"/>
          <w:sz w:val="28"/>
          <w:szCs w:val="28"/>
        </w:rPr>
        <w:t>возможных нелегальных участников финансового рынка</w:t>
      </w:r>
      <w:r w:rsidR="00C973E6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527ACC">
        <w:rPr>
          <w:rFonts w:ascii="Times New Roman" w:hAnsi="Times New Roman" w:cs="Times New Roman"/>
          <w:sz w:val="28"/>
          <w:szCs w:val="28"/>
        </w:rPr>
        <w:t xml:space="preserve">, </w:t>
      </w:r>
      <w:r w:rsidR="00527ACC" w:rsidRPr="00527ACC">
        <w:rPr>
          <w:rFonts w:ascii="Times New Roman" w:hAnsi="Times New Roman" w:cs="Times New Roman"/>
          <w:sz w:val="28"/>
          <w:szCs w:val="28"/>
        </w:rPr>
        <w:t>действующих на территории муниципального образования</w:t>
      </w:r>
      <w:r w:rsidR="00FC4A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3424C">
        <w:rPr>
          <w:rFonts w:ascii="Times New Roman" w:hAnsi="Times New Roman" w:cs="Times New Roman"/>
          <w:sz w:val="28"/>
          <w:szCs w:val="28"/>
        </w:rPr>
        <w:t xml:space="preserve"> </w:t>
      </w:r>
      <w:r w:rsidR="00FC4AAC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880EF4">
        <w:rPr>
          <w:rFonts w:ascii="Times New Roman" w:hAnsi="Times New Roman" w:cs="Times New Roman"/>
          <w:sz w:val="28"/>
          <w:szCs w:val="28"/>
        </w:rPr>
        <w:t>ы ими</w:t>
      </w:r>
      <w:r w:rsidR="00FC4AAC">
        <w:rPr>
          <w:rFonts w:ascii="Times New Roman" w:hAnsi="Times New Roman" w:cs="Times New Roman"/>
          <w:sz w:val="28"/>
          <w:szCs w:val="28"/>
        </w:rPr>
        <w:t xml:space="preserve"> финансовых услуг</w:t>
      </w:r>
      <w:r w:rsidRPr="00F9008B">
        <w:rPr>
          <w:rFonts w:ascii="Times New Roman" w:hAnsi="Times New Roman" w:cs="Times New Roman"/>
          <w:sz w:val="28"/>
          <w:szCs w:val="28"/>
        </w:rPr>
        <w:t>.</w:t>
      </w:r>
    </w:p>
    <w:p w:rsidR="00A46BD3" w:rsidRDefault="00237459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A59F9">
        <w:rPr>
          <w:rFonts w:ascii="Times New Roman" w:hAnsi="Times New Roman" w:cs="Times New Roman"/>
          <w:sz w:val="28"/>
          <w:szCs w:val="28"/>
        </w:rPr>
        <w:t>о нелегальных участниках финансового рынка</w:t>
      </w:r>
      <w:r>
        <w:rPr>
          <w:rFonts w:ascii="Times New Roman" w:hAnsi="Times New Roman" w:cs="Times New Roman"/>
          <w:sz w:val="28"/>
          <w:szCs w:val="28"/>
        </w:rPr>
        <w:t>, действующих на территории муниципального образования,</w:t>
      </w:r>
      <w:r w:rsidR="009A59F9">
        <w:rPr>
          <w:rFonts w:ascii="Times New Roman" w:hAnsi="Times New Roman" w:cs="Times New Roman"/>
          <w:sz w:val="28"/>
          <w:szCs w:val="28"/>
        </w:rPr>
        <w:t xml:space="preserve"> мо</w:t>
      </w:r>
      <w:r w:rsidR="009A0D88">
        <w:rPr>
          <w:rFonts w:ascii="Times New Roman" w:hAnsi="Times New Roman" w:cs="Times New Roman"/>
          <w:sz w:val="28"/>
          <w:szCs w:val="28"/>
        </w:rPr>
        <w:t>гут</w:t>
      </w:r>
      <w:r w:rsidR="009A5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получен</w:t>
      </w:r>
      <w:r w:rsidR="009A0D88">
        <w:rPr>
          <w:rFonts w:ascii="Times New Roman" w:hAnsi="Times New Roman" w:cs="Times New Roman"/>
          <w:sz w:val="28"/>
          <w:szCs w:val="28"/>
        </w:rPr>
        <w:t>ы</w:t>
      </w:r>
      <w:r w:rsidR="009A59F9">
        <w:rPr>
          <w:rFonts w:ascii="Times New Roman" w:hAnsi="Times New Roman" w:cs="Times New Roman"/>
          <w:sz w:val="28"/>
          <w:szCs w:val="28"/>
        </w:rPr>
        <w:t xml:space="preserve"> </w:t>
      </w:r>
      <w:r w:rsidR="00595DC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D3BC1">
        <w:rPr>
          <w:rFonts w:ascii="Times New Roman" w:hAnsi="Times New Roman" w:cs="Times New Roman"/>
          <w:sz w:val="28"/>
          <w:szCs w:val="28"/>
        </w:rPr>
        <w:t>из</w:t>
      </w:r>
      <w:r w:rsidR="009A59F9" w:rsidRPr="009A59F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3BC1">
        <w:rPr>
          <w:rFonts w:ascii="Times New Roman" w:hAnsi="Times New Roman" w:cs="Times New Roman"/>
          <w:sz w:val="28"/>
          <w:szCs w:val="28"/>
        </w:rPr>
        <w:t>й</w:t>
      </w:r>
      <w:r w:rsidR="009A59F9" w:rsidRPr="009A59F9">
        <w:rPr>
          <w:rFonts w:ascii="Times New Roman" w:hAnsi="Times New Roman" w:cs="Times New Roman"/>
          <w:sz w:val="28"/>
          <w:szCs w:val="28"/>
        </w:rPr>
        <w:t xml:space="preserve"> граждан в муниципальную службу защиты прав потребителей с жалобами на некачественное оказание финансовых услуг</w:t>
      </w:r>
      <w:r w:rsidR="009A59F9">
        <w:rPr>
          <w:rFonts w:ascii="Times New Roman" w:hAnsi="Times New Roman" w:cs="Times New Roman"/>
          <w:sz w:val="28"/>
          <w:szCs w:val="28"/>
        </w:rPr>
        <w:t>.</w:t>
      </w:r>
    </w:p>
    <w:p w:rsidR="00880EF4" w:rsidRDefault="00880EF4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Тюмень в случае </w:t>
      </w:r>
      <w:r w:rsidR="004810F8">
        <w:rPr>
          <w:rFonts w:ascii="Times New Roman" w:hAnsi="Times New Roman" w:cs="Times New Roman"/>
          <w:sz w:val="28"/>
          <w:szCs w:val="28"/>
        </w:rPr>
        <w:t xml:space="preserve">установления факта осуществления </w:t>
      </w:r>
      <w:r>
        <w:rPr>
          <w:rFonts w:ascii="Times New Roman" w:hAnsi="Times New Roman" w:cs="Times New Roman"/>
          <w:sz w:val="28"/>
          <w:szCs w:val="28"/>
        </w:rPr>
        <w:t>на территории муни</w:t>
      </w:r>
      <w:r w:rsidR="004810F8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нелегальной </w:t>
      </w:r>
      <w:r w:rsidR="00D220E6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деятельности оперативно и</w:t>
      </w:r>
      <w:r w:rsidR="00561487">
        <w:rPr>
          <w:rFonts w:ascii="Times New Roman" w:hAnsi="Times New Roman" w:cs="Times New Roman"/>
          <w:sz w:val="28"/>
          <w:szCs w:val="28"/>
        </w:rPr>
        <w:t>нформирует об этом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5614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614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6148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614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14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ХМАО-Югры</w:t>
      </w:r>
      <w:r w:rsidR="00C065B6">
        <w:rPr>
          <w:rFonts w:ascii="Times New Roman" w:hAnsi="Times New Roman" w:cs="Times New Roman"/>
          <w:sz w:val="28"/>
          <w:szCs w:val="28"/>
        </w:rPr>
        <w:t xml:space="preserve"> по месту нахождения субъекта нелегальной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8E6" w:rsidRPr="003010B1" w:rsidRDefault="005668E6" w:rsidP="00C01863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B1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8925AB" w:rsidRPr="003010B1">
        <w:rPr>
          <w:rFonts w:ascii="Times New Roman" w:hAnsi="Times New Roman" w:cs="Times New Roman"/>
          <w:b/>
          <w:sz w:val="28"/>
          <w:szCs w:val="28"/>
        </w:rPr>
        <w:t xml:space="preserve">и периодичность информационного </w:t>
      </w:r>
      <w:r w:rsidR="003B56B7">
        <w:rPr>
          <w:rFonts w:ascii="Times New Roman" w:hAnsi="Times New Roman" w:cs="Times New Roman"/>
          <w:b/>
          <w:sz w:val="28"/>
          <w:szCs w:val="28"/>
        </w:rPr>
        <w:t>обмена</w:t>
      </w:r>
      <w:r w:rsidR="008925AB" w:rsidRPr="003010B1">
        <w:rPr>
          <w:rFonts w:ascii="Times New Roman" w:hAnsi="Times New Roman" w:cs="Times New Roman"/>
          <w:b/>
          <w:sz w:val="28"/>
          <w:szCs w:val="28"/>
        </w:rPr>
        <w:t>.</w:t>
      </w:r>
    </w:p>
    <w:p w:rsidR="006E7F20" w:rsidRDefault="00D7210F" w:rsidP="00B84BB3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информацией </w:t>
      </w:r>
      <w:r w:rsidR="008A7B84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B84BB3">
        <w:rPr>
          <w:rFonts w:ascii="Times New Roman" w:hAnsi="Times New Roman" w:cs="Times New Roman"/>
          <w:sz w:val="28"/>
          <w:szCs w:val="28"/>
        </w:rPr>
        <w:t>осуществля</w:t>
      </w:r>
      <w:r w:rsidR="008A7B84">
        <w:rPr>
          <w:rFonts w:ascii="Times New Roman" w:hAnsi="Times New Roman" w:cs="Times New Roman"/>
          <w:sz w:val="28"/>
          <w:szCs w:val="28"/>
        </w:rPr>
        <w:t>ть</w:t>
      </w:r>
      <w:r w:rsidR="00B84BB3">
        <w:rPr>
          <w:rFonts w:ascii="Times New Roman" w:hAnsi="Times New Roman" w:cs="Times New Roman"/>
          <w:sz w:val="28"/>
          <w:szCs w:val="28"/>
        </w:rPr>
        <w:t xml:space="preserve"> в </w:t>
      </w:r>
      <w:r w:rsidR="002C09FE">
        <w:rPr>
          <w:rFonts w:ascii="Times New Roman" w:hAnsi="Times New Roman" w:cs="Times New Roman"/>
          <w:sz w:val="28"/>
          <w:szCs w:val="28"/>
        </w:rPr>
        <w:t>форме электронных документов</w:t>
      </w:r>
      <w:r w:rsidR="00BE3CA6">
        <w:rPr>
          <w:rFonts w:ascii="Times New Roman" w:hAnsi="Times New Roman" w:cs="Times New Roman"/>
          <w:sz w:val="28"/>
          <w:szCs w:val="28"/>
        </w:rPr>
        <w:t xml:space="preserve"> </w:t>
      </w:r>
      <w:r w:rsidR="002C09FE">
        <w:rPr>
          <w:rFonts w:ascii="Times New Roman" w:hAnsi="Times New Roman" w:cs="Times New Roman"/>
          <w:sz w:val="28"/>
          <w:szCs w:val="28"/>
        </w:rPr>
        <w:t>с использованием</w:t>
      </w:r>
      <w:r w:rsidR="00B84BB3">
        <w:rPr>
          <w:rFonts w:ascii="Times New Roman" w:hAnsi="Times New Roman" w:cs="Times New Roman"/>
          <w:sz w:val="28"/>
          <w:szCs w:val="28"/>
        </w:rPr>
        <w:t xml:space="preserve"> официальных адресов сторон обмена</w:t>
      </w:r>
      <w:r w:rsidR="002D6D3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B84BB3">
        <w:rPr>
          <w:rFonts w:ascii="Times New Roman" w:hAnsi="Times New Roman" w:cs="Times New Roman"/>
          <w:sz w:val="28"/>
          <w:szCs w:val="28"/>
        </w:rPr>
        <w:t xml:space="preserve">. Письмо направляется </w:t>
      </w:r>
      <w:r w:rsidR="00C31FC3">
        <w:rPr>
          <w:rFonts w:ascii="Times New Roman" w:hAnsi="Times New Roman" w:cs="Times New Roman"/>
          <w:sz w:val="28"/>
          <w:szCs w:val="28"/>
        </w:rPr>
        <w:t>за подписью главы администрации городского</w:t>
      </w:r>
      <w:r w:rsidR="00C31FC3" w:rsidRPr="00C31F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31FC3">
        <w:rPr>
          <w:rFonts w:ascii="Times New Roman" w:hAnsi="Times New Roman" w:cs="Times New Roman"/>
          <w:sz w:val="28"/>
          <w:szCs w:val="28"/>
        </w:rPr>
        <w:t>а/</w:t>
      </w:r>
      <w:r w:rsidR="00C31FC3" w:rsidRPr="00C31FC3">
        <w:rPr>
          <w:rFonts w:ascii="Times New Roman" w:hAnsi="Times New Roman" w:cs="Times New Roman"/>
          <w:sz w:val="28"/>
          <w:szCs w:val="28"/>
        </w:rPr>
        <w:t>муниципальн</w:t>
      </w:r>
      <w:r w:rsidR="00C31FC3">
        <w:rPr>
          <w:rFonts w:ascii="Times New Roman" w:hAnsi="Times New Roman" w:cs="Times New Roman"/>
          <w:sz w:val="28"/>
          <w:szCs w:val="28"/>
        </w:rPr>
        <w:t>ого</w:t>
      </w:r>
      <w:r w:rsidR="00C31FC3" w:rsidRPr="00C31F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1FC3">
        <w:rPr>
          <w:rFonts w:ascii="Times New Roman" w:hAnsi="Times New Roman" w:cs="Times New Roman"/>
          <w:sz w:val="28"/>
          <w:szCs w:val="28"/>
        </w:rPr>
        <w:t>а</w:t>
      </w:r>
      <w:r w:rsidR="00E03C7D">
        <w:rPr>
          <w:rFonts w:ascii="Times New Roman" w:hAnsi="Times New Roman" w:cs="Times New Roman"/>
          <w:sz w:val="28"/>
          <w:szCs w:val="28"/>
        </w:rPr>
        <w:t xml:space="preserve"> (замещающего его лица)</w:t>
      </w:r>
      <w:r w:rsidR="00C31FC3" w:rsidRPr="00C31FC3">
        <w:rPr>
          <w:rFonts w:ascii="Times New Roman" w:hAnsi="Times New Roman" w:cs="Times New Roman"/>
          <w:sz w:val="28"/>
          <w:szCs w:val="28"/>
        </w:rPr>
        <w:t xml:space="preserve"> </w:t>
      </w:r>
      <w:r w:rsidR="00BC3522">
        <w:rPr>
          <w:rFonts w:ascii="Times New Roman" w:hAnsi="Times New Roman" w:cs="Times New Roman"/>
          <w:sz w:val="28"/>
          <w:szCs w:val="28"/>
        </w:rPr>
        <w:t>или уполномоченного им лица</w:t>
      </w:r>
      <w:r w:rsidR="008546AC">
        <w:rPr>
          <w:rFonts w:ascii="Times New Roman" w:hAnsi="Times New Roman" w:cs="Times New Roman"/>
          <w:sz w:val="28"/>
          <w:szCs w:val="28"/>
        </w:rPr>
        <w:t>.</w:t>
      </w:r>
    </w:p>
    <w:p w:rsidR="0066736A" w:rsidRDefault="00C658F7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Исполнительно-распорядительным органам городских округов и муниципальных районов ХМАО-Югры</w:t>
      </w:r>
      <w:r w:rsidR="005544E8">
        <w:rPr>
          <w:rFonts w:ascii="Times New Roman" w:hAnsi="Times New Roman" w:cs="Times New Roman"/>
          <w:sz w:val="28"/>
          <w:szCs w:val="28"/>
        </w:rPr>
        <w:t xml:space="preserve"> и</w:t>
      </w:r>
      <w:r w:rsidR="006E7F20" w:rsidRPr="006E7F2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нформаци</w:t>
      </w:r>
      <w:r w:rsidR="008A7B84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ю</w:t>
      </w:r>
      <w:r w:rsidR="006E7F20" w:rsidRPr="006E7F2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A7B84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E7F20">
        <w:rPr>
          <w:rFonts w:ascii="Times New Roman" w:hAnsi="Times New Roman" w:cs="Times New Roman"/>
          <w:sz w:val="28"/>
          <w:szCs w:val="28"/>
        </w:rPr>
        <w:t>предоставля</w:t>
      </w:r>
      <w:r w:rsidR="008A7B84">
        <w:rPr>
          <w:rFonts w:ascii="Times New Roman" w:hAnsi="Times New Roman" w:cs="Times New Roman"/>
          <w:sz w:val="28"/>
          <w:szCs w:val="28"/>
        </w:rPr>
        <w:t>ть</w:t>
      </w:r>
      <w:r w:rsidR="006E7F20">
        <w:rPr>
          <w:rFonts w:ascii="Times New Roman" w:hAnsi="Times New Roman" w:cs="Times New Roman"/>
          <w:sz w:val="28"/>
          <w:szCs w:val="28"/>
        </w:rPr>
        <w:t xml:space="preserve"> </w:t>
      </w:r>
      <w:r w:rsidR="0066736A">
        <w:rPr>
          <w:rFonts w:ascii="Times New Roman" w:hAnsi="Times New Roman" w:cs="Times New Roman"/>
          <w:sz w:val="28"/>
          <w:szCs w:val="28"/>
        </w:rPr>
        <w:t>по прилагае</w:t>
      </w:r>
      <w:r w:rsidR="008A7B84">
        <w:rPr>
          <w:rFonts w:ascii="Times New Roman" w:hAnsi="Times New Roman" w:cs="Times New Roman"/>
          <w:sz w:val="28"/>
          <w:szCs w:val="28"/>
        </w:rPr>
        <w:t>мым к настоящему письму формам:</w:t>
      </w:r>
    </w:p>
    <w:p w:rsidR="0066736A" w:rsidRDefault="0066736A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07D52">
        <w:rPr>
          <w:rFonts w:ascii="Times New Roman" w:hAnsi="Times New Roman" w:cs="Times New Roman"/>
          <w:sz w:val="28"/>
          <w:szCs w:val="28"/>
        </w:rPr>
        <w:t>субъектов финансового рынка</w:t>
      </w:r>
      <w:r w:rsidR="0069482E">
        <w:rPr>
          <w:rFonts w:ascii="Times New Roman" w:hAnsi="Times New Roman" w:cs="Times New Roman"/>
          <w:sz w:val="28"/>
          <w:szCs w:val="28"/>
        </w:rPr>
        <w:t>,</w:t>
      </w:r>
      <w:r w:rsidR="0030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рекламодателей</w:t>
      </w:r>
      <w:r w:rsidR="00DB60AE">
        <w:rPr>
          <w:rFonts w:ascii="Times New Roman" w:hAnsi="Times New Roman" w:cs="Times New Roman"/>
          <w:sz w:val="28"/>
          <w:szCs w:val="28"/>
        </w:rPr>
        <w:t xml:space="preserve"> финансовых услуг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</w:t>
      </w:r>
      <w:r w:rsidR="00D355B1">
        <w:rPr>
          <w:rFonts w:ascii="Times New Roman" w:hAnsi="Times New Roman" w:cs="Times New Roman"/>
          <w:sz w:val="28"/>
          <w:szCs w:val="28"/>
        </w:rPr>
        <w:t>ространителей</w:t>
      </w:r>
      <w:proofErr w:type="spellEnd"/>
      <w:r w:rsidR="00D355B1">
        <w:rPr>
          <w:rFonts w:ascii="Times New Roman" w:hAnsi="Times New Roman" w:cs="Times New Roman"/>
          <w:sz w:val="28"/>
          <w:szCs w:val="28"/>
        </w:rPr>
        <w:t xml:space="preserve"> – по приложению 1. К данной информации по возможности следует </w:t>
      </w:r>
      <w:r w:rsidR="00D355B1" w:rsidRPr="00D355B1">
        <w:rPr>
          <w:rFonts w:ascii="Times New Roman" w:hAnsi="Times New Roman" w:cs="Times New Roman"/>
          <w:sz w:val="28"/>
          <w:szCs w:val="28"/>
        </w:rPr>
        <w:t xml:space="preserve">приложить </w:t>
      </w:r>
      <w:r w:rsidR="00D355B1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D355B1" w:rsidRPr="00D355B1">
        <w:rPr>
          <w:rFonts w:ascii="Times New Roman" w:hAnsi="Times New Roman" w:cs="Times New Roman"/>
          <w:sz w:val="28"/>
          <w:szCs w:val="28"/>
        </w:rPr>
        <w:t>баннеров</w:t>
      </w:r>
      <w:r w:rsidR="00D355B1">
        <w:rPr>
          <w:rFonts w:ascii="Times New Roman" w:hAnsi="Times New Roman" w:cs="Times New Roman"/>
          <w:sz w:val="28"/>
          <w:szCs w:val="28"/>
        </w:rPr>
        <w:t xml:space="preserve"> и стендов рекламных объявлений,</w:t>
      </w:r>
      <w:r w:rsidR="00D355B1" w:rsidRPr="00D355B1">
        <w:rPr>
          <w:rFonts w:ascii="Times New Roman" w:hAnsi="Times New Roman" w:cs="Times New Roman"/>
          <w:sz w:val="28"/>
          <w:szCs w:val="28"/>
        </w:rPr>
        <w:t xml:space="preserve"> брошюр, </w:t>
      </w:r>
      <w:r w:rsidR="00D355B1">
        <w:rPr>
          <w:rFonts w:ascii="Times New Roman" w:hAnsi="Times New Roman" w:cs="Times New Roman"/>
          <w:sz w:val="28"/>
          <w:szCs w:val="28"/>
        </w:rPr>
        <w:t>буклетов, помещений, в которых предоставляются финансовые услуги</w:t>
      </w:r>
      <w:r w:rsidR="00D8365B">
        <w:rPr>
          <w:rFonts w:ascii="Times New Roman" w:hAnsi="Times New Roman" w:cs="Times New Roman"/>
          <w:sz w:val="28"/>
          <w:szCs w:val="28"/>
        </w:rPr>
        <w:t>, информационных стендов таких организаций</w:t>
      </w:r>
      <w:r w:rsidR="00D355B1">
        <w:rPr>
          <w:rFonts w:ascii="Times New Roman" w:hAnsi="Times New Roman" w:cs="Times New Roman"/>
          <w:sz w:val="28"/>
          <w:szCs w:val="28"/>
        </w:rPr>
        <w:t xml:space="preserve"> и т.п.,</w:t>
      </w:r>
    </w:p>
    <w:p w:rsidR="00984E9A" w:rsidRDefault="006E7F20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</w:t>
      </w:r>
      <w:r w:rsidR="0066736A">
        <w:rPr>
          <w:rFonts w:ascii="Times New Roman" w:hAnsi="Times New Roman" w:cs="Times New Roman"/>
          <w:sz w:val="28"/>
          <w:szCs w:val="28"/>
        </w:rPr>
        <w:t xml:space="preserve"> </w:t>
      </w:r>
      <w:r w:rsidR="0066736A" w:rsidRPr="0066736A">
        <w:rPr>
          <w:rFonts w:ascii="Times New Roman" w:hAnsi="Times New Roman" w:cs="Times New Roman"/>
          <w:sz w:val="28"/>
          <w:szCs w:val="28"/>
        </w:rPr>
        <w:t>по обращениям граждан с жалобами на некачественное оказание финансовых услуг</w:t>
      </w:r>
      <w:r w:rsidR="0066736A">
        <w:rPr>
          <w:rFonts w:ascii="Times New Roman" w:hAnsi="Times New Roman" w:cs="Times New Roman"/>
          <w:sz w:val="28"/>
          <w:szCs w:val="28"/>
        </w:rPr>
        <w:t xml:space="preserve"> – по приложению 2.</w:t>
      </w:r>
    </w:p>
    <w:p w:rsidR="005D53DC" w:rsidRDefault="00AD3BC1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ущерба, причин</w:t>
      </w:r>
      <w:r w:rsidR="00D6060A">
        <w:rPr>
          <w:rFonts w:ascii="Times New Roman" w:hAnsi="Times New Roman" w:cs="Times New Roman"/>
          <w:sz w:val="28"/>
          <w:szCs w:val="28"/>
        </w:rPr>
        <w:t>яемого</w:t>
      </w:r>
      <w:r>
        <w:rPr>
          <w:rFonts w:ascii="Times New Roman" w:hAnsi="Times New Roman" w:cs="Times New Roman"/>
          <w:sz w:val="28"/>
          <w:szCs w:val="28"/>
        </w:rPr>
        <w:t xml:space="preserve"> нелегальны</w:t>
      </w:r>
      <w:r w:rsidR="00D6060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6060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рынка населению, и</w:t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5D53DC">
        <w:rPr>
          <w:rFonts w:ascii="Times New Roman" w:hAnsi="Times New Roman" w:cs="Times New Roman"/>
          <w:sz w:val="28"/>
          <w:szCs w:val="28"/>
        </w:rPr>
        <w:t xml:space="preserve">о действующих субъектах финансового рынка </w:t>
      </w:r>
      <w:r w:rsidR="0013293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6736A">
        <w:rPr>
          <w:rFonts w:ascii="Times New Roman" w:hAnsi="Times New Roman" w:cs="Times New Roman"/>
          <w:sz w:val="28"/>
          <w:szCs w:val="28"/>
        </w:rPr>
        <w:t xml:space="preserve">направлять в Отделение Тюмень </w:t>
      </w:r>
      <w:r w:rsidR="005D53DC" w:rsidRPr="003F178A">
        <w:rPr>
          <w:rFonts w:ascii="Times New Roman" w:hAnsi="Times New Roman" w:cs="Times New Roman"/>
          <w:sz w:val="28"/>
          <w:szCs w:val="28"/>
        </w:rPr>
        <w:t>по мере появления новых сведений</w:t>
      </w:r>
      <w:r w:rsidR="005D53DC">
        <w:rPr>
          <w:rFonts w:ascii="Times New Roman" w:hAnsi="Times New Roman" w:cs="Times New Roman"/>
          <w:sz w:val="28"/>
          <w:szCs w:val="28"/>
        </w:rPr>
        <w:t xml:space="preserve"> в максимально короткие сроки</w:t>
      </w:r>
      <w:r w:rsidR="005D53DC" w:rsidRPr="00307D52">
        <w:rPr>
          <w:rFonts w:ascii="Times New Roman" w:hAnsi="Times New Roman" w:cs="Times New Roman"/>
          <w:sz w:val="28"/>
          <w:szCs w:val="28"/>
        </w:rPr>
        <w:t>.</w:t>
      </w:r>
      <w:r w:rsidR="00132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78A" w:rsidRPr="003F178A" w:rsidRDefault="005D53DC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293F" w:rsidRPr="003F178A">
        <w:rPr>
          <w:rFonts w:ascii="Times New Roman" w:hAnsi="Times New Roman" w:cs="Times New Roman"/>
          <w:sz w:val="28"/>
          <w:szCs w:val="28"/>
        </w:rPr>
        <w:t xml:space="preserve">ри отсутствии </w:t>
      </w:r>
      <w:r>
        <w:rPr>
          <w:rFonts w:ascii="Times New Roman" w:hAnsi="Times New Roman" w:cs="Times New Roman"/>
          <w:sz w:val="28"/>
          <w:szCs w:val="28"/>
        </w:rPr>
        <w:t xml:space="preserve">новых сведений </w:t>
      </w:r>
      <w:r w:rsidRPr="005D53DC">
        <w:rPr>
          <w:rFonts w:ascii="Times New Roman" w:hAnsi="Times New Roman" w:cs="Times New Roman"/>
          <w:sz w:val="28"/>
          <w:szCs w:val="28"/>
        </w:rPr>
        <w:t xml:space="preserve">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Pr="005D53DC">
        <w:rPr>
          <w:rFonts w:ascii="Times New Roman" w:hAnsi="Times New Roman" w:cs="Times New Roman"/>
          <w:sz w:val="28"/>
          <w:szCs w:val="28"/>
        </w:rPr>
        <w:t xml:space="preserve">субъектах финансового рынка </w:t>
      </w:r>
      <w:r w:rsidR="0013293F" w:rsidRPr="003F178A">
        <w:rPr>
          <w:rFonts w:ascii="Times New Roman" w:hAnsi="Times New Roman" w:cs="Times New Roman"/>
          <w:sz w:val="28"/>
          <w:szCs w:val="28"/>
        </w:rPr>
        <w:t>–</w:t>
      </w:r>
      <w:r w:rsidR="0013293F">
        <w:rPr>
          <w:rFonts w:ascii="Times New Roman" w:hAnsi="Times New Roman" w:cs="Times New Roman"/>
          <w:sz w:val="28"/>
          <w:szCs w:val="28"/>
        </w:rPr>
        <w:t xml:space="preserve"> </w:t>
      </w:r>
      <w:r w:rsidR="009837E0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информировать об этом Отделение Тюмень </w:t>
      </w:r>
      <w:r w:rsidR="0013293F" w:rsidRPr="003F178A">
        <w:rPr>
          <w:rFonts w:ascii="Times New Roman" w:hAnsi="Times New Roman" w:cs="Times New Roman"/>
          <w:sz w:val="28"/>
          <w:szCs w:val="28"/>
        </w:rPr>
        <w:t>не реже одного раза в квартал</w:t>
      </w:r>
      <w:r w:rsidR="005E0210" w:rsidRPr="005E0210">
        <w:t xml:space="preserve"> </w:t>
      </w:r>
      <w:r w:rsidR="005E0210" w:rsidRPr="005E0210">
        <w:rPr>
          <w:rFonts w:ascii="Times New Roman" w:hAnsi="Times New Roman" w:cs="Times New Roman"/>
          <w:sz w:val="28"/>
          <w:szCs w:val="28"/>
        </w:rPr>
        <w:t>в срок не позднее 20 числа месяца</w:t>
      </w:r>
      <w:r w:rsidR="009837E0">
        <w:rPr>
          <w:rFonts w:ascii="Times New Roman" w:hAnsi="Times New Roman" w:cs="Times New Roman"/>
          <w:sz w:val="28"/>
          <w:szCs w:val="28"/>
        </w:rPr>
        <w:t>,</w:t>
      </w:r>
      <w:r w:rsidR="005E0210" w:rsidRPr="005E0210">
        <w:rPr>
          <w:rFonts w:ascii="Times New Roman" w:hAnsi="Times New Roman" w:cs="Times New Roman"/>
          <w:sz w:val="28"/>
          <w:szCs w:val="28"/>
        </w:rPr>
        <w:t xml:space="preserve"> следующего за </w:t>
      </w:r>
      <w:r w:rsidR="009837E0">
        <w:rPr>
          <w:rFonts w:ascii="Times New Roman" w:hAnsi="Times New Roman" w:cs="Times New Roman"/>
          <w:sz w:val="28"/>
          <w:szCs w:val="28"/>
        </w:rPr>
        <w:t>отчетным кварталом.</w:t>
      </w:r>
    </w:p>
    <w:p w:rsidR="003F178A" w:rsidRPr="003F178A" w:rsidRDefault="00B3252B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а регулярной основе </w:t>
      </w:r>
      <w:r w:rsidR="000558BA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D8365B">
        <w:rPr>
          <w:rFonts w:ascii="Times New Roman" w:hAnsi="Times New Roman" w:cs="Times New Roman"/>
          <w:sz w:val="28"/>
          <w:szCs w:val="28"/>
        </w:rPr>
        <w:t xml:space="preserve"> </w:t>
      </w:r>
      <w:r w:rsidR="00B42D76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9F8">
        <w:rPr>
          <w:rFonts w:ascii="Times New Roman" w:hAnsi="Times New Roman" w:cs="Times New Roman"/>
          <w:sz w:val="28"/>
          <w:szCs w:val="28"/>
        </w:rPr>
        <w:t>следует</w:t>
      </w:r>
      <w:r w:rsidR="0013293F">
        <w:rPr>
          <w:rFonts w:ascii="Times New Roman" w:hAnsi="Times New Roman" w:cs="Times New Roman"/>
          <w:sz w:val="28"/>
          <w:szCs w:val="28"/>
        </w:rPr>
        <w:t xml:space="preserve"> </w:t>
      </w:r>
      <w:r w:rsidR="003F178A" w:rsidRPr="003F178A">
        <w:rPr>
          <w:rFonts w:ascii="Times New Roman" w:hAnsi="Times New Roman" w:cs="Times New Roman"/>
          <w:sz w:val="28"/>
          <w:szCs w:val="28"/>
        </w:rPr>
        <w:t>направлять в адрес Отделения Тюмень</w:t>
      </w:r>
      <w:r w:rsidR="000558BA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 бесплатные печатные издания, издаваемые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, специализирующиеся на сообщениях и </w:t>
      </w:r>
      <w:r w:rsidR="00CB0E9B">
        <w:rPr>
          <w:rFonts w:ascii="Times New Roman" w:hAnsi="Times New Roman" w:cs="Times New Roman"/>
          <w:sz w:val="28"/>
          <w:szCs w:val="28"/>
        </w:rPr>
        <w:t>материалах рекламного характера.</w:t>
      </w:r>
    </w:p>
    <w:p w:rsidR="008569F8" w:rsidRPr="003010B1" w:rsidRDefault="00550634" w:rsidP="00F35853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010B1" w:rsidRPr="003010B1">
        <w:rPr>
          <w:rFonts w:ascii="Times New Roman" w:hAnsi="Times New Roman" w:cs="Times New Roman"/>
          <w:b/>
          <w:sz w:val="28"/>
          <w:szCs w:val="28"/>
        </w:rPr>
        <w:t>еры</w:t>
      </w:r>
      <w:r w:rsidR="003010B1">
        <w:rPr>
          <w:rFonts w:ascii="Times New Roman" w:hAnsi="Times New Roman" w:cs="Times New Roman"/>
          <w:b/>
          <w:sz w:val="28"/>
          <w:szCs w:val="28"/>
        </w:rPr>
        <w:t xml:space="preserve"> в целях </w:t>
      </w:r>
      <w:r w:rsidR="003010B1" w:rsidRPr="003010B1">
        <w:rPr>
          <w:rFonts w:ascii="Times New Roman" w:hAnsi="Times New Roman" w:cs="Times New Roman"/>
          <w:b/>
          <w:sz w:val="28"/>
          <w:szCs w:val="28"/>
        </w:rPr>
        <w:t>противодействия распространению недобросовестных практик на финансовом рынке</w:t>
      </w:r>
      <w:r w:rsidR="003010B1">
        <w:rPr>
          <w:rFonts w:ascii="Times New Roman" w:hAnsi="Times New Roman" w:cs="Times New Roman"/>
          <w:b/>
          <w:sz w:val="28"/>
          <w:szCs w:val="28"/>
        </w:rPr>
        <w:t>.</w:t>
      </w:r>
    </w:p>
    <w:p w:rsidR="000E6693" w:rsidRDefault="00C57D46" w:rsidP="00F40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1B30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F40DFF">
        <w:rPr>
          <w:rFonts w:ascii="Times New Roman" w:hAnsi="Times New Roman" w:cs="Times New Roman"/>
          <w:sz w:val="28"/>
          <w:szCs w:val="28"/>
        </w:rPr>
        <w:t>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B30">
        <w:rPr>
          <w:rFonts w:ascii="Times New Roman" w:hAnsi="Times New Roman" w:cs="Times New Roman"/>
          <w:sz w:val="28"/>
          <w:szCs w:val="28"/>
        </w:rPr>
        <w:t>распространения</w:t>
      </w:r>
      <w:r w:rsidR="00BE1B30" w:rsidRPr="00BE1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нелегальной</w:t>
      </w:r>
      <w:r w:rsidR="00550634">
        <w:rPr>
          <w:rFonts w:ascii="Times New Roman" w:hAnsi="Times New Roman" w:cs="Times New Roman"/>
          <w:sz w:val="28"/>
          <w:szCs w:val="28"/>
        </w:rPr>
        <w:t xml:space="preserve"> деятельности на финансовом рынке </w:t>
      </w:r>
      <w:r w:rsidR="00A125B9">
        <w:rPr>
          <w:rFonts w:ascii="Times New Roman" w:hAnsi="Times New Roman" w:cs="Times New Roman"/>
          <w:sz w:val="28"/>
          <w:szCs w:val="28"/>
        </w:rPr>
        <w:t>ХМАО-Югры</w:t>
      </w:r>
      <w:r w:rsidR="00550634">
        <w:rPr>
          <w:rFonts w:ascii="Times New Roman" w:hAnsi="Times New Roman" w:cs="Times New Roman"/>
          <w:sz w:val="28"/>
          <w:szCs w:val="28"/>
        </w:rPr>
        <w:t xml:space="preserve"> </w:t>
      </w:r>
      <w:r w:rsidR="007D6B61">
        <w:rPr>
          <w:rFonts w:ascii="Times New Roman" w:hAnsi="Times New Roman" w:cs="Times New Roman"/>
          <w:sz w:val="28"/>
          <w:szCs w:val="28"/>
        </w:rPr>
        <w:t>исполнительно-распорядительным органам городских округов и муниципальных районов</w:t>
      </w:r>
      <w:r w:rsidR="00E21C2D" w:rsidRPr="003F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0E6693">
        <w:rPr>
          <w:rFonts w:ascii="Times New Roman" w:hAnsi="Times New Roman" w:cs="Times New Roman"/>
          <w:sz w:val="28"/>
          <w:szCs w:val="28"/>
        </w:rPr>
        <w:t xml:space="preserve"> п</w:t>
      </w:r>
      <w:r w:rsidRPr="00C57D46">
        <w:rPr>
          <w:rFonts w:ascii="Times New Roman" w:hAnsi="Times New Roman" w:cs="Times New Roman"/>
          <w:sz w:val="28"/>
          <w:szCs w:val="28"/>
        </w:rPr>
        <w:t>роводить</w:t>
      </w:r>
      <w:r w:rsidR="00550634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="000E6693">
        <w:rPr>
          <w:rFonts w:ascii="Times New Roman" w:hAnsi="Times New Roman" w:cs="Times New Roman"/>
          <w:sz w:val="28"/>
          <w:szCs w:val="28"/>
        </w:rPr>
        <w:t>:</w:t>
      </w:r>
    </w:p>
    <w:p w:rsidR="00C57D46" w:rsidRPr="00A125B9" w:rsidRDefault="00C57D46" w:rsidP="00A125B9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2C">
        <w:rPr>
          <w:rFonts w:ascii="Times New Roman" w:hAnsi="Times New Roman" w:cs="Times New Roman"/>
          <w:sz w:val="28"/>
          <w:szCs w:val="28"/>
        </w:rPr>
        <w:t xml:space="preserve">по </w:t>
      </w:r>
      <w:r w:rsidR="00595C8C" w:rsidRPr="009D732C">
        <w:rPr>
          <w:rFonts w:ascii="Times New Roman" w:hAnsi="Times New Roman" w:cs="Times New Roman"/>
          <w:sz w:val="28"/>
          <w:szCs w:val="28"/>
        </w:rPr>
        <w:t>недопущению</w:t>
      </w:r>
      <w:r w:rsidRPr="009D732C">
        <w:rPr>
          <w:rFonts w:ascii="Times New Roman" w:hAnsi="Times New Roman" w:cs="Times New Roman"/>
          <w:sz w:val="28"/>
          <w:szCs w:val="28"/>
        </w:rPr>
        <w:t xml:space="preserve"> фактов размещения </w:t>
      </w:r>
      <w:r w:rsidR="00595C8C" w:rsidRPr="009D732C">
        <w:rPr>
          <w:rFonts w:ascii="Times New Roman" w:hAnsi="Times New Roman" w:cs="Times New Roman"/>
          <w:sz w:val="28"/>
          <w:szCs w:val="28"/>
        </w:rPr>
        <w:t xml:space="preserve">(аренды) </w:t>
      </w:r>
      <w:r w:rsidRPr="009D732C">
        <w:rPr>
          <w:rFonts w:ascii="Times New Roman" w:hAnsi="Times New Roman" w:cs="Times New Roman"/>
          <w:sz w:val="28"/>
          <w:szCs w:val="28"/>
        </w:rPr>
        <w:t>офисов субъектов нелегальной финансовой деятельности на объектах недвижимости,</w:t>
      </w:r>
      <w:r w:rsidRPr="00A125B9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</w:t>
      </w:r>
      <w:r w:rsidR="00550634" w:rsidRPr="00A125B9">
        <w:rPr>
          <w:rFonts w:ascii="Times New Roman" w:hAnsi="Times New Roman" w:cs="Times New Roman"/>
          <w:sz w:val="28"/>
          <w:szCs w:val="28"/>
        </w:rPr>
        <w:t>;</w:t>
      </w:r>
    </w:p>
    <w:p w:rsidR="00550634" w:rsidRPr="009D732C" w:rsidRDefault="00550634" w:rsidP="00F40DFF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2C">
        <w:rPr>
          <w:rFonts w:ascii="Times New Roman" w:hAnsi="Times New Roman" w:cs="Times New Roman"/>
          <w:sz w:val="28"/>
          <w:szCs w:val="28"/>
        </w:rPr>
        <w:t>по предотвращению фактов размещения рекламы</w:t>
      </w:r>
      <w:r w:rsidR="00AE3E42" w:rsidRPr="009D732C">
        <w:rPr>
          <w:rFonts w:ascii="Times New Roman" w:hAnsi="Times New Roman" w:cs="Times New Roman"/>
          <w:sz w:val="28"/>
          <w:szCs w:val="28"/>
        </w:rPr>
        <w:t xml:space="preserve"> нелегальными участниками финансового рынка на </w:t>
      </w:r>
      <w:r w:rsidR="00BE1B30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="00AE3E42" w:rsidRPr="009D732C">
        <w:rPr>
          <w:rFonts w:ascii="Times New Roman" w:hAnsi="Times New Roman" w:cs="Times New Roman"/>
          <w:sz w:val="28"/>
          <w:szCs w:val="28"/>
        </w:rPr>
        <w:t>рекламных конструкциях, на которые орган</w:t>
      </w:r>
      <w:r w:rsidR="00595C8C" w:rsidRPr="009D732C">
        <w:rPr>
          <w:rFonts w:ascii="Times New Roman" w:hAnsi="Times New Roman" w:cs="Times New Roman"/>
          <w:sz w:val="28"/>
          <w:szCs w:val="28"/>
        </w:rPr>
        <w:t>а</w:t>
      </w:r>
      <w:r w:rsidR="00AE3E42" w:rsidRPr="009D732C">
        <w:rPr>
          <w:rFonts w:ascii="Times New Roman" w:hAnsi="Times New Roman" w:cs="Times New Roman"/>
          <w:sz w:val="28"/>
          <w:szCs w:val="28"/>
        </w:rPr>
        <w:t>м</w:t>
      </w:r>
      <w:r w:rsidR="00595C8C" w:rsidRPr="009D732C">
        <w:rPr>
          <w:rFonts w:ascii="Times New Roman" w:hAnsi="Times New Roman" w:cs="Times New Roman"/>
          <w:sz w:val="28"/>
          <w:szCs w:val="28"/>
        </w:rPr>
        <w:t>и</w:t>
      </w:r>
      <w:r w:rsidR="00AE3E42" w:rsidRPr="009D732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74F80" w:rsidRPr="009D732C">
        <w:rPr>
          <w:rFonts w:ascii="Times New Roman" w:hAnsi="Times New Roman" w:cs="Times New Roman"/>
          <w:sz w:val="28"/>
          <w:szCs w:val="28"/>
        </w:rPr>
        <w:t xml:space="preserve">муниципального района или городского округа </w:t>
      </w:r>
      <w:r w:rsidR="00AE3E42" w:rsidRPr="009D732C">
        <w:rPr>
          <w:rFonts w:ascii="Times New Roman" w:hAnsi="Times New Roman" w:cs="Times New Roman"/>
          <w:sz w:val="28"/>
          <w:szCs w:val="28"/>
        </w:rPr>
        <w:t>выдаются разреше</w:t>
      </w:r>
      <w:r w:rsidR="00BE1B30">
        <w:rPr>
          <w:rFonts w:ascii="Times New Roman" w:hAnsi="Times New Roman" w:cs="Times New Roman"/>
          <w:sz w:val="28"/>
          <w:szCs w:val="28"/>
        </w:rPr>
        <w:t>ния на установку и эксплуатацию</w:t>
      </w:r>
      <w:r w:rsidR="00AE3E42" w:rsidRPr="009D732C">
        <w:rPr>
          <w:rFonts w:ascii="Times New Roman" w:hAnsi="Times New Roman" w:cs="Times New Roman"/>
          <w:sz w:val="28"/>
          <w:szCs w:val="28"/>
        </w:rPr>
        <w:t>;</w:t>
      </w:r>
    </w:p>
    <w:p w:rsidR="003F178A" w:rsidRPr="009D732C" w:rsidRDefault="00E21C2D" w:rsidP="00F40DFF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2C">
        <w:rPr>
          <w:rFonts w:ascii="Times New Roman" w:hAnsi="Times New Roman" w:cs="Times New Roman"/>
          <w:sz w:val="28"/>
          <w:szCs w:val="28"/>
        </w:rPr>
        <w:t xml:space="preserve">разъяснительную работу </w:t>
      </w:r>
      <w:r w:rsidR="000E6693" w:rsidRPr="009D732C">
        <w:rPr>
          <w:rFonts w:ascii="Times New Roman" w:hAnsi="Times New Roman" w:cs="Times New Roman"/>
          <w:sz w:val="28"/>
          <w:szCs w:val="28"/>
        </w:rPr>
        <w:t>с</w:t>
      </w:r>
      <w:r w:rsidR="00C57D46" w:rsidRPr="009D732C">
        <w:rPr>
          <w:rFonts w:ascii="Times New Roman" w:hAnsi="Times New Roman" w:cs="Times New Roman"/>
          <w:sz w:val="28"/>
          <w:szCs w:val="28"/>
        </w:rPr>
        <w:t xml:space="preserve"> местным</w:t>
      </w:r>
      <w:r w:rsidR="00550634" w:rsidRPr="009D732C">
        <w:rPr>
          <w:rFonts w:ascii="Times New Roman" w:hAnsi="Times New Roman" w:cs="Times New Roman"/>
          <w:sz w:val="28"/>
          <w:szCs w:val="28"/>
        </w:rPr>
        <w:t>и</w:t>
      </w:r>
      <w:r w:rsidR="00C57D46" w:rsidRPr="009D732C">
        <w:rPr>
          <w:rFonts w:ascii="Times New Roman" w:hAnsi="Times New Roman" w:cs="Times New Roman"/>
          <w:sz w:val="28"/>
          <w:szCs w:val="28"/>
        </w:rPr>
        <w:t xml:space="preserve"> </w:t>
      </w:r>
      <w:r w:rsidR="00550634" w:rsidRPr="009D732C">
        <w:rPr>
          <w:rFonts w:ascii="Times New Roman" w:hAnsi="Times New Roman" w:cs="Times New Roman"/>
          <w:sz w:val="28"/>
          <w:szCs w:val="28"/>
        </w:rPr>
        <w:t>средствами массовой информации</w:t>
      </w:r>
      <w:r w:rsidR="00C57D46" w:rsidRPr="009D732C">
        <w:rPr>
          <w:rFonts w:ascii="Times New Roman" w:hAnsi="Times New Roman" w:cs="Times New Roman"/>
          <w:sz w:val="28"/>
          <w:szCs w:val="28"/>
        </w:rPr>
        <w:t xml:space="preserve"> </w:t>
      </w:r>
      <w:r w:rsidR="000E6693" w:rsidRPr="009D732C">
        <w:rPr>
          <w:rFonts w:ascii="Times New Roman" w:hAnsi="Times New Roman" w:cs="Times New Roman"/>
          <w:sz w:val="28"/>
          <w:szCs w:val="28"/>
        </w:rPr>
        <w:t xml:space="preserve">по отказу </w:t>
      </w:r>
      <w:r w:rsidRPr="009D732C">
        <w:rPr>
          <w:rFonts w:ascii="Times New Roman" w:hAnsi="Times New Roman" w:cs="Times New Roman"/>
          <w:sz w:val="28"/>
          <w:szCs w:val="28"/>
        </w:rPr>
        <w:t>рекламодателям</w:t>
      </w:r>
      <w:r w:rsidR="00441DAA" w:rsidRPr="009D732C">
        <w:rPr>
          <w:rFonts w:ascii="Times New Roman" w:hAnsi="Times New Roman" w:cs="Times New Roman"/>
          <w:sz w:val="28"/>
          <w:szCs w:val="28"/>
        </w:rPr>
        <w:t>,</w:t>
      </w:r>
      <w:r w:rsidRPr="009D732C">
        <w:rPr>
          <w:rFonts w:ascii="Times New Roman" w:hAnsi="Times New Roman" w:cs="Times New Roman"/>
          <w:sz w:val="28"/>
          <w:szCs w:val="28"/>
        </w:rPr>
        <w:t xml:space="preserve"> </w:t>
      </w:r>
      <w:r w:rsidR="00441DAA" w:rsidRPr="009D732C">
        <w:rPr>
          <w:rFonts w:ascii="Times New Roman" w:hAnsi="Times New Roman" w:cs="Times New Roman"/>
          <w:sz w:val="28"/>
          <w:szCs w:val="28"/>
        </w:rPr>
        <w:t xml:space="preserve">относящимся к нелегальным участникам финансового рынка, </w:t>
      </w:r>
      <w:r w:rsidR="000E6693" w:rsidRPr="009D732C">
        <w:rPr>
          <w:rFonts w:ascii="Times New Roman" w:hAnsi="Times New Roman" w:cs="Times New Roman"/>
          <w:sz w:val="28"/>
          <w:szCs w:val="28"/>
        </w:rPr>
        <w:t>в размещени</w:t>
      </w:r>
      <w:r w:rsidRPr="009D732C">
        <w:rPr>
          <w:rFonts w:ascii="Times New Roman" w:hAnsi="Times New Roman" w:cs="Times New Roman"/>
          <w:sz w:val="28"/>
          <w:szCs w:val="28"/>
        </w:rPr>
        <w:t>и</w:t>
      </w:r>
      <w:r w:rsidR="00C57D46" w:rsidRPr="009D732C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8E58AD" w:rsidRPr="009D732C">
        <w:rPr>
          <w:rFonts w:ascii="Times New Roman" w:hAnsi="Times New Roman" w:cs="Times New Roman"/>
          <w:sz w:val="28"/>
          <w:szCs w:val="28"/>
        </w:rPr>
        <w:t>ы</w:t>
      </w:r>
      <w:r w:rsidR="00C57D46" w:rsidRPr="009D732C">
        <w:rPr>
          <w:rFonts w:ascii="Times New Roman" w:hAnsi="Times New Roman" w:cs="Times New Roman"/>
          <w:sz w:val="28"/>
          <w:szCs w:val="28"/>
        </w:rPr>
        <w:t xml:space="preserve"> </w:t>
      </w:r>
      <w:r w:rsidR="00550634" w:rsidRPr="009D732C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C57D46" w:rsidRPr="009D732C">
        <w:rPr>
          <w:rFonts w:ascii="Times New Roman" w:hAnsi="Times New Roman" w:cs="Times New Roman"/>
          <w:sz w:val="28"/>
          <w:szCs w:val="28"/>
        </w:rPr>
        <w:t>услуг</w:t>
      </w:r>
      <w:r w:rsidR="00595C8C" w:rsidRPr="009D732C">
        <w:rPr>
          <w:rFonts w:ascii="Times New Roman" w:hAnsi="Times New Roman" w:cs="Times New Roman"/>
          <w:sz w:val="28"/>
          <w:szCs w:val="28"/>
        </w:rPr>
        <w:t>;</w:t>
      </w:r>
    </w:p>
    <w:p w:rsidR="00595C8C" w:rsidRDefault="00022A1D" w:rsidP="00F40DFF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95C8C" w:rsidRPr="00F40DFF">
        <w:rPr>
          <w:rFonts w:ascii="Times New Roman" w:hAnsi="Times New Roman" w:cs="Times New Roman"/>
          <w:sz w:val="28"/>
          <w:szCs w:val="28"/>
        </w:rPr>
        <w:t>привлеч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595C8C" w:rsidRPr="00F40DFF">
        <w:rPr>
          <w:rFonts w:ascii="Times New Roman" w:hAnsi="Times New Roman" w:cs="Times New Roman"/>
          <w:sz w:val="28"/>
          <w:szCs w:val="28"/>
        </w:rPr>
        <w:t xml:space="preserve"> </w:t>
      </w:r>
      <w:r w:rsidR="00F55D48">
        <w:rPr>
          <w:rFonts w:ascii="Times New Roman" w:hAnsi="Times New Roman" w:cs="Times New Roman"/>
          <w:sz w:val="28"/>
          <w:szCs w:val="28"/>
        </w:rPr>
        <w:t xml:space="preserve">(по </w:t>
      </w:r>
      <w:r w:rsidR="004C01D8">
        <w:rPr>
          <w:rFonts w:ascii="Times New Roman" w:hAnsi="Times New Roman" w:cs="Times New Roman"/>
          <w:sz w:val="28"/>
          <w:szCs w:val="28"/>
        </w:rPr>
        <w:t>возможности</w:t>
      </w:r>
      <w:r w:rsidR="00F55D48">
        <w:rPr>
          <w:rFonts w:ascii="Times New Roman" w:hAnsi="Times New Roman" w:cs="Times New Roman"/>
          <w:sz w:val="28"/>
          <w:szCs w:val="28"/>
        </w:rPr>
        <w:t xml:space="preserve">) </w:t>
      </w:r>
      <w:r w:rsidR="00595C8C" w:rsidRPr="00F40DFF">
        <w:rPr>
          <w:rFonts w:ascii="Times New Roman" w:hAnsi="Times New Roman" w:cs="Times New Roman"/>
          <w:sz w:val="28"/>
          <w:szCs w:val="28"/>
        </w:rPr>
        <w:t xml:space="preserve">к процессу </w:t>
      </w:r>
      <w:r>
        <w:rPr>
          <w:rFonts w:ascii="Times New Roman" w:hAnsi="Times New Roman" w:cs="Times New Roman"/>
          <w:sz w:val="28"/>
          <w:szCs w:val="28"/>
        </w:rPr>
        <w:t xml:space="preserve">идентификации участников финансового рынка и </w:t>
      </w:r>
      <w:r w:rsidR="000765D2" w:rsidRPr="00F40DFF">
        <w:rPr>
          <w:rFonts w:ascii="Times New Roman" w:hAnsi="Times New Roman" w:cs="Times New Roman"/>
          <w:sz w:val="28"/>
          <w:szCs w:val="28"/>
        </w:rPr>
        <w:t xml:space="preserve">выявления субъектов нелегальной </w:t>
      </w:r>
      <w:r w:rsidR="005B0D64" w:rsidRPr="00F40DF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0765D2" w:rsidRPr="00F40DFF">
        <w:rPr>
          <w:rFonts w:ascii="Times New Roman" w:hAnsi="Times New Roman" w:cs="Times New Roman"/>
          <w:sz w:val="28"/>
          <w:szCs w:val="28"/>
        </w:rPr>
        <w:t>деятельности</w:t>
      </w:r>
      <w:r w:rsidR="005B0D64" w:rsidRPr="00F40DFF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765D2" w:rsidRPr="00F40DFF">
        <w:rPr>
          <w:rFonts w:ascii="Times New Roman" w:hAnsi="Times New Roman" w:cs="Times New Roman"/>
          <w:sz w:val="28"/>
          <w:szCs w:val="28"/>
        </w:rPr>
        <w:t xml:space="preserve"> </w:t>
      </w:r>
      <w:r w:rsidR="005B0D64" w:rsidRPr="00F40DF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0D64" w:rsidRPr="00F40DFF">
        <w:rPr>
          <w:rFonts w:ascii="Times New Roman" w:hAnsi="Times New Roman" w:cs="Times New Roman"/>
          <w:sz w:val="28"/>
          <w:szCs w:val="28"/>
        </w:rPr>
        <w:t>.</w:t>
      </w:r>
    </w:p>
    <w:p w:rsidR="0069482E" w:rsidRDefault="0069482E" w:rsidP="0069482E">
      <w:pPr>
        <w:pStyle w:val="a7"/>
        <w:spacing w:before="36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7F0" w:rsidRDefault="00CD08E2" w:rsidP="0069482E">
      <w:pPr>
        <w:pStyle w:val="a7"/>
        <w:spacing w:before="36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687D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 xml:space="preserve">е Тюмень готово </w:t>
      </w:r>
      <w:r w:rsidR="00AE4E3E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C00FD7">
        <w:rPr>
          <w:rFonts w:ascii="Times New Roman" w:hAnsi="Times New Roman" w:cs="Times New Roman"/>
          <w:sz w:val="28"/>
          <w:szCs w:val="28"/>
        </w:rPr>
        <w:t xml:space="preserve">консультационную помощь </w:t>
      </w:r>
      <w:r w:rsidR="00C00FD7" w:rsidRPr="00C00FD7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 органам городских </w:t>
      </w:r>
      <w:r w:rsidR="00C00FD7">
        <w:rPr>
          <w:rFonts w:ascii="Times New Roman" w:hAnsi="Times New Roman" w:cs="Times New Roman"/>
          <w:sz w:val="28"/>
          <w:szCs w:val="28"/>
        </w:rPr>
        <w:t xml:space="preserve">округов и </w:t>
      </w:r>
      <w:r w:rsidR="00C00FD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районов ХМАО-Югры </w:t>
      </w:r>
      <w:r w:rsidR="00AE4E3E">
        <w:rPr>
          <w:rFonts w:ascii="Times New Roman" w:hAnsi="Times New Roman" w:cs="Times New Roman"/>
          <w:sz w:val="28"/>
          <w:szCs w:val="28"/>
        </w:rPr>
        <w:t>в процессе противодействия неле</w:t>
      </w:r>
      <w:r w:rsidR="00211997">
        <w:rPr>
          <w:rFonts w:ascii="Times New Roman" w:hAnsi="Times New Roman" w:cs="Times New Roman"/>
          <w:sz w:val="28"/>
          <w:szCs w:val="28"/>
        </w:rPr>
        <w:t xml:space="preserve">гальной финансовой деятельности, защиты прав потребителей </w:t>
      </w:r>
      <w:r w:rsidR="00182830">
        <w:rPr>
          <w:rFonts w:ascii="Times New Roman" w:hAnsi="Times New Roman" w:cs="Times New Roman"/>
          <w:sz w:val="28"/>
          <w:szCs w:val="28"/>
        </w:rPr>
        <w:t xml:space="preserve">незаконных </w:t>
      </w:r>
      <w:r w:rsidR="00211997">
        <w:rPr>
          <w:rFonts w:ascii="Times New Roman" w:hAnsi="Times New Roman" w:cs="Times New Roman"/>
          <w:sz w:val="28"/>
          <w:szCs w:val="28"/>
        </w:rPr>
        <w:t>финансовых услуг</w:t>
      </w:r>
      <w:r w:rsidR="00AE4E3E">
        <w:rPr>
          <w:rFonts w:ascii="Times New Roman" w:hAnsi="Times New Roman" w:cs="Times New Roman"/>
          <w:sz w:val="28"/>
          <w:szCs w:val="28"/>
        </w:rPr>
        <w:t>.</w:t>
      </w:r>
    </w:p>
    <w:p w:rsidR="00CD5897" w:rsidRDefault="009A37FA" w:rsidP="008546A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 от</w:t>
      </w:r>
      <w:r w:rsidRPr="009A37FA">
        <w:rPr>
          <w:rFonts w:ascii="Times New Roman" w:hAnsi="Times New Roman" w:cs="Times New Roman"/>
          <w:sz w:val="28"/>
          <w:szCs w:val="28"/>
        </w:rPr>
        <w:t xml:space="preserve"> Отделения Тюмень по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9A37FA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37F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t xml:space="preserve"> </w:t>
      </w:r>
      <w:r w:rsidRPr="009A37FA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37FA">
        <w:rPr>
          <w:rFonts w:ascii="Times New Roman" w:hAnsi="Times New Roman" w:cs="Times New Roman"/>
          <w:sz w:val="28"/>
          <w:szCs w:val="28"/>
        </w:rPr>
        <w:t xml:space="preserve"> нелегальной деятельности на финансовом рынке</w:t>
      </w:r>
      <w:r>
        <w:rPr>
          <w:rFonts w:ascii="Times New Roman" w:hAnsi="Times New Roman" w:cs="Times New Roman"/>
          <w:sz w:val="28"/>
          <w:szCs w:val="28"/>
        </w:rPr>
        <w:t>: Тоцкая</w:t>
      </w:r>
      <w:r w:rsidRPr="009A37FA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7FA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9A37FA">
        <w:rPr>
          <w:rFonts w:ascii="Times New Roman" w:hAnsi="Times New Roman" w:cs="Times New Roman"/>
          <w:sz w:val="28"/>
          <w:szCs w:val="28"/>
        </w:rPr>
        <w:t xml:space="preserve"> телефон 8(3452)</w:t>
      </w:r>
      <w:r w:rsidR="00F336C5">
        <w:rPr>
          <w:rFonts w:ascii="Times New Roman" w:hAnsi="Times New Roman" w:cs="Times New Roman"/>
          <w:sz w:val="28"/>
          <w:szCs w:val="28"/>
        </w:rPr>
        <w:t xml:space="preserve"> </w:t>
      </w:r>
      <w:r w:rsidRPr="009A37FA">
        <w:rPr>
          <w:rFonts w:ascii="Times New Roman" w:hAnsi="Times New Roman" w:cs="Times New Roman"/>
          <w:sz w:val="28"/>
          <w:szCs w:val="28"/>
        </w:rPr>
        <w:t>497-626 и Фокин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7FA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7FA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7FA">
        <w:rPr>
          <w:rFonts w:ascii="Times New Roman" w:hAnsi="Times New Roman" w:cs="Times New Roman"/>
          <w:sz w:val="28"/>
          <w:szCs w:val="28"/>
        </w:rPr>
        <w:t xml:space="preserve"> - 8(3452)</w:t>
      </w:r>
      <w:r w:rsidR="00F336C5">
        <w:rPr>
          <w:rFonts w:ascii="Times New Roman" w:hAnsi="Times New Roman" w:cs="Times New Roman"/>
          <w:sz w:val="28"/>
          <w:szCs w:val="28"/>
        </w:rPr>
        <w:t xml:space="preserve"> </w:t>
      </w:r>
      <w:r w:rsidRPr="009A37FA">
        <w:rPr>
          <w:rFonts w:ascii="Times New Roman" w:hAnsi="Times New Roman" w:cs="Times New Roman"/>
          <w:sz w:val="28"/>
          <w:szCs w:val="28"/>
        </w:rPr>
        <w:t>497-647.</w:t>
      </w:r>
    </w:p>
    <w:p w:rsidR="006D0F4C" w:rsidRDefault="006D0F4C" w:rsidP="006D0F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6D0F4C" w:rsidSect="00CE2AC9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5897" w:rsidRDefault="006D0F4C" w:rsidP="006D0F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70BB6">
        <w:rPr>
          <w:rFonts w:ascii="Times New Roman" w:hAnsi="Times New Roman" w:cs="Times New Roman"/>
          <w:sz w:val="24"/>
          <w:szCs w:val="24"/>
        </w:rPr>
        <w:t>1</w:t>
      </w:r>
    </w:p>
    <w:p w:rsidR="00B14753" w:rsidRDefault="00B14753" w:rsidP="006D0F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163C8" w:rsidRDefault="00253E60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E60">
        <w:rPr>
          <w:rFonts w:ascii="Times New Roman" w:hAnsi="Times New Roman" w:cs="Times New Roman"/>
          <w:b/>
          <w:sz w:val="24"/>
          <w:szCs w:val="24"/>
        </w:rPr>
        <w:t>Сведения о субъектах финансов</w:t>
      </w:r>
      <w:r w:rsidR="00872300">
        <w:rPr>
          <w:rFonts w:ascii="Times New Roman" w:hAnsi="Times New Roman" w:cs="Times New Roman"/>
          <w:b/>
          <w:sz w:val="24"/>
          <w:szCs w:val="24"/>
        </w:rPr>
        <w:t>ого</w:t>
      </w:r>
      <w:r w:rsidRPr="00253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300">
        <w:rPr>
          <w:rFonts w:ascii="Times New Roman" w:hAnsi="Times New Roman" w:cs="Times New Roman"/>
          <w:b/>
          <w:sz w:val="24"/>
          <w:szCs w:val="24"/>
        </w:rPr>
        <w:t>рынка</w:t>
      </w:r>
      <w:r w:rsidR="003F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FD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C00FD7">
        <w:rPr>
          <w:rFonts w:ascii="Times New Roman" w:hAnsi="Times New Roman" w:cs="Times New Roman"/>
          <w:b/>
          <w:sz w:val="24"/>
          <w:szCs w:val="24"/>
        </w:rPr>
        <w:t>рекламораспространителях</w:t>
      </w:r>
      <w:proofErr w:type="spellEnd"/>
      <w:r w:rsidR="00C00FD7" w:rsidRPr="00C00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FD7">
        <w:rPr>
          <w:rFonts w:ascii="Times New Roman" w:hAnsi="Times New Roman" w:cs="Times New Roman"/>
          <w:b/>
          <w:sz w:val="24"/>
          <w:szCs w:val="24"/>
        </w:rPr>
        <w:t>финансовых услуг</w:t>
      </w:r>
    </w:p>
    <w:p w:rsidR="00D27404" w:rsidRDefault="00253E60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E60">
        <w:rPr>
          <w:rFonts w:ascii="Times New Roman" w:hAnsi="Times New Roman" w:cs="Times New Roman"/>
          <w:b/>
          <w:sz w:val="24"/>
          <w:szCs w:val="24"/>
        </w:rPr>
        <w:t xml:space="preserve"> на территории _____________ города (района)</w:t>
      </w:r>
      <w:r w:rsidR="00816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E60" w:rsidRPr="00253E60" w:rsidRDefault="00DB60AE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___.___.20__</w:t>
      </w:r>
      <w:r w:rsidR="008163C8" w:rsidRPr="007F78C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3E60" w:rsidRPr="00253E60" w:rsidRDefault="00253E60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E60" w:rsidRPr="00253E60" w:rsidRDefault="00253E60" w:rsidP="00253E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5147" w:type="dxa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1703"/>
        <w:gridCol w:w="1559"/>
        <w:gridCol w:w="1701"/>
        <w:gridCol w:w="1276"/>
        <w:gridCol w:w="1559"/>
        <w:gridCol w:w="2410"/>
        <w:gridCol w:w="2693"/>
        <w:gridCol w:w="1701"/>
      </w:tblGrid>
      <w:tr w:rsidR="00253E60" w:rsidRPr="00253E60" w:rsidTr="00253E60">
        <w:trPr>
          <w:trHeight w:val="386"/>
          <w:jc w:val="center"/>
        </w:trPr>
        <w:tc>
          <w:tcPr>
            <w:tcW w:w="545" w:type="dxa"/>
            <w:vMerge w:val="restart"/>
            <w:tcBorders>
              <w:bottom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№</w:t>
            </w:r>
          </w:p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3E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3E6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3" w:type="dxa"/>
            <w:vMerge w:val="restart"/>
            <w:tcBorders>
              <w:bottom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53E60" w:rsidRPr="00253E60" w:rsidRDefault="007F78CA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253E60" w:rsidRPr="00253E60">
              <w:rPr>
                <w:rFonts w:ascii="Times New Roman" w:hAnsi="Times New Roman" w:cs="Times New Roman"/>
                <w:b/>
              </w:rPr>
              <w:t>убъекта</w:t>
            </w:r>
            <w:r>
              <w:rPr>
                <w:rFonts w:ascii="Times New Roman" w:hAnsi="Times New Roman" w:cs="Times New Roman"/>
                <w:b/>
              </w:rPr>
              <w:t xml:space="preserve"> финансового рынка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ИНН/ОГРН</w:t>
            </w:r>
          </w:p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субъекта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Место расположения</w:t>
            </w:r>
          </w:p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субъекта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Сведения о рекламе в отношении субъекта</w:t>
            </w:r>
            <w:r w:rsidR="007F78CA">
              <w:rPr>
                <w:rFonts w:ascii="Times New Roman" w:hAnsi="Times New Roman" w:cs="Times New Roman"/>
                <w:b/>
              </w:rPr>
              <w:t xml:space="preserve"> финансового рынка</w:t>
            </w:r>
          </w:p>
        </w:tc>
      </w:tr>
      <w:tr w:rsidR="00253E60" w:rsidRPr="00253E60" w:rsidTr="00253E60">
        <w:trPr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источник рекламы*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место (адрес) размещения рекламной конструкции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53E60" w:rsidRPr="00253E60" w:rsidRDefault="00253E60" w:rsidP="007F7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наименование собственника реклам</w:t>
            </w:r>
            <w:r w:rsidR="007F78CA">
              <w:rPr>
                <w:rFonts w:ascii="Times New Roman" w:hAnsi="Times New Roman" w:cs="Times New Roman"/>
                <w:b/>
              </w:rPr>
              <w:t>ной конструкции</w:t>
            </w:r>
            <w:r w:rsidRPr="00253E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  <w:r w:rsidRPr="00253E60">
              <w:rPr>
                <w:rFonts w:ascii="Times New Roman" w:hAnsi="Times New Roman" w:cs="Times New Roman"/>
                <w:b/>
              </w:rPr>
              <w:t>краткое содержание рекламы</w:t>
            </w:r>
          </w:p>
        </w:tc>
      </w:tr>
      <w:tr w:rsidR="00253E60" w:rsidRPr="00253E60" w:rsidTr="00253E60">
        <w:trPr>
          <w:jc w:val="center"/>
        </w:trPr>
        <w:tc>
          <w:tcPr>
            <w:tcW w:w="545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  <w:r w:rsidRPr="00253E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E60" w:rsidRPr="00253E60" w:rsidTr="00253E60">
        <w:trPr>
          <w:jc w:val="center"/>
        </w:trPr>
        <w:tc>
          <w:tcPr>
            <w:tcW w:w="545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  <w:r w:rsidRPr="00253E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E60" w:rsidRPr="00253E60" w:rsidTr="00253E60">
        <w:trPr>
          <w:jc w:val="center"/>
        </w:trPr>
        <w:tc>
          <w:tcPr>
            <w:tcW w:w="545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  <w:r w:rsidRPr="00253E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E60" w:rsidRPr="00253E60" w:rsidTr="00253E60">
        <w:trPr>
          <w:jc w:val="center"/>
        </w:trPr>
        <w:tc>
          <w:tcPr>
            <w:tcW w:w="545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  <w:r w:rsidRPr="00253E6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3E60" w:rsidRPr="00253E60" w:rsidRDefault="00253E60" w:rsidP="00253E60">
      <w:pPr>
        <w:spacing w:before="120"/>
        <w:ind w:firstLine="425"/>
        <w:rPr>
          <w:rFonts w:ascii="Times New Roman" w:hAnsi="Times New Roman" w:cs="Times New Roman"/>
          <w:sz w:val="20"/>
          <w:szCs w:val="20"/>
        </w:rPr>
      </w:pPr>
      <w:proofErr w:type="gramStart"/>
      <w:r w:rsidRPr="00253E60">
        <w:rPr>
          <w:rFonts w:ascii="Times New Roman" w:hAnsi="Times New Roman" w:cs="Times New Roman"/>
          <w:sz w:val="20"/>
          <w:szCs w:val="20"/>
        </w:rPr>
        <w:t xml:space="preserve">* рекламная конструкция (вид </w:t>
      </w:r>
      <w:r w:rsidR="007F78CA">
        <w:rPr>
          <w:rFonts w:ascii="Times New Roman" w:hAnsi="Times New Roman" w:cs="Times New Roman"/>
          <w:sz w:val="20"/>
          <w:szCs w:val="20"/>
        </w:rPr>
        <w:t>(</w:t>
      </w:r>
      <w:r w:rsidRPr="00253E60">
        <w:rPr>
          <w:rFonts w:ascii="Times New Roman" w:hAnsi="Times New Roman" w:cs="Times New Roman"/>
          <w:sz w:val="20"/>
          <w:szCs w:val="20"/>
        </w:rPr>
        <w:t>тип</w:t>
      </w:r>
      <w:r w:rsidR="007F78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F78CA">
        <w:rPr>
          <w:rFonts w:ascii="Times New Roman" w:hAnsi="Times New Roman" w:cs="Times New Roman"/>
          <w:sz w:val="20"/>
          <w:szCs w:val="20"/>
        </w:rPr>
        <w:t>билборд</w:t>
      </w:r>
      <w:proofErr w:type="spellEnd"/>
      <w:r w:rsidRPr="007F78CA">
        <w:rPr>
          <w:rFonts w:ascii="Times New Roman" w:hAnsi="Times New Roman" w:cs="Times New Roman"/>
          <w:sz w:val="20"/>
          <w:szCs w:val="20"/>
        </w:rPr>
        <w:t>, настенное па</w:t>
      </w:r>
      <w:r w:rsidR="007F78CA" w:rsidRPr="007F78CA">
        <w:rPr>
          <w:rFonts w:ascii="Times New Roman" w:hAnsi="Times New Roman" w:cs="Times New Roman"/>
          <w:sz w:val="20"/>
          <w:szCs w:val="20"/>
        </w:rPr>
        <w:t>н</w:t>
      </w:r>
      <w:r w:rsidRPr="007F78CA">
        <w:rPr>
          <w:rFonts w:ascii="Times New Roman" w:hAnsi="Times New Roman" w:cs="Times New Roman"/>
          <w:sz w:val="20"/>
          <w:szCs w:val="20"/>
        </w:rPr>
        <w:t xml:space="preserve">но, светодиодный экран, электронное табло и </w:t>
      </w:r>
      <w:r w:rsidR="008163C8" w:rsidRPr="007F78CA">
        <w:rPr>
          <w:rFonts w:ascii="Times New Roman" w:hAnsi="Times New Roman" w:cs="Times New Roman"/>
          <w:sz w:val="20"/>
          <w:szCs w:val="20"/>
        </w:rPr>
        <w:t>т.д</w:t>
      </w:r>
      <w:r w:rsidRPr="007F78CA">
        <w:rPr>
          <w:rFonts w:ascii="Times New Roman" w:hAnsi="Times New Roman" w:cs="Times New Roman"/>
          <w:sz w:val="20"/>
          <w:szCs w:val="20"/>
        </w:rPr>
        <w:t>.),</w:t>
      </w:r>
      <w:r w:rsidRPr="00253E60">
        <w:rPr>
          <w:rFonts w:ascii="Times New Roman" w:hAnsi="Times New Roman" w:cs="Times New Roman"/>
          <w:sz w:val="20"/>
          <w:szCs w:val="20"/>
        </w:rPr>
        <w:t xml:space="preserve"> рекламная листовка, брошюра и др.</w:t>
      </w:r>
      <w:proofErr w:type="gramEnd"/>
    </w:p>
    <w:p w:rsidR="001D5895" w:rsidRDefault="001D5895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Pr="007F78CA" w:rsidRDefault="00253E60" w:rsidP="00253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53E60" w:rsidRPr="007F78CA" w:rsidRDefault="00253E60" w:rsidP="00253E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63C8" w:rsidRPr="007F78CA" w:rsidRDefault="00253E60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CA">
        <w:rPr>
          <w:rFonts w:ascii="Times New Roman" w:hAnsi="Times New Roman" w:cs="Times New Roman"/>
          <w:b/>
          <w:sz w:val="24"/>
          <w:szCs w:val="24"/>
        </w:rPr>
        <w:t xml:space="preserve">Сведения о поступивших обращениях граждан с жалобами на некачественное оказание </w:t>
      </w:r>
    </w:p>
    <w:p w:rsidR="001878D4" w:rsidRDefault="00253E60" w:rsidP="00816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CA">
        <w:rPr>
          <w:rFonts w:ascii="Times New Roman" w:hAnsi="Times New Roman" w:cs="Times New Roman"/>
          <w:b/>
          <w:sz w:val="24"/>
          <w:szCs w:val="24"/>
        </w:rPr>
        <w:t xml:space="preserve">финансовых услуг субъектами, </w:t>
      </w:r>
    </w:p>
    <w:p w:rsidR="007F78CA" w:rsidRPr="007F78CA" w:rsidRDefault="00253E60" w:rsidP="00816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CA">
        <w:rPr>
          <w:rFonts w:ascii="Times New Roman" w:hAnsi="Times New Roman" w:cs="Times New Roman"/>
          <w:b/>
          <w:sz w:val="24"/>
          <w:szCs w:val="24"/>
        </w:rPr>
        <w:t>на территории _____________ города (района)</w:t>
      </w:r>
      <w:r w:rsidR="008163C8" w:rsidRPr="007F78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3C8" w:rsidRPr="007F78CA" w:rsidRDefault="008163C8" w:rsidP="00816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CA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7F78CA" w:rsidRPr="007F78CA">
        <w:rPr>
          <w:rFonts w:ascii="Times New Roman" w:hAnsi="Times New Roman" w:cs="Times New Roman"/>
          <w:b/>
          <w:sz w:val="24"/>
          <w:szCs w:val="24"/>
        </w:rPr>
        <w:t xml:space="preserve">  с …. по ….</w:t>
      </w:r>
    </w:p>
    <w:p w:rsidR="008163C8" w:rsidRPr="007F78CA" w:rsidRDefault="008163C8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5147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4163"/>
        <w:gridCol w:w="3481"/>
        <w:gridCol w:w="3798"/>
        <w:gridCol w:w="2849"/>
      </w:tblGrid>
      <w:tr w:rsidR="008163C8" w:rsidRPr="007F78CA" w:rsidTr="008163C8">
        <w:trPr>
          <w:trHeight w:val="386"/>
          <w:jc w:val="center"/>
        </w:trPr>
        <w:tc>
          <w:tcPr>
            <w:tcW w:w="856" w:type="dxa"/>
            <w:vMerge w:val="restart"/>
            <w:tcBorders>
              <w:bottom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№</w:t>
            </w:r>
          </w:p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F78C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F78C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63" w:type="dxa"/>
            <w:vMerge w:val="restart"/>
            <w:tcBorders>
              <w:bottom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163C8" w:rsidRPr="007F78CA" w:rsidRDefault="007F78CA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с</w:t>
            </w:r>
            <w:r w:rsidR="008163C8" w:rsidRPr="007F78CA">
              <w:rPr>
                <w:rFonts w:ascii="Times New Roman" w:hAnsi="Times New Roman" w:cs="Times New Roman"/>
                <w:b/>
              </w:rPr>
              <w:t>убъекта</w:t>
            </w:r>
            <w:r w:rsidRPr="007F78CA">
              <w:rPr>
                <w:rFonts w:ascii="Times New Roman" w:hAnsi="Times New Roman" w:cs="Times New Roman"/>
                <w:b/>
              </w:rPr>
              <w:t xml:space="preserve"> финансового рынка</w:t>
            </w:r>
          </w:p>
        </w:tc>
        <w:tc>
          <w:tcPr>
            <w:tcW w:w="3481" w:type="dxa"/>
            <w:vMerge w:val="restart"/>
            <w:tcBorders>
              <w:bottom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ИНН/ОГРН</w:t>
            </w:r>
          </w:p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субъекта</w:t>
            </w:r>
          </w:p>
        </w:tc>
        <w:tc>
          <w:tcPr>
            <w:tcW w:w="3798" w:type="dxa"/>
            <w:vMerge w:val="restart"/>
            <w:tcBorders>
              <w:bottom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 xml:space="preserve">Место </w:t>
            </w:r>
            <w:r w:rsidR="00290142">
              <w:rPr>
                <w:rFonts w:ascii="Times New Roman" w:hAnsi="Times New Roman" w:cs="Times New Roman"/>
                <w:b/>
              </w:rPr>
              <w:t>нахо</w:t>
            </w:r>
            <w:r w:rsidRPr="007F78CA">
              <w:rPr>
                <w:rFonts w:ascii="Times New Roman" w:hAnsi="Times New Roman" w:cs="Times New Roman"/>
                <w:b/>
              </w:rPr>
              <w:t>ж</w:t>
            </w:r>
            <w:r w:rsidR="00290142">
              <w:rPr>
                <w:rFonts w:ascii="Times New Roman" w:hAnsi="Times New Roman" w:cs="Times New Roman"/>
                <w:b/>
              </w:rPr>
              <w:t>д</w:t>
            </w:r>
            <w:r w:rsidRPr="007F78CA">
              <w:rPr>
                <w:rFonts w:ascii="Times New Roman" w:hAnsi="Times New Roman" w:cs="Times New Roman"/>
                <w:b/>
              </w:rPr>
              <w:t>ения</w:t>
            </w:r>
          </w:p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субъекта</w:t>
            </w:r>
          </w:p>
        </w:tc>
        <w:tc>
          <w:tcPr>
            <w:tcW w:w="2849" w:type="dxa"/>
            <w:vMerge w:val="restart"/>
            <w:tcBorders>
              <w:bottom w:val="nil"/>
            </w:tcBorders>
            <w:vAlign w:val="center"/>
          </w:tcPr>
          <w:p w:rsidR="008163C8" w:rsidRPr="007F78CA" w:rsidRDefault="008163C8" w:rsidP="00187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Общее количество обращений, поступивших в отношении субъекта</w:t>
            </w:r>
          </w:p>
        </w:tc>
      </w:tr>
      <w:tr w:rsidR="008163C8" w:rsidRPr="007F78CA" w:rsidTr="008163C8">
        <w:trPr>
          <w:trHeight w:val="253"/>
          <w:jc w:val="center"/>
        </w:trPr>
        <w:tc>
          <w:tcPr>
            <w:tcW w:w="856" w:type="dxa"/>
            <w:vMerge/>
            <w:tcBorders>
              <w:top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63C8" w:rsidRPr="007F78CA" w:rsidTr="008163C8">
        <w:trPr>
          <w:jc w:val="center"/>
        </w:trPr>
        <w:tc>
          <w:tcPr>
            <w:tcW w:w="856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  <w:r w:rsidRPr="007F78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3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3C8" w:rsidRPr="007F78CA" w:rsidTr="008163C8">
        <w:trPr>
          <w:jc w:val="center"/>
        </w:trPr>
        <w:tc>
          <w:tcPr>
            <w:tcW w:w="856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  <w:r w:rsidRPr="007F78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3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3C8" w:rsidRPr="007F78CA" w:rsidTr="008163C8">
        <w:trPr>
          <w:jc w:val="center"/>
        </w:trPr>
        <w:tc>
          <w:tcPr>
            <w:tcW w:w="856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  <w:r w:rsidRPr="007F78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63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3C8" w:rsidRPr="00253E60" w:rsidTr="008163C8">
        <w:trPr>
          <w:jc w:val="center"/>
        </w:trPr>
        <w:tc>
          <w:tcPr>
            <w:tcW w:w="856" w:type="dxa"/>
            <w:vAlign w:val="center"/>
          </w:tcPr>
          <w:p w:rsidR="008163C8" w:rsidRPr="00253E60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  <w:r w:rsidRPr="007F78C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163" w:type="dxa"/>
            <w:vAlign w:val="center"/>
          </w:tcPr>
          <w:p w:rsidR="008163C8" w:rsidRPr="00253E60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8163C8" w:rsidRPr="00253E60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Align w:val="center"/>
          </w:tcPr>
          <w:p w:rsidR="008163C8" w:rsidRPr="00253E60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8163C8" w:rsidRPr="00253E60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26B2" w:rsidRDefault="000E26B2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6B2" w:rsidRDefault="000E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26B2" w:rsidRDefault="000E26B2" w:rsidP="000E26B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E26B2" w:rsidRDefault="000E26B2" w:rsidP="000E26B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26B2" w:rsidRDefault="000E26B2" w:rsidP="000E2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Pr="003F5203">
        <w:rPr>
          <w:rFonts w:ascii="Times New Roman" w:hAnsi="Times New Roman" w:cs="Times New Roman"/>
          <w:b/>
          <w:sz w:val="24"/>
          <w:szCs w:val="24"/>
        </w:rPr>
        <w:t xml:space="preserve">отнесения участника финансового рынка к </w:t>
      </w:r>
      <w:proofErr w:type="gramStart"/>
      <w:r w:rsidRPr="003F5203">
        <w:rPr>
          <w:rFonts w:ascii="Times New Roman" w:hAnsi="Times New Roman" w:cs="Times New Roman"/>
          <w:b/>
          <w:sz w:val="24"/>
          <w:szCs w:val="24"/>
        </w:rPr>
        <w:t>нелегальному</w:t>
      </w:r>
      <w:proofErr w:type="gramEnd"/>
    </w:p>
    <w:p w:rsidR="000E26B2" w:rsidRDefault="000E26B2" w:rsidP="000E2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0000"/>
      </w:tblGrid>
      <w:tr w:rsidR="000E26B2" w:rsidTr="003F5203">
        <w:tc>
          <w:tcPr>
            <w:tcW w:w="4786" w:type="dxa"/>
          </w:tcPr>
          <w:p w:rsidR="000E26B2" w:rsidRPr="000E26B2" w:rsidRDefault="000E26B2" w:rsidP="000E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B2">
              <w:rPr>
                <w:rFonts w:ascii="Times New Roman" w:hAnsi="Times New Roman" w:cs="Times New Roman"/>
                <w:b/>
                <w:sz w:val="24"/>
                <w:szCs w:val="24"/>
              </w:rPr>
              <w:t>Вид финансовой деятельности</w:t>
            </w:r>
          </w:p>
        </w:tc>
        <w:tc>
          <w:tcPr>
            <w:tcW w:w="10000" w:type="dxa"/>
          </w:tcPr>
          <w:p w:rsidR="000E26B2" w:rsidRDefault="000E26B2" w:rsidP="000E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Критерии, указывающие на нелегальный характер деятельности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26B2" w:rsidTr="003F5203">
        <w:tc>
          <w:tcPr>
            <w:tcW w:w="4786" w:type="dxa"/>
          </w:tcPr>
          <w:p w:rsidR="000E26B2" w:rsidRPr="003F5203" w:rsidRDefault="000E26B2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10000" w:type="dxa"/>
          </w:tcPr>
          <w:p w:rsidR="007A28E7" w:rsidRDefault="000E26B2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лицензии кредитной организации</w:t>
            </w:r>
            <w:r w:rsidR="007A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6B2" w:rsidRPr="003F5203" w:rsidRDefault="007A28E7" w:rsidP="003F52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Проверить наличие лицензии можно на сайте Банка России </w:t>
            </w:r>
            <w:hyperlink r:id="rId12" w:history="1">
              <w:r w:rsidRPr="003F5203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3F5203">
                <w:rPr>
                  <w:rStyle w:val="ae"/>
                  <w:i/>
                </w:rPr>
                <w:t>.</w:t>
              </w:r>
              <w:proofErr w:type="spellStart"/>
              <w:r w:rsidRPr="003F5203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cbr</w:t>
              </w:r>
              <w:proofErr w:type="spellEnd"/>
              <w:r w:rsidRPr="003F5203">
                <w:rPr>
                  <w:rStyle w:val="ae"/>
                  <w:i/>
                </w:rPr>
                <w:t>.</w:t>
              </w:r>
              <w:proofErr w:type="spellStart"/>
              <w:r w:rsidRPr="003F5203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F5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разделе «Проверить участника финансового рынка» </w:t>
            </w:r>
            <w:r w:rsidR="00732DA7">
              <w:rPr>
                <w:rFonts w:ascii="Times New Roman" w:hAnsi="Times New Roman" w:cs="Times New Roman"/>
                <w:i/>
                <w:sz w:val="24"/>
                <w:szCs w:val="24"/>
              </w:rPr>
              <w:t>(далее – Сайт ЦБ)</w:t>
            </w:r>
          </w:p>
        </w:tc>
      </w:tr>
      <w:tr w:rsidR="000E26B2" w:rsidTr="003F5203">
        <w:tc>
          <w:tcPr>
            <w:tcW w:w="4786" w:type="dxa"/>
          </w:tcPr>
          <w:p w:rsidR="000E26B2" w:rsidRPr="003F5203" w:rsidRDefault="007A28E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Ломбард</w:t>
            </w:r>
            <w:r w:rsidR="00732DA7">
              <w:rPr>
                <w:rFonts w:ascii="Times New Roman" w:hAnsi="Times New Roman" w:cs="Times New Roman"/>
                <w:sz w:val="24"/>
                <w:szCs w:val="24"/>
              </w:rPr>
              <w:t xml:space="preserve"> или комиссионный магазин, вывеска или реклама которого содержит слова «ломбард», «займы», «залог»</w:t>
            </w:r>
          </w:p>
        </w:tc>
        <w:tc>
          <w:tcPr>
            <w:tcW w:w="10000" w:type="dxa"/>
          </w:tcPr>
          <w:p w:rsidR="000E26B2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A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7A28E7" w:rsidRPr="003F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7A28E7" w:rsidRPr="003F5203">
              <w:rPr>
                <w:rFonts w:ascii="Times New Roman" w:hAnsi="Times New Roman" w:cs="Times New Roman"/>
                <w:sz w:val="24"/>
                <w:szCs w:val="24"/>
              </w:rPr>
              <w:t xml:space="preserve">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28E7" w:rsidRPr="003F5203">
              <w:rPr>
                <w:rFonts w:ascii="Times New Roman" w:hAnsi="Times New Roman" w:cs="Times New Roman"/>
                <w:sz w:val="24"/>
                <w:szCs w:val="24"/>
              </w:rPr>
              <w:t>стре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Сайта ЦБ)</w:t>
            </w:r>
          </w:p>
          <w:p w:rsidR="00732DA7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после 20-00</w:t>
            </w:r>
          </w:p>
          <w:p w:rsidR="00732DA7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названии юридического лица слова «ломбард»</w:t>
            </w:r>
          </w:p>
          <w:p w:rsidR="00732DA7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офисе документов юридического лица </w:t>
            </w:r>
          </w:p>
          <w:p w:rsidR="00732DA7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рекламе сведений о юридическом лице</w:t>
            </w:r>
          </w:p>
          <w:p w:rsidR="00732DA7" w:rsidRPr="003F5203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индивидуальным предпринимателем</w:t>
            </w:r>
          </w:p>
        </w:tc>
      </w:tr>
      <w:tr w:rsidR="00732DA7" w:rsidTr="00732DA7">
        <w:tc>
          <w:tcPr>
            <w:tcW w:w="4786" w:type="dxa"/>
          </w:tcPr>
          <w:p w:rsidR="00732DA7" w:rsidRDefault="00732DA7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или организация, вывеска/или реклама которой содержит слова «займы», «материнский капитал».</w:t>
            </w:r>
          </w:p>
        </w:tc>
        <w:tc>
          <w:tcPr>
            <w:tcW w:w="10000" w:type="dxa"/>
          </w:tcPr>
          <w:p w:rsidR="00732DA7" w:rsidRDefault="00732DA7" w:rsidP="007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A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 xml:space="preserve">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>стре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Сайта ЦБ)</w:t>
            </w:r>
          </w:p>
          <w:p w:rsidR="00732DA7" w:rsidRDefault="00732DA7" w:rsidP="007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названии юридического лица слов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 или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  <w:p w:rsidR="00732DA7" w:rsidRDefault="00732DA7" w:rsidP="007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офисе документов юридического лица </w:t>
            </w:r>
          </w:p>
          <w:p w:rsidR="00732DA7" w:rsidRDefault="00732DA7" w:rsidP="007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рекламе сведений о юридическом лице</w:t>
            </w:r>
          </w:p>
          <w:p w:rsidR="00732DA7" w:rsidRPr="00732DA7" w:rsidRDefault="00732DA7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индивидуальным предпринимателем</w:t>
            </w:r>
          </w:p>
        </w:tc>
      </w:tr>
      <w:tr w:rsidR="00732DA7" w:rsidTr="00732DA7">
        <w:tc>
          <w:tcPr>
            <w:tcW w:w="4786" w:type="dxa"/>
          </w:tcPr>
          <w:p w:rsidR="00732DA7" w:rsidRDefault="00732DA7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привлекающие средства населения и/или размещающие рекламу, содержащую слова «доход», «инвестиции»</w:t>
            </w:r>
          </w:p>
        </w:tc>
        <w:tc>
          <w:tcPr>
            <w:tcW w:w="10000" w:type="dxa"/>
          </w:tcPr>
          <w:p w:rsidR="00732DA7" w:rsidRDefault="00732DA7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A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 xml:space="preserve">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>стре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Сайта ЦБ)</w:t>
            </w:r>
          </w:p>
          <w:p w:rsidR="00732DA7" w:rsidRDefault="00732DA7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офисе документов юридического лица </w:t>
            </w:r>
          </w:p>
          <w:p w:rsidR="00E1175A" w:rsidRPr="00732DA7" w:rsidRDefault="00E1175A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Анонсирование доходности, превышающей 20%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</w:p>
        </w:tc>
      </w:tr>
    </w:tbl>
    <w:p w:rsidR="000E26B2" w:rsidRDefault="000E26B2" w:rsidP="000E2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3C8" w:rsidRPr="00BA4614" w:rsidRDefault="008163C8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163C8" w:rsidRPr="00BA4614" w:rsidSect="00864454">
      <w:headerReference w:type="defaul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3B" w:rsidRDefault="00E3063B" w:rsidP="006C339F">
      <w:pPr>
        <w:spacing w:after="0" w:line="240" w:lineRule="auto"/>
      </w:pPr>
      <w:r>
        <w:separator/>
      </w:r>
    </w:p>
  </w:endnote>
  <w:endnote w:type="continuationSeparator" w:id="0">
    <w:p w:rsidR="00E3063B" w:rsidRDefault="00E3063B" w:rsidP="006C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3B" w:rsidRDefault="00E3063B" w:rsidP="006C339F">
      <w:pPr>
        <w:spacing w:after="0" w:line="240" w:lineRule="auto"/>
      </w:pPr>
      <w:r>
        <w:separator/>
      </w:r>
    </w:p>
  </w:footnote>
  <w:footnote w:type="continuationSeparator" w:id="0">
    <w:p w:rsidR="00E3063B" w:rsidRDefault="00E3063B" w:rsidP="006C339F">
      <w:pPr>
        <w:spacing w:after="0" w:line="240" w:lineRule="auto"/>
      </w:pPr>
      <w:r>
        <w:continuationSeparator/>
      </w:r>
    </w:p>
  </w:footnote>
  <w:footnote w:id="1">
    <w:p w:rsidR="001A323A" w:rsidRPr="001A323A" w:rsidRDefault="001A3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23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A323A">
        <w:rPr>
          <w:rFonts w:ascii="Times New Roman" w:hAnsi="Times New Roman" w:cs="Times New Roman"/>
          <w:sz w:val="24"/>
          <w:szCs w:val="24"/>
        </w:rPr>
        <w:t xml:space="preserve"> Далее – ХМАО-Югра</w:t>
      </w:r>
    </w:p>
  </w:footnote>
  <w:footnote w:id="2">
    <w:p w:rsidR="00B87DB4" w:rsidRPr="001A323A" w:rsidRDefault="00B87DB4" w:rsidP="00B87D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23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A323A">
        <w:rPr>
          <w:rFonts w:ascii="Times New Roman" w:hAnsi="Times New Roman" w:cs="Times New Roman"/>
          <w:sz w:val="24"/>
          <w:szCs w:val="24"/>
        </w:rPr>
        <w:t xml:space="preserve"> Далее - Отделение Тюмень</w:t>
      </w:r>
    </w:p>
  </w:footnote>
  <w:footnote w:id="3">
    <w:p w:rsidR="00C973E6" w:rsidRDefault="00C973E6">
      <w:pPr>
        <w:pStyle w:val="a3"/>
      </w:pPr>
      <w:r>
        <w:rPr>
          <w:rStyle w:val="a5"/>
        </w:rPr>
        <w:footnoteRef/>
      </w:r>
      <w:r>
        <w:t xml:space="preserve"> Критерии отнесения участника финансового рынка </w:t>
      </w:r>
      <w:r w:rsidR="000E26B2">
        <w:t xml:space="preserve">к </w:t>
      </w:r>
      <w:proofErr w:type="gramStart"/>
      <w:r w:rsidR="000E26B2">
        <w:t>нелегальному</w:t>
      </w:r>
      <w:proofErr w:type="gramEnd"/>
      <w:r w:rsidR="000E26B2">
        <w:t xml:space="preserve"> приведены в Приложении 3</w:t>
      </w:r>
    </w:p>
  </w:footnote>
  <w:footnote w:id="4">
    <w:p w:rsidR="002D6D33" w:rsidRDefault="002D6D33">
      <w:pPr>
        <w:pStyle w:val="a3"/>
      </w:pPr>
      <w:r>
        <w:rPr>
          <w:rStyle w:val="a5"/>
        </w:rPr>
        <w:footnoteRef/>
      </w:r>
      <w:r>
        <w:t xml:space="preserve"> </w:t>
      </w:r>
      <w:r w:rsidRPr="002D6D33">
        <w:rPr>
          <w:rFonts w:ascii="Times New Roman" w:hAnsi="Times New Roman" w:cs="Times New Roman"/>
          <w:sz w:val="22"/>
          <w:szCs w:val="22"/>
        </w:rPr>
        <w:t xml:space="preserve">Официальный адрес Отделения Тюмень - </w:t>
      </w:r>
      <w:hyperlink r:id="rId1" w:history="1">
        <w:r w:rsidRPr="002D6D33">
          <w:rPr>
            <w:rStyle w:val="ae"/>
            <w:rFonts w:ascii="Times New Roman" w:hAnsi="Times New Roman" w:cs="Times New Roman"/>
            <w:sz w:val="22"/>
            <w:szCs w:val="22"/>
          </w:rPr>
          <w:t>71svcoffice@cbr.ru</w:t>
        </w:r>
      </w:hyperlink>
      <w:r w:rsidRPr="002D6D33">
        <w:rPr>
          <w:rStyle w:val="ae"/>
          <w:rFonts w:ascii="Times New Roman" w:hAnsi="Times New Roman" w:cs="Times New Roman"/>
          <w:sz w:val="22"/>
          <w:szCs w:val="22"/>
        </w:rPr>
        <w:t>.</w:t>
      </w:r>
    </w:p>
  </w:footnote>
  <w:footnote w:id="5">
    <w:p w:rsidR="000558BA" w:rsidRPr="000558BA" w:rsidRDefault="000558BA">
      <w:pPr>
        <w:pStyle w:val="a3"/>
        <w:rPr>
          <w:rFonts w:ascii="Times New Roman" w:hAnsi="Times New Roman" w:cs="Times New Roman"/>
          <w:sz w:val="22"/>
          <w:szCs w:val="22"/>
        </w:rPr>
      </w:pPr>
      <w:r w:rsidRPr="000558BA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558BA">
        <w:rPr>
          <w:rFonts w:ascii="Times New Roman" w:hAnsi="Times New Roman" w:cs="Times New Roman"/>
          <w:sz w:val="22"/>
          <w:szCs w:val="22"/>
        </w:rPr>
        <w:t xml:space="preserve"> Почтовый адрес: 625000, г. Тюмень, ул. Володарского, 48</w:t>
      </w:r>
    </w:p>
  </w:footnote>
  <w:footnote w:id="6">
    <w:p w:rsidR="000E26B2" w:rsidRPr="00C835C6" w:rsidRDefault="000E26B2">
      <w:pPr>
        <w:pStyle w:val="a3"/>
        <w:rPr>
          <w:rFonts w:ascii="Times New Roman" w:hAnsi="Times New Roman" w:cs="Times New Roman"/>
        </w:rPr>
      </w:pPr>
      <w:r w:rsidRPr="00C835C6">
        <w:rPr>
          <w:rStyle w:val="a5"/>
          <w:rFonts w:ascii="Times New Roman" w:hAnsi="Times New Roman" w:cs="Times New Roman"/>
        </w:rPr>
        <w:footnoteRef/>
      </w:r>
      <w:r w:rsidRPr="00C835C6">
        <w:rPr>
          <w:rFonts w:ascii="Times New Roman" w:hAnsi="Times New Roman" w:cs="Times New Roman"/>
        </w:rPr>
        <w:t xml:space="preserve"> При выполнении хотя бы одного из критериев целесообразно направление информации о н</w:t>
      </w:r>
      <w:r w:rsidR="00732DA7" w:rsidRPr="00C835C6">
        <w:rPr>
          <w:rFonts w:ascii="Times New Roman" w:hAnsi="Times New Roman" w:cs="Times New Roman"/>
        </w:rPr>
        <w:t>ё</w:t>
      </w:r>
      <w:r w:rsidRPr="00C835C6">
        <w:rPr>
          <w:rFonts w:ascii="Times New Roman" w:hAnsi="Times New Roman" w:cs="Times New Roman"/>
        </w:rPr>
        <w:t xml:space="preserve">м в Отделение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317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2865" w:rsidRPr="006D2865" w:rsidRDefault="006D286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8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8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8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8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4454" w:rsidRDefault="00864454" w:rsidP="00864454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911721"/>
      <w:docPartObj>
        <w:docPartGallery w:val="Page Numbers (Top of Page)"/>
        <w:docPartUnique/>
      </w:docPartObj>
    </w:sdtPr>
    <w:sdtEndPr/>
    <w:sdtContent>
      <w:p w:rsidR="00CE2AC9" w:rsidRDefault="00CE2A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49E">
          <w:rPr>
            <w:noProof/>
          </w:rPr>
          <w:t>5</w:t>
        </w:r>
        <w:r>
          <w:fldChar w:fldCharType="end"/>
        </w:r>
      </w:p>
    </w:sdtContent>
  </w:sdt>
  <w:p w:rsidR="00CF0108" w:rsidRDefault="00CF01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E3" w:rsidRDefault="00B976E3">
    <w:pPr>
      <w:pStyle w:val="aa"/>
      <w:jc w:val="center"/>
    </w:pPr>
  </w:p>
  <w:p w:rsidR="00B976E3" w:rsidRDefault="00B976E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54" w:rsidRPr="00CF0108" w:rsidRDefault="00864454">
    <w:pPr>
      <w:pStyle w:val="aa"/>
      <w:jc w:val="center"/>
      <w:rPr>
        <w:rFonts w:ascii="Times New Roman" w:hAnsi="Times New Roman" w:cs="Times New Roman"/>
      </w:rPr>
    </w:pPr>
  </w:p>
  <w:p w:rsidR="00864454" w:rsidRDefault="008644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771"/>
    <w:multiLevelType w:val="hybridMultilevel"/>
    <w:tmpl w:val="FBE669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555BE5"/>
    <w:multiLevelType w:val="hybridMultilevel"/>
    <w:tmpl w:val="45FE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5B47BD"/>
    <w:multiLevelType w:val="hybridMultilevel"/>
    <w:tmpl w:val="E84EAA92"/>
    <w:lvl w:ilvl="0" w:tplc="4100F4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562AC5"/>
    <w:multiLevelType w:val="hybridMultilevel"/>
    <w:tmpl w:val="49A83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C62E3"/>
    <w:multiLevelType w:val="hybridMultilevel"/>
    <w:tmpl w:val="A198ADD4"/>
    <w:lvl w:ilvl="0" w:tplc="7E726506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3E82B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E8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601E2">
      <w:start w:val="1560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Arial" w:hAnsi="Arial" w:hint="default"/>
      </w:rPr>
    </w:lvl>
    <w:lvl w:ilvl="4" w:tplc="881AC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E5A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8AE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6C1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D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529BD"/>
    <w:multiLevelType w:val="hybridMultilevel"/>
    <w:tmpl w:val="D36E9F08"/>
    <w:lvl w:ilvl="0" w:tplc="B84601E2">
      <w:start w:val="156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82B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E8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601E2">
      <w:start w:val="1560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Arial" w:hAnsi="Arial" w:hint="default"/>
      </w:rPr>
    </w:lvl>
    <w:lvl w:ilvl="4" w:tplc="881AC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E5A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8AE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6C1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D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98165A"/>
    <w:multiLevelType w:val="hybridMultilevel"/>
    <w:tmpl w:val="0C964F20"/>
    <w:lvl w:ilvl="0" w:tplc="FB64C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55690"/>
    <w:multiLevelType w:val="hybridMultilevel"/>
    <w:tmpl w:val="26E47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530AB"/>
    <w:multiLevelType w:val="hybridMultilevel"/>
    <w:tmpl w:val="AE94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353E7A"/>
    <w:multiLevelType w:val="hybridMultilevel"/>
    <w:tmpl w:val="13AACA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F41FC8"/>
    <w:multiLevelType w:val="hybridMultilevel"/>
    <w:tmpl w:val="C5FE3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C2DC2"/>
    <w:multiLevelType w:val="hybridMultilevel"/>
    <w:tmpl w:val="27204D0C"/>
    <w:lvl w:ilvl="0" w:tplc="0B7853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14"/>
    <w:rsid w:val="000105CD"/>
    <w:rsid w:val="00016501"/>
    <w:rsid w:val="00022A1D"/>
    <w:rsid w:val="0003424C"/>
    <w:rsid w:val="00043EA1"/>
    <w:rsid w:val="00046175"/>
    <w:rsid w:val="00053AC8"/>
    <w:rsid w:val="000558BA"/>
    <w:rsid w:val="00056B6C"/>
    <w:rsid w:val="00064CFA"/>
    <w:rsid w:val="000765D2"/>
    <w:rsid w:val="000A4C84"/>
    <w:rsid w:val="000D1DD3"/>
    <w:rsid w:val="000E26B2"/>
    <w:rsid w:val="000E6693"/>
    <w:rsid w:val="00101A50"/>
    <w:rsid w:val="00102305"/>
    <w:rsid w:val="0013293F"/>
    <w:rsid w:val="0014179D"/>
    <w:rsid w:val="00141D30"/>
    <w:rsid w:val="00151BEA"/>
    <w:rsid w:val="00156E44"/>
    <w:rsid w:val="00182830"/>
    <w:rsid w:val="001878D4"/>
    <w:rsid w:val="00193D64"/>
    <w:rsid w:val="001A323A"/>
    <w:rsid w:val="001B275E"/>
    <w:rsid w:val="001D5895"/>
    <w:rsid w:val="001D6F99"/>
    <w:rsid w:val="00207194"/>
    <w:rsid w:val="00211997"/>
    <w:rsid w:val="002237D2"/>
    <w:rsid w:val="002353E8"/>
    <w:rsid w:val="00237459"/>
    <w:rsid w:val="00253E60"/>
    <w:rsid w:val="00270BB6"/>
    <w:rsid w:val="00272468"/>
    <w:rsid w:val="00274F80"/>
    <w:rsid w:val="00280DE0"/>
    <w:rsid w:val="00290142"/>
    <w:rsid w:val="002C09FE"/>
    <w:rsid w:val="002D5E67"/>
    <w:rsid w:val="002D6D33"/>
    <w:rsid w:val="002F0D18"/>
    <w:rsid w:val="003010B1"/>
    <w:rsid w:val="003027DA"/>
    <w:rsid w:val="00307D52"/>
    <w:rsid w:val="0032046C"/>
    <w:rsid w:val="0034556E"/>
    <w:rsid w:val="003571D7"/>
    <w:rsid w:val="0037439D"/>
    <w:rsid w:val="0038284A"/>
    <w:rsid w:val="003A4E2F"/>
    <w:rsid w:val="003B3635"/>
    <w:rsid w:val="003B56B7"/>
    <w:rsid w:val="003E2509"/>
    <w:rsid w:val="003F178A"/>
    <w:rsid w:val="003F5203"/>
    <w:rsid w:val="00406AC6"/>
    <w:rsid w:val="00441DAA"/>
    <w:rsid w:val="004502CC"/>
    <w:rsid w:val="00473716"/>
    <w:rsid w:val="004810F8"/>
    <w:rsid w:val="00481250"/>
    <w:rsid w:val="004B741B"/>
    <w:rsid w:val="004C01D8"/>
    <w:rsid w:val="004C77AD"/>
    <w:rsid w:val="004D0071"/>
    <w:rsid w:val="004D1597"/>
    <w:rsid w:val="00510DF3"/>
    <w:rsid w:val="00517343"/>
    <w:rsid w:val="005218C6"/>
    <w:rsid w:val="00527ACC"/>
    <w:rsid w:val="00550634"/>
    <w:rsid w:val="005544E8"/>
    <w:rsid w:val="00561487"/>
    <w:rsid w:val="005668E6"/>
    <w:rsid w:val="00582D6A"/>
    <w:rsid w:val="00583929"/>
    <w:rsid w:val="00587E69"/>
    <w:rsid w:val="00595C8C"/>
    <w:rsid w:val="00595DC4"/>
    <w:rsid w:val="005B0D64"/>
    <w:rsid w:val="005D53DC"/>
    <w:rsid w:val="005D79A3"/>
    <w:rsid w:val="005E0210"/>
    <w:rsid w:val="005F5843"/>
    <w:rsid w:val="00647F55"/>
    <w:rsid w:val="00654F6A"/>
    <w:rsid w:val="0066736A"/>
    <w:rsid w:val="00667E86"/>
    <w:rsid w:val="0069482E"/>
    <w:rsid w:val="006A58F1"/>
    <w:rsid w:val="006B07F0"/>
    <w:rsid w:val="006C339F"/>
    <w:rsid w:val="006D0F4C"/>
    <w:rsid w:val="006D2865"/>
    <w:rsid w:val="006D3EE0"/>
    <w:rsid w:val="006D40A2"/>
    <w:rsid w:val="006E7F20"/>
    <w:rsid w:val="007154C1"/>
    <w:rsid w:val="00732DA7"/>
    <w:rsid w:val="00737065"/>
    <w:rsid w:val="007937DC"/>
    <w:rsid w:val="007A28E7"/>
    <w:rsid w:val="007A7C6F"/>
    <w:rsid w:val="007C282A"/>
    <w:rsid w:val="007C7A5A"/>
    <w:rsid w:val="007D6B61"/>
    <w:rsid w:val="007E1903"/>
    <w:rsid w:val="007F78CA"/>
    <w:rsid w:val="008156E4"/>
    <w:rsid w:val="008163C8"/>
    <w:rsid w:val="008546AC"/>
    <w:rsid w:val="00854AB7"/>
    <w:rsid w:val="008569F8"/>
    <w:rsid w:val="00864454"/>
    <w:rsid w:val="00864BDA"/>
    <w:rsid w:val="00872300"/>
    <w:rsid w:val="00873B43"/>
    <w:rsid w:val="00880EF4"/>
    <w:rsid w:val="008925AB"/>
    <w:rsid w:val="00896CFF"/>
    <w:rsid w:val="008A7B84"/>
    <w:rsid w:val="008B2DBB"/>
    <w:rsid w:val="008C1C49"/>
    <w:rsid w:val="008D232A"/>
    <w:rsid w:val="008E58AD"/>
    <w:rsid w:val="00911814"/>
    <w:rsid w:val="009837E0"/>
    <w:rsid w:val="00984E9A"/>
    <w:rsid w:val="009A0D88"/>
    <w:rsid w:val="009A1093"/>
    <w:rsid w:val="009A37FA"/>
    <w:rsid w:val="009A59F9"/>
    <w:rsid w:val="009B36AB"/>
    <w:rsid w:val="009D0251"/>
    <w:rsid w:val="009D732C"/>
    <w:rsid w:val="009E264B"/>
    <w:rsid w:val="00A125B9"/>
    <w:rsid w:val="00A46BD3"/>
    <w:rsid w:val="00A53D95"/>
    <w:rsid w:val="00A61C23"/>
    <w:rsid w:val="00A9055A"/>
    <w:rsid w:val="00AA275C"/>
    <w:rsid w:val="00AB687D"/>
    <w:rsid w:val="00AD3BC1"/>
    <w:rsid w:val="00AD45AF"/>
    <w:rsid w:val="00AE3E42"/>
    <w:rsid w:val="00AE4E3E"/>
    <w:rsid w:val="00B14753"/>
    <w:rsid w:val="00B3252B"/>
    <w:rsid w:val="00B41581"/>
    <w:rsid w:val="00B42D76"/>
    <w:rsid w:val="00B65748"/>
    <w:rsid w:val="00B84BB3"/>
    <w:rsid w:val="00B87DB4"/>
    <w:rsid w:val="00B976E3"/>
    <w:rsid w:val="00BA4614"/>
    <w:rsid w:val="00BB73D1"/>
    <w:rsid w:val="00BC3522"/>
    <w:rsid w:val="00BD1491"/>
    <w:rsid w:val="00BE17D4"/>
    <w:rsid w:val="00BE1B30"/>
    <w:rsid w:val="00BE3CA6"/>
    <w:rsid w:val="00C00FD7"/>
    <w:rsid w:val="00C01863"/>
    <w:rsid w:val="00C065B6"/>
    <w:rsid w:val="00C15C58"/>
    <w:rsid w:val="00C21F4F"/>
    <w:rsid w:val="00C31B61"/>
    <w:rsid w:val="00C31FC3"/>
    <w:rsid w:val="00C5442E"/>
    <w:rsid w:val="00C57D46"/>
    <w:rsid w:val="00C6585B"/>
    <w:rsid w:val="00C658F7"/>
    <w:rsid w:val="00C710DB"/>
    <w:rsid w:val="00C74CE4"/>
    <w:rsid w:val="00C835C6"/>
    <w:rsid w:val="00C973E6"/>
    <w:rsid w:val="00CB0562"/>
    <w:rsid w:val="00CB0E9B"/>
    <w:rsid w:val="00CC5D9B"/>
    <w:rsid w:val="00CD08E2"/>
    <w:rsid w:val="00CD5897"/>
    <w:rsid w:val="00CE1984"/>
    <w:rsid w:val="00CE2AC9"/>
    <w:rsid w:val="00CF0108"/>
    <w:rsid w:val="00CF4079"/>
    <w:rsid w:val="00D165CB"/>
    <w:rsid w:val="00D220E6"/>
    <w:rsid w:val="00D27404"/>
    <w:rsid w:val="00D32A52"/>
    <w:rsid w:val="00D355B1"/>
    <w:rsid w:val="00D4126D"/>
    <w:rsid w:val="00D441F5"/>
    <w:rsid w:val="00D6060A"/>
    <w:rsid w:val="00D67B99"/>
    <w:rsid w:val="00D7210F"/>
    <w:rsid w:val="00D81392"/>
    <w:rsid w:val="00D8365B"/>
    <w:rsid w:val="00D83B26"/>
    <w:rsid w:val="00DB13FC"/>
    <w:rsid w:val="00DB60AE"/>
    <w:rsid w:val="00DD7D09"/>
    <w:rsid w:val="00E03C7D"/>
    <w:rsid w:val="00E1175A"/>
    <w:rsid w:val="00E15740"/>
    <w:rsid w:val="00E21C2D"/>
    <w:rsid w:val="00E3063B"/>
    <w:rsid w:val="00E57816"/>
    <w:rsid w:val="00E82642"/>
    <w:rsid w:val="00E921C5"/>
    <w:rsid w:val="00EA54C4"/>
    <w:rsid w:val="00EB15E0"/>
    <w:rsid w:val="00ED7348"/>
    <w:rsid w:val="00EE6535"/>
    <w:rsid w:val="00F1329D"/>
    <w:rsid w:val="00F25FE3"/>
    <w:rsid w:val="00F336C5"/>
    <w:rsid w:val="00F35853"/>
    <w:rsid w:val="00F40DFF"/>
    <w:rsid w:val="00F55D48"/>
    <w:rsid w:val="00F7349E"/>
    <w:rsid w:val="00F74795"/>
    <w:rsid w:val="00F76AA9"/>
    <w:rsid w:val="00F9008B"/>
    <w:rsid w:val="00F95D79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33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33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339F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58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8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7E69"/>
    <w:pPr>
      <w:ind w:left="720"/>
      <w:contextualSpacing/>
    </w:pPr>
  </w:style>
  <w:style w:type="table" w:customStyle="1" w:styleId="11">
    <w:name w:val="Сетка таблицы11"/>
    <w:basedOn w:val="a1"/>
    <w:next w:val="a6"/>
    <w:uiPriority w:val="59"/>
    <w:rsid w:val="00CD5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50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1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5C58"/>
  </w:style>
  <w:style w:type="paragraph" w:styleId="ac">
    <w:name w:val="footer"/>
    <w:basedOn w:val="a"/>
    <w:link w:val="ad"/>
    <w:uiPriority w:val="99"/>
    <w:unhideWhenUsed/>
    <w:rsid w:val="00C1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5C58"/>
  </w:style>
  <w:style w:type="character" w:styleId="ae">
    <w:name w:val="Hyperlink"/>
    <w:basedOn w:val="a0"/>
    <w:uiPriority w:val="99"/>
    <w:unhideWhenUsed/>
    <w:rsid w:val="0013293F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25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E2AC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E2AC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E2AC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2AC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E2A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33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33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339F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58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8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7E69"/>
    <w:pPr>
      <w:ind w:left="720"/>
      <w:contextualSpacing/>
    </w:pPr>
  </w:style>
  <w:style w:type="table" w:customStyle="1" w:styleId="11">
    <w:name w:val="Сетка таблицы11"/>
    <w:basedOn w:val="a1"/>
    <w:next w:val="a6"/>
    <w:uiPriority w:val="59"/>
    <w:rsid w:val="00CD5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50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1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5C58"/>
  </w:style>
  <w:style w:type="paragraph" w:styleId="ac">
    <w:name w:val="footer"/>
    <w:basedOn w:val="a"/>
    <w:link w:val="ad"/>
    <w:uiPriority w:val="99"/>
    <w:unhideWhenUsed/>
    <w:rsid w:val="00C1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5C58"/>
  </w:style>
  <w:style w:type="character" w:styleId="ae">
    <w:name w:val="Hyperlink"/>
    <w:basedOn w:val="a0"/>
    <w:uiPriority w:val="99"/>
    <w:unhideWhenUsed/>
    <w:rsid w:val="0013293F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25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E2AC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E2AC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E2AC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2AC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E2A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71svcoffice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F49C-BB42-4A5E-8507-A0955B4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1395</Words>
  <Characters>7956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Елена Владимировна</dc:creator>
  <cp:lastModifiedBy>Жогова Ольга Владимировна</cp:lastModifiedBy>
  <cp:revision>2</cp:revision>
  <cp:lastPrinted>2018-09-19T09:59:00Z</cp:lastPrinted>
  <dcterms:created xsi:type="dcterms:W3CDTF">2018-11-27T05:15:00Z</dcterms:created>
  <dcterms:modified xsi:type="dcterms:W3CDTF">2018-11-27T05:15:00Z</dcterms:modified>
</cp:coreProperties>
</file>