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789" w:rsidRDefault="00230789" w:rsidP="00230789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230789" w:rsidRPr="00230789" w:rsidRDefault="00230789" w:rsidP="00230789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7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Трудовые права несовершеннолетних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230789" w:rsidRPr="00230789" w:rsidRDefault="00230789" w:rsidP="0023078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30789" w:rsidRDefault="00230789" w:rsidP="0023078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307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Развитие в России правового гражданского общества невозможно без воспитания молодого поколения, общественно активной молодежи, знающей свои гражданские права и умеющей их защищать. Чем раньше дети узнают свои законные права и обязанности, тем выше их уровень  социальной защищенности, и тем активнее впоследствии они вливаются  в общественную жизнь государства. </w:t>
      </w:r>
      <w:r w:rsidRPr="00230789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Осведомленность подростков в сфере занятости населения является важным аспектом в реализации их права на труд. </w:t>
      </w:r>
    </w:p>
    <w:p w:rsidR="00230789" w:rsidRPr="00230789" w:rsidRDefault="00230789" w:rsidP="0023078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46A7B4BA" wp14:editId="2ACD3025">
            <wp:simplePos x="0" y="0"/>
            <wp:positionH relativeFrom="column">
              <wp:posOffset>25400</wp:posOffset>
            </wp:positionH>
            <wp:positionV relativeFrom="paragraph">
              <wp:posOffset>6350</wp:posOffset>
            </wp:positionV>
            <wp:extent cx="3401695" cy="2548255"/>
            <wp:effectExtent l="0" t="0" r="8255" b="4445"/>
            <wp:wrapTight wrapText="bothSides">
              <wp:wrapPolygon edited="0">
                <wp:start x="0" y="0"/>
                <wp:lineTo x="0" y="21476"/>
                <wp:lineTo x="21531" y="21476"/>
                <wp:lineTo x="215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7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Законом Российской Федерации от 19 апреля 1991 г. N 1032-1 "О занятости населения в Российской Федерации" несовершеннолетние граждане в возрасте от 14 до 18 лет отнесены к категории граждан, испытывающих трудности в поиске работы. Основным направлением обеспечения трудовой занятости подростков является временное трудоустройство несовершеннолетних граждан в возрасте от 14 до 18 лет в свободное от учебы время. Временная занятость подростков способствует их приобщению к труду и получению профессиональных навыков, повышению уровня материальной поддержки детей из малообеспеченных семей, является профилактикой безнадзорности, правонарушений, асоциальных явлений среди подростков.  Участие в данном мероприятии позволяет трудоустроиться на временную работу учащимся общеобразовательных школ и образовательных организаций профессионального образования, как в период каникул, так и в свободное от учебы время в течение всего учебного года. При проведении мероприятий по организации временного трудоустройства несовершеннолетних граждан в первоочередном порядке обеспечивается занятость подростков, состоящих на различных видах профилактического учета,  оказавшихся в трудной жизненной с</w:t>
      </w:r>
      <w:r w:rsidRPr="002307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2307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туации.</w:t>
      </w:r>
    </w:p>
    <w:p w:rsidR="00230789" w:rsidRPr="00230789" w:rsidRDefault="00230789" w:rsidP="002307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sz w:val="26"/>
          <w:szCs w:val="26"/>
        </w:rPr>
      </w:pPr>
      <w:r w:rsidRPr="00230789">
        <w:rPr>
          <w:rFonts w:ascii="Times New Roman" w:eastAsia="Constantia" w:hAnsi="Times New Roman" w:cs="Times New Roman"/>
          <w:color w:val="000000"/>
          <w:sz w:val="26"/>
          <w:szCs w:val="26"/>
        </w:rPr>
        <w:t xml:space="preserve">Средний период участия во временном трудоустройстве несовершеннолетних граждан в свободное от учебы время составляет 1 месяц. В соответствии со статьей 24 Закона о занятости населения в период временного трудоустройства несовершеннолетним гражданам оказывается материальная поддержка. 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Размер м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а</w:t>
      </w:r>
      <w:r w:rsidRPr="00230789">
        <w:rPr>
          <w:rFonts w:ascii="Times New Roman" w:eastAsia="Constantia" w:hAnsi="Times New Roman" w:cs="Times New Roman"/>
          <w:sz w:val="26"/>
          <w:szCs w:val="26"/>
        </w:rPr>
        <w:t xml:space="preserve">териальной поддержки несовершеннолетнего гражданина в возрасте от 14 до 18 лет </w:t>
      </w:r>
      <w:proofErr w:type="gramStart"/>
      <w:r w:rsidRPr="00230789">
        <w:rPr>
          <w:rFonts w:ascii="Times New Roman" w:eastAsia="Constantia" w:hAnsi="Times New Roman" w:cs="Times New Roman"/>
          <w:sz w:val="26"/>
          <w:szCs w:val="26"/>
        </w:rPr>
        <w:t>за полный месяц</w:t>
      </w:r>
      <w:proofErr w:type="gramEnd"/>
      <w:r w:rsidRPr="00230789">
        <w:rPr>
          <w:rFonts w:ascii="Times New Roman" w:eastAsia="Constantia" w:hAnsi="Times New Roman" w:cs="Times New Roman"/>
          <w:sz w:val="26"/>
          <w:szCs w:val="26"/>
        </w:rPr>
        <w:t xml:space="preserve"> фактического участия во временных работах равен минимальной величине пособия по безработице, увеличенной на размер районного коэффицие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н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та в автономном округе (1275 рублей).</w:t>
      </w:r>
    </w:p>
    <w:p w:rsidR="00230789" w:rsidRPr="00230789" w:rsidRDefault="00230789" w:rsidP="002307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sz w:val="26"/>
          <w:szCs w:val="26"/>
        </w:rPr>
      </w:pPr>
      <w:r w:rsidRPr="00230789">
        <w:rPr>
          <w:rFonts w:ascii="Times New Roman" w:eastAsia="Constantia" w:hAnsi="Times New Roman" w:cs="Times New Roman"/>
          <w:sz w:val="26"/>
          <w:szCs w:val="26"/>
        </w:rPr>
        <w:t>Размеры материальной поддержки не увеличиваются при участии граждан в работах сверх установленной законодательством Российской Федерации нормальной продолжительности рабочего времени (сверх месячной нормы при сдельной форме оплаты труда).</w:t>
      </w:r>
    </w:p>
    <w:p w:rsidR="00230789" w:rsidRPr="00230789" w:rsidRDefault="00230789" w:rsidP="0023078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87E316E" wp14:editId="1C3B4319">
            <wp:simplePos x="0" y="0"/>
            <wp:positionH relativeFrom="column">
              <wp:posOffset>-70485</wp:posOffset>
            </wp:positionH>
            <wp:positionV relativeFrom="paragraph">
              <wp:posOffset>67945</wp:posOffset>
            </wp:positionV>
            <wp:extent cx="3646805" cy="2540635"/>
            <wp:effectExtent l="0" t="0" r="0" b="0"/>
            <wp:wrapTight wrapText="bothSides">
              <wp:wrapPolygon edited="0">
                <wp:start x="0" y="0"/>
                <wp:lineTo x="0" y="21379"/>
                <wp:lineTo x="21438" y="21379"/>
                <wp:lineTo x="2143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54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7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виды работ, на которые привлекаются  подростки: благоустро</w:t>
      </w:r>
      <w:r w:rsidRPr="002307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Pr="002307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ство и озеленение, подсобные работы, курьерские работы, другие доступные виды трудовой деятельности, разрешенные Трудовым Кодексом Российской Федерации для несовершенн</w:t>
      </w:r>
      <w:r w:rsidRPr="002307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2307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летних граждан. </w:t>
      </w:r>
    </w:p>
    <w:p w:rsidR="00230789" w:rsidRPr="00230789" w:rsidRDefault="00230789" w:rsidP="0023078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230789">
        <w:rPr>
          <w:rFonts w:ascii="Times New Roman" w:eastAsia="Constantia" w:hAnsi="Times New Roman" w:cs="Times New Roman"/>
          <w:color w:val="000000"/>
          <w:sz w:val="26"/>
          <w:szCs w:val="26"/>
        </w:rPr>
        <w:t>Согласно статьи</w:t>
      </w:r>
      <w:proofErr w:type="gramEnd"/>
      <w:r w:rsidRPr="00230789">
        <w:rPr>
          <w:rFonts w:ascii="Times New Roman" w:eastAsia="Constantia" w:hAnsi="Times New Roman" w:cs="Times New Roman"/>
          <w:color w:val="000000"/>
          <w:sz w:val="26"/>
          <w:szCs w:val="26"/>
        </w:rPr>
        <w:t xml:space="preserve"> 92 </w:t>
      </w:r>
      <w:r w:rsidRPr="0023078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Трудового Кодекса  Российской  Федерации, </w:t>
      </w:r>
      <w:r w:rsidRPr="00230789">
        <w:rPr>
          <w:rFonts w:ascii="Times New Roman" w:eastAsia="Times New Roman" w:hAnsi="Times New Roman" w:cs="Times New Roman"/>
          <w:sz w:val="26"/>
          <w:szCs w:val="26"/>
          <w:lang w:eastAsia="ru-RU"/>
        </w:rPr>
        <w:t>сокращенная продолжительность рабочего вр</w:t>
      </w:r>
      <w:r w:rsidRPr="00230789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230789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мени устанавливается:</w:t>
      </w:r>
    </w:p>
    <w:p w:rsidR="00230789" w:rsidRPr="00230789" w:rsidRDefault="00230789" w:rsidP="002307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89">
        <w:rPr>
          <w:rFonts w:ascii="Times New Roman" w:eastAsia="Times New Roman" w:hAnsi="Times New Roman" w:cs="Times New Roman"/>
          <w:sz w:val="26"/>
          <w:szCs w:val="26"/>
          <w:lang w:eastAsia="ru-RU"/>
        </w:rPr>
        <w:t>- для работников в возрасте до шестнадцати лет - не более 24 часов в неделю;</w:t>
      </w:r>
    </w:p>
    <w:p w:rsidR="00230789" w:rsidRPr="00230789" w:rsidRDefault="00230789" w:rsidP="002307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89">
        <w:rPr>
          <w:rFonts w:ascii="Times New Roman" w:eastAsia="Times New Roman" w:hAnsi="Times New Roman" w:cs="Times New Roman"/>
          <w:sz w:val="26"/>
          <w:szCs w:val="26"/>
          <w:lang w:eastAsia="ru-RU"/>
        </w:rPr>
        <w:t>- для работников в возрасте от шестнадцати до восемнадцати лет - не более 35 часов в неделю.</w:t>
      </w:r>
    </w:p>
    <w:p w:rsidR="00230789" w:rsidRPr="00230789" w:rsidRDefault="00230789" w:rsidP="00230789">
      <w:pPr>
        <w:spacing w:after="0" w:line="240" w:lineRule="auto"/>
        <w:ind w:firstLine="54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230789">
        <w:rPr>
          <w:rFonts w:ascii="Times New Roman" w:eastAsia="Constantia" w:hAnsi="Times New Roman" w:cs="Times New Roman"/>
          <w:color w:val="000000"/>
          <w:sz w:val="26"/>
          <w:szCs w:val="26"/>
        </w:rPr>
        <w:t>Согласно статьи</w:t>
      </w:r>
      <w:proofErr w:type="gramEnd"/>
      <w:r w:rsidRPr="00230789">
        <w:rPr>
          <w:rFonts w:ascii="Times New Roman" w:eastAsia="Constantia" w:hAnsi="Times New Roman" w:cs="Times New Roman"/>
          <w:color w:val="000000"/>
          <w:sz w:val="26"/>
          <w:szCs w:val="26"/>
        </w:rPr>
        <w:t xml:space="preserve"> 94 </w:t>
      </w:r>
      <w:r w:rsidRPr="0023078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Трудового Кодекса  Российской  Федерации</w:t>
      </w:r>
      <w:r w:rsidRPr="00230789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продолжительность ежедневной работы (смены) не может превышать:</w:t>
      </w:r>
    </w:p>
    <w:p w:rsidR="00230789" w:rsidRPr="00230789" w:rsidRDefault="00230789" w:rsidP="00230789">
      <w:pPr>
        <w:spacing w:after="0" w:line="240" w:lineRule="auto"/>
        <w:ind w:firstLine="54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89">
        <w:rPr>
          <w:rFonts w:ascii="Times New Roman" w:eastAsia="Times New Roman" w:hAnsi="Times New Roman" w:cs="Times New Roman"/>
          <w:sz w:val="26"/>
          <w:szCs w:val="26"/>
          <w:lang w:eastAsia="ru-RU"/>
        </w:rPr>
        <w:t>- для работников в возрасте от пятнадцати до шестнадцати лет - 5 часов, в возрасте от шестнадцати до восемнадцати лет - 7 часов;</w:t>
      </w:r>
    </w:p>
    <w:p w:rsidR="00230789" w:rsidRPr="00230789" w:rsidRDefault="00230789" w:rsidP="00230789">
      <w:pPr>
        <w:spacing w:after="0" w:line="240" w:lineRule="auto"/>
        <w:ind w:firstLine="54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230789">
        <w:rPr>
          <w:rFonts w:ascii="Times New Roman" w:eastAsia="Times New Roman" w:hAnsi="Times New Roman" w:cs="Times New Roman"/>
          <w:sz w:val="26"/>
          <w:szCs w:val="26"/>
          <w:lang w:eastAsia="ru-RU"/>
        </w:rPr>
        <w:t>- для обучающихся по основным общеобразовательным программам и образовательным программам среднего профессионального образования, совмещающих в течение учебного года получение образования с работой, в возрасте от четырн</w:t>
      </w:r>
      <w:r w:rsidRPr="00230789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230789">
        <w:rPr>
          <w:rFonts w:ascii="Times New Roman" w:eastAsia="Times New Roman" w:hAnsi="Times New Roman" w:cs="Times New Roman"/>
          <w:sz w:val="26"/>
          <w:szCs w:val="26"/>
          <w:lang w:eastAsia="ru-RU"/>
        </w:rPr>
        <w:t>дцати до шестнадцати лет - 2,5 часа, в возрасте от шестнадцати до восемнадцати лет - 4 часа.</w:t>
      </w:r>
      <w:proofErr w:type="gramEnd"/>
    </w:p>
    <w:p w:rsidR="00230789" w:rsidRPr="00230789" w:rsidRDefault="00230789" w:rsidP="00230789">
      <w:pPr>
        <w:spacing w:after="0" w:line="240" w:lineRule="auto"/>
        <w:ind w:firstLine="544"/>
        <w:contextualSpacing/>
        <w:jc w:val="both"/>
        <w:rPr>
          <w:rFonts w:ascii="Times New Roman" w:eastAsia="Constantia" w:hAnsi="Times New Roman" w:cs="Times New Roman"/>
          <w:sz w:val="26"/>
          <w:szCs w:val="26"/>
        </w:rPr>
      </w:pPr>
      <w:r w:rsidRPr="00230789">
        <w:rPr>
          <w:rFonts w:ascii="Times New Roman" w:eastAsia="Constantia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230789">
        <w:rPr>
          <w:rFonts w:ascii="Times New Roman" w:eastAsia="Constantia" w:hAnsi="Times New Roman" w:cs="Times New Roman"/>
          <w:bCs/>
          <w:sz w:val="26"/>
          <w:szCs w:val="26"/>
        </w:rPr>
        <w:t xml:space="preserve">Статья 265 </w:t>
      </w:r>
      <w:r w:rsidRPr="0023078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Трудового Кодекса  Российской  Федерации</w:t>
      </w:r>
      <w:r w:rsidRPr="00230789">
        <w:rPr>
          <w:rFonts w:ascii="Times New Roman" w:eastAsia="Constantia" w:hAnsi="Times New Roman" w:cs="Times New Roman"/>
          <w:bCs/>
          <w:sz w:val="26"/>
          <w:szCs w:val="26"/>
        </w:rPr>
        <w:t xml:space="preserve"> (работы, на которых запрещается применение труда лиц в возрасте до восемнадцати лет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), гласит, что запрещается применение труда лиц в возрасте до восемнадцати лет на работах с вредными и (или) опасными условиями труда, на подземных работах, а также на работах, выполнение которых может причинить вред их здоровью и нравственному развитию (игорный бизнес, работа в ночных</w:t>
      </w:r>
      <w:proofErr w:type="gramEnd"/>
      <w:r w:rsidRPr="00230789">
        <w:rPr>
          <w:rFonts w:ascii="Times New Roman" w:eastAsia="Constantia" w:hAnsi="Times New Roman" w:cs="Times New Roman"/>
          <w:sz w:val="26"/>
          <w:szCs w:val="26"/>
        </w:rPr>
        <w:t xml:space="preserve"> кабаре и клубах, производство, перевозка и торговля спиртными напитками, табачными изделиями, наркотическими и иными токсическими препаратами, материалами эротического содержания).</w:t>
      </w:r>
    </w:p>
    <w:p w:rsidR="00230789" w:rsidRPr="00230789" w:rsidRDefault="00230789" w:rsidP="00230789">
      <w:pPr>
        <w:spacing w:after="0" w:line="240" w:lineRule="auto"/>
        <w:ind w:firstLine="547"/>
        <w:contextualSpacing/>
        <w:jc w:val="both"/>
        <w:rPr>
          <w:rFonts w:ascii="Times New Roman" w:eastAsia="Constantia" w:hAnsi="Times New Roman" w:cs="Times New Roman"/>
          <w:sz w:val="26"/>
          <w:szCs w:val="26"/>
        </w:rPr>
      </w:pPr>
      <w:r w:rsidRPr="00230789">
        <w:rPr>
          <w:rFonts w:ascii="Times New Roman" w:eastAsia="Constantia" w:hAnsi="Times New Roman" w:cs="Times New Roman"/>
          <w:sz w:val="26"/>
          <w:szCs w:val="26"/>
        </w:rPr>
        <w:t xml:space="preserve">Запрещаются переноска и передвижение работниками в возрасте до восемнадцати лет тяжестей, превышающих установленные для них предельные </w:t>
      </w:r>
      <w:hyperlink r:id="rId8" w:history="1">
        <w:r w:rsidRPr="00230789">
          <w:rPr>
            <w:rFonts w:ascii="Times New Roman" w:eastAsia="Constantia" w:hAnsi="Times New Roman" w:cs="Times New Roman"/>
            <w:color w:val="0000FF"/>
            <w:sz w:val="26"/>
            <w:szCs w:val="26"/>
            <w:u w:val="single"/>
          </w:rPr>
          <w:t>нормы</w:t>
        </w:r>
      </w:hyperlink>
      <w:r w:rsidRPr="00230789">
        <w:rPr>
          <w:rFonts w:ascii="Times New Roman" w:eastAsia="Constantia" w:hAnsi="Times New Roman" w:cs="Times New Roman"/>
          <w:sz w:val="26"/>
          <w:szCs w:val="26"/>
        </w:rPr>
        <w:t>.</w:t>
      </w:r>
    </w:p>
    <w:p w:rsidR="00230789" w:rsidRPr="00230789" w:rsidRDefault="00230789" w:rsidP="00230789">
      <w:pPr>
        <w:spacing w:after="0" w:line="240" w:lineRule="auto"/>
        <w:ind w:firstLine="547"/>
        <w:contextualSpacing/>
        <w:jc w:val="both"/>
        <w:rPr>
          <w:rFonts w:ascii="Times New Roman" w:eastAsia="Constantia" w:hAnsi="Times New Roman" w:cs="Times New Roman"/>
          <w:sz w:val="26"/>
          <w:szCs w:val="26"/>
        </w:rPr>
      </w:pPr>
      <w:proofErr w:type="gramStart"/>
      <w:r w:rsidRPr="00230789">
        <w:rPr>
          <w:rFonts w:ascii="Times New Roman" w:eastAsia="Constantia" w:hAnsi="Times New Roman" w:cs="Times New Roman"/>
          <w:bCs/>
          <w:sz w:val="26"/>
          <w:szCs w:val="26"/>
        </w:rPr>
        <w:t>Согласно статьи</w:t>
      </w:r>
      <w:proofErr w:type="gramEnd"/>
      <w:r w:rsidRPr="00230789">
        <w:rPr>
          <w:rFonts w:ascii="Times New Roman" w:eastAsia="Constantia" w:hAnsi="Times New Roman" w:cs="Times New Roman"/>
          <w:bCs/>
          <w:sz w:val="26"/>
          <w:szCs w:val="26"/>
        </w:rPr>
        <w:t xml:space="preserve"> 271</w:t>
      </w:r>
      <w:r w:rsidRPr="0023078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Трудового Кодекса  Российской  Федерации, о</w:t>
      </w:r>
      <w:r w:rsidRPr="00230789">
        <w:rPr>
          <w:rFonts w:ascii="Times New Roman" w:eastAsia="Constantia" w:hAnsi="Times New Roman" w:cs="Times New Roman"/>
          <w:bCs/>
          <w:sz w:val="26"/>
          <w:szCs w:val="26"/>
        </w:rPr>
        <w:t>плата труда работников в возрасте до восемнадцати лет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, обучающихся в организациях, осуществляющих образовательную деятельность, и работающих в свободное от учебы время, производится пропорционально отработанному времени или в зависимости от выработки. Работодатель может устанавливать этим работникам доплаты к зар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а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ботной плате за счет собственных средств.</w:t>
      </w:r>
    </w:p>
    <w:p w:rsidR="00230789" w:rsidRDefault="00230789" w:rsidP="00230789">
      <w:pPr>
        <w:spacing w:after="0" w:line="240" w:lineRule="auto"/>
        <w:ind w:firstLine="547"/>
        <w:contextualSpacing/>
        <w:jc w:val="both"/>
        <w:rPr>
          <w:rFonts w:ascii="Times New Roman" w:eastAsia="Constantia" w:hAnsi="Times New Roman" w:cs="Times New Roman"/>
          <w:sz w:val="26"/>
          <w:szCs w:val="26"/>
        </w:rPr>
      </w:pPr>
      <w:r w:rsidRPr="00230789">
        <w:rPr>
          <w:rFonts w:ascii="Times New Roman" w:eastAsia="Constantia" w:hAnsi="Times New Roman" w:cs="Times New Roman"/>
          <w:color w:val="000000"/>
          <w:sz w:val="26"/>
          <w:szCs w:val="26"/>
          <w:shd w:val="clear" w:color="auto" w:fill="FFFFFF"/>
        </w:rPr>
        <w:t>Одним из приоритетных направлений деятельности Нефтеюганского                                                                                                                                              центра занятости населения является обеспечение занятости подростков и молод</w:t>
      </w:r>
      <w:r w:rsidRPr="00230789">
        <w:rPr>
          <w:rFonts w:ascii="Times New Roman" w:eastAsia="Constantia" w:hAnsi="Times New Roman" w:cs="Times New Roman"/>
          <w:color w:val="000000"/>
          <w:sz w:val="26"/>
          <w:szCs w:val="26"/>
          <w:shd w:val="clear" w:color="auto" w:fill="FFFFFF"/>
        </w:rPr>
        <w:t>е</w:t>
      </w:r>
      <w:r w:rsidRPr="00230789">
        <w:rPr>
          <w:rFonts w:ascii="Times New Roman" w:eastAsia="Constantia" w:hAnsi="Times New Roman" w:cs="Times New Roman"/>
          <w:color w:val="000000"/>
          <w:sz w:val="26"/>
          <w:szCs w:val="26"/>
          <w:shd w:val="clear" w:color="auto" w:fill="FFFFFF"/>
        </w:rPr>
        <w:t xml:space="preserve">жи,    расширение возможностей трудоустройства, включая временное. 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В соотве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т</w:t>
      </w:r>
      <w:r w:rsidRPr="00230789">
        <w:rPr>
          <w:rFonts w:ascii="Times New Roman" w:eastAsia="Constantia" w:hAnsi="Times New Roman" w:cs="Times New Roman"/>
          <w:sz w:val="26"/>
          <w:szCs w:val="26"/>
        </w:rPr>
        <w:lastRenderedPageBreak/>
        <w:t>ствии с Законом Российской Федерации от 19 апреля 1991 г. № 1032-1 «О занят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о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сти населения в Российской Федерации» органы службы занятости оказывают го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с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ударственную услугу по организации профессиональной ориентации граждан в ц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е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лях выбора сферы деятельности (профессии), трудоустройства, профессионального обучения. Учащиеся общеобразовательных организаций, начиная с 14-летнего во</w:t>
      </w:r>
      <w:r w:rsidRPr="00230789">
        <w:rPr>
          <w:rFonts w:ascii="Times New Roman" w:eastAsia="Constantia" w:hAnsi="Times New Roman" w:cs="Times New Roman"/>
          <w:sz w:val="26"/>
          <w:szCs w:val="26"/>
        </w:rPr>
        <w:t>з</w:t>
      </w:r>
      <w:r w:rsidRPr="00230789">
        <w:rPr>
          <w:rFonts w:ascii="Times New Roman" w:eastAsia="Constantia" w:hAnsi="Times New Roman" w:cs="Times New Roman"/>
          <w:sz w:val="26"/>
          <w:szCs w:val="26"/>
        </w:rPr>
        <w:t xml:space="preserve">раста, могут обратиться в органы службы занятости за данной государственной услугой. </w:t>
      </w:r>
    </w:p>
    <w:p w:rsidR="00230789" w:rsidRPr="00230789" w:rsidRDefault="00230789" w:rsidP="00230789">
      <w:pPr>
        <w:spacing w:after="0" w:line="240" w:lineRule="auto"/>
        <w:ind w:firstLine="547"/>
        <w:contextualSpacing/>
        <w:jc w:val="both"/>
        <w:rPr>
          <w:rFonts w:ascii="Times New Roman" w:eastAsia="Constantia" w:hAnsi="Times New Roman" w:cs="Times New Roman"/>
          <w:sz w:val="26"/>
          <w:szCs w:val="26"/>
        </w:rPr>
      </w:pPr>
      <w:r>
        <w:rPr>
          <w:rFonts w:ascii="Times New Roman" w:eastAsia="Constantia" w:hAnsi="Times New Roman" w:cs="Times New Roman"/>
          <w:sz w:val="26"/>
          <w:szCs w:val="26"/>
        </w:rPr>
        <w:t xml:space="preserve"> Телефон</w:t>
      </w:r>
      <w:r w:rsidRPr="00230789">
        <w:rPr>
          <w:rFonts w:ascii="Times New Roman" w:eastAsia="Constantia" w:hAnsi="Times New Roman" w:cs="Times New Roman"/>
          <w:sz w:val="26"/>
          <w:szCs w:val="26"/>
        </w:rPr>
        <w:t xml:space="preserve"> Нефтеюганского центра занятости населения (3463) 22-49-75</w:t>
      </w:r>
      <w:r>
        <w:rPr>
          <w:rFonts w:ascii="Times New Roman" w:eastAsia="Constantia" w:hAnsi="Times New Roman" w:cs="Times New Roman"/>
          <w:sz w:val="26"/>
          <w:szCs w:val="26"/>
        </w:rPr>
        <w:t>.</w:t>
      </w:r>
    </w:p>
    <w:p w:rsidR="00230789" w:rsidRPr="00230789" w:rsidRDefault="00230789" w:rsidP="0023078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30789" w:rsidRPr="00230789" w:rsidRDefault="00230789" w:rsidP="00230789">
      <w:pPr>
        <w:pStyle w:val="a7"/>
        <w:jc w:val="right"/>
        <w:rPr>
          <w:rFonts w:ascii="Times New Roman" w:hAnsi="Times New Roman" w:cs="Times New Roman"/>
          <w:sz w:val="26"/>
          <w:szCs w:val="26"/>
        </w:rPr>
      </w:pPr>
    </w:p>
    <w:p w:rsidR="00230789" w:rsidRPr="00230789" w:rsidRDefault="00230789" w:rsidP="00230789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230789" w:rsidRDefault="00230789" w:rsidP="00230789">
      <w:pPr>
        <w:jc w:val="right"/>
      </w:pPr>
    </w:p>
    <w:p w:rsidR="00230789" w:rsidRPr="002540E1" w:rsidRDefault="00230789" w:rsidP="0023078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774B" w:rsidRPr="0072774B" w:rsidRDefault="0072774B" w:rsidP="0072774B">
      <w:pPr>
        <w:framePr w:h="1267" w:hSpace="10080" w:wrap="notBeside" w:vAnchor="text" w:hAnchor="margin" w:x="8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1B37" w:rsidRPr="002540E1" w:rsidRDefault="00871B37" w:rsidP="00871B3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17FF4" w:rsidRDefault="00517FF4"/>
    <w:sectPr w:rsidR="00517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0DA"/>
    <w:rsid w:val="0002414B"/>
    <w:rsid w:val="00126A6D"/>
    <w:rsid w:val="001959DC"/>
    <w:rsid w:val="001C3B10"/>
    <w:rsid w:val="00230789"/>
    <w:rsid w:val="002C548C"/>
    <w:rsid w:val="0030221F"/>
    <w:rsid w:val="00313624"/>
    <w:rsid w:val="00350294"/>
    <w:rsid w:val="0036472E"/>
    <w:rsid w:val="003A08D3"/>
    <w:rsid w:val="00423386"/>
    <w:rsid w:val="00470118"/>
    <w:rsid w:val="00517FF4"/>
    <w:rsid w:val="00582542"/>
    <w:rsid w:val="005843F2"/>
    <w:rsid w:val="005B4389"/>
    <w:rsid w:val="00603F03"/>
    <w:rsid w:val="00662020"/>
    <w:rsid w:val="006748B0"/>
    <w:rsid w:val="006B331C"/>
    <w:rsid w:val="006F2C93"/>
    <w:rsid w:val="006F5623"/>
    <w:rsid w:val="007060DA"/>
    <w:rsid w:val="0072774B"/>
    <w:rsid w:val="007C79E7"/>
    <w:rsid w:val="00811454"/>
    <w:rsid w:val="00863132"/>
    <w:rsid w:val="00871B37"/>
    <w:rsid w:val="008F1EB9"/>
    <w:rsid w:val="009B0B7B"/>
    <w:rsid w:val="00AA3B0F"/>
    <w:rsid w:val="00B06863"/>
    <w:rsid w:val="00BD774D"/>
    <w:rsid w:val="00C63301"/>
    <w:rsid w:val="00CB2769"/>
    <w:rsid w:val="00D050D8"/>
    <w:rsid w:val="00D132D0"/>
    <w:rsid w:val="00DF0762"/>
    <w:rsid w:val="00F27609"/>
    <w:rsid w:val="00F5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20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B3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30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307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20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B3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30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307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8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cons/cgi/online.cgi?req=doc&amp;base=LAW&amp;n=23823&amp;rnd=244973.55895819&amp;dst=100010&amp;fld=13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64755-BC1E-43DE-9D0F-F8BB75BE4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Хабибуллин Дамир Айратович</cp:lastModifiedBy>
  <cp:revision>3</cp:revision>
  <cp:lastPrinted>2017-03-14T03:37:00Z</cp:lastPrinted>
  <dcterms:created xsi:type="dcterms:W3CDTF">2017-03-22T11:31:00Z</dcterms:created>
  <dcterms:modified xsi:type="dcterms:W3CDTF">2017-03-22T11:31:00Z</dcterms:modified>
</cp:coreProperties>
</file>