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0345E">
        <w:rPr>
          <w:rFonts w:ascii="Times New Roman" w:eastAsia="Calibri" w:hAnsi="Times New Roman" w:cs="Times New Roman"/>
          <w:b/>
          <w:sz w:val="32"/>
          <w:szCs w:val="32"/>
        </w:rPr>
        <w:t>26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4C8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4C7A" w:rsidRDefault="0030345E" w:rsidP="0030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комплексной безопасности несовершеннолетних, </w:t>
      </w:r>
    </w:p>
    <w:p w:rsidR="00B44C7A" w:rsidRDefault="0030345E" w:rsidP="0030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>в том числе о принима</w:t>
      </w: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 xml:space="preserve">мых мерах в 1 квартале 2020 года </w:t>
      </w:r>
    </w:p>
    <w:p w:rsidR="00B44C7A" w:rsidRDefault="0030345E" w:rsidP="0030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 xml:space="preserve">по снижению уровня детского травматизма и смертности </w:t>
      </w:r>
    </w:p>
    <w:p w:rsidR="0030345E" w:rsidRPr="0030345E" w:rsidRDefault="0030345E" w:rsidP="0030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 от внешних упра</w:t>
      </w: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30345E">
        <w:rPr>
          <w:rFonts w:ascii="Times New Roman" w:eastAsia="Times New Roman" w:hAnsi="Times New Roman" w:cs="Times New Roman"/>
          <w:b/>
          <w:sz w:val="26"/>
          <w:szCs w:val="26"/>
        </w:rPr>
        <w:t>ляемых причин</w:t>
      </w:r>
    </w:p>
    <w:p w:rsidR="00FF054B" w:rsidRPr="00F6172A" w:rsidRDefault="00FF054B" w:rsidP="008C67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345E" w:rsidRPr="00E16798" w:rsidRDefault="00FF054B" w:rsidP="00E16798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</w:r>
      <w:r w:rsidR="003034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2020 год, а также  с учетом анализа оперативной ситу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>а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 xml:space="preserve">ции по линии несовершеннолетних на территории автономного округа </w:t>
      </w:r>
      <w:r w:rsidR="0030345E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45E">
        <w:rPr>
          <w:rFonts w:ascii="Times New Roman" w:eastAsia="Calibri" w:hAnsi="Times New Roman" w:cs="Times New Roman"/>
          <w:sz w:val="26"/>
          <w:szCs w:val="26"/>
        </w:rPr>
        <w:t>1 квартал 2020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 xml:space="preserve"> го</w:t>
      </w:r>
      <w:r w:rsidR="0030345E">
        <w:rPr>
          <w:rFonts w:ascii="Times New Roman" w:eastAsia="Calibri" w:hAnsi="Times New Roman" w:cs="Times New Roman"/>
          <w:sz w:val="26"/>
          <w:szCs w:val="26"/>
        </w:rPr>
        <w:t>д (01.22-Исх-328 от 09.04.2020</w:t>
      </w:r>
      <w:r w:rsidR="0030345E" w:rsidRPr="00242DC3">
        <w:rPr>
          <w:rFonts w:ascii="Times New Roman" w:eastAsia="Calibri" w:hAnsi="Times New Roman" w:cs="Times New Roman"/>
          <w:sz w:val="26"/>
          <w:szCs w:val="26"/>
        </w:rPr>
        <w:t xml:space="preserve">) муниципальная комиссия </w:t>
      </w:r>
      <w:r w:rsidR="0030345E" w:rsidRPr="00E16798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45E" w:rsidRPr="00242DC3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нолетних на факты чрезвычайных происшествий (несчастных случаев) с уч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 несо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вершеннолетних, утвержденным постановлением территориальной к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миссии по делам несовершеннолетних и защите их прав Нефтеюганского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№21 от 30.03.2017, в 1 квартале 2020 года  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муниципальной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ступило 40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>ще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чрезвычайных происшествиях 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 - 22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</w:t>
      </w:r>
      <w:proofErr w:type="gramEnd"/>
      <w:r w:rsid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числе: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Бытовая травма – 10 (АППГ 6)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Противоправная травма – 11 (АППГ 2)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Укус собаки – 3 (АППГ 1)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Уличная травма – 4 (АППГ 2)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Школьная травма – 3 (АППГ 5)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Спортивная – 2 (АППГ 0)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Групповая заболеваемость по ОРВИ </w:t>
      </w:r>
      <w:r w:rsid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введением карантина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- 2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Беременность – 3 (АППГ 0)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Неподтвержденная суицидальная попытка – 1 (АППГ 0)</w:t>
      </w:r>
    </w:p>
    <w:p w:rsid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Суицид </w:t>
      </w:r>
      <w:r w:rsid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завершенный</w:t>
      </w:r>
      <w:r w:rsidRPr="003034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1 (АППГ 0)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Бытовые травмы у детей в основном возникают по невнимательности род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этим, врачами педиатрической службы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приемах, патронажах на дому, а также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доврачебном кабинете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беседы с родителями малоле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них детей по вопросам профилактики чрезвычайных происшествий (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44C7A">
        <w:rPr>
          <w:rFonts w:ascii="Times New Roman" w:eastAsia="Times New Roman" w:hAnsi="Times New Roman" w:cs="Times New Roman"/>
          <w:sz w:val="26"/>
          <w:szCs w:val="26"/>
          <w:lang w:eastAsia="ru-RU"/>
        </w:rPr>
        <w:t>мьи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раздаются памятки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телям, так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для большей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наглядности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по профилактике травматиз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 детей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стендах детской поликлиники, не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смотря на профилактические действия со стороны медицинских работников, з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метен значительный рост бытовых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уличных и противоправных травм. На монит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рах детской поликлиники на постоянной основе транслируются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по профилактике детско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травматизма, предоставленные в том числе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комиссией по делам несовершеннолетних и защите их прав Нефтеюга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района.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образования и молодежной политики ведется мониторинг несчастных случаев с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2020 года произошло 3 несчас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случая легкой степени тяжести (АППГ 5) (снижение по сравнению с пред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дущим годом на 40%).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профилактики травматизма в образовательных организациях пров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 ситуациях. С сотрудниками образовательных организаций проводятся вн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инструктажи, на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совещаниях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вопрос безопасности детей во время пребывания в образовательной организации.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чрезвычайных происшествий с несовершенноле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ними, в том числе гибели от внешних управляемых причин, в образовательных 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ганизациях Нефтеюганского района проведена   профилактическая работа с детьми и родителями по правилам безопасного поведения в различных ситуациях.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теч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1 квартала 2020 года были проведены следующие мероприятия: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последнюю неделю третьей четверти в соответствии приказом 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партамента образования проходит «Неделя безопасности» (в преддверии весенних каникул - в период с 16 по 21 марта 2020 года). В рамках «Недели безопасности» были осуществлены следующие мероприятия: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инструктирование обучающихся, воспитанников, их родителей по вопр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организации охраны труда и личной безопасности: правилам безопасного п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на водоемах в весенний период; профилактике негативных ситуаций во дворе, улицах, дома и общественных местах; правилам безопасности по электр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безопасности; пожарной безопасности; охране труда при проведении прогулок, п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ходов, экскурсий; безопасному поведению детей на объектах железнодорожного транспорта;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безопасному поведению на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дорогах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личном и общественном тран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порте.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педагогическое совещание по вопросу усиления ответственности за жизнь и здоровья детей, об усилении профилактической работы по недопущению уп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требления несовершеннолетними психоактивных веществ (алкоголь, газ, наркот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ки).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проведена разъяснительная работа с родителями и учащимися о соблюд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«Комендантского часа», о недопустимости нахождения детей на строительных площадках, в заброшенных и неэксплуатируемых зданиях и сооружениях, черд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ках, крышах и подвалах жилых домов, на авт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железнодорожных магистралях,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путепроводах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Безопасность в связи с введением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ге – Югре режима повышенной готовности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-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предупреждения завоза и распространения коронавирусной инфе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во всех организациях в рамках санитарно-противоэпидемических мероприятий проводятся: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утренний фильтр, усилен контроль за соблюдением мер индивидуальной и общ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профилактики вирусных инфекций, своевременной изоляцией детей и персонала в случае появления первых признаков заболевания,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проветривание и влажная уборка помещений,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 дезинфекционный режим и контроль за соблюдением персоналом и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санитарно-гигиенических требований,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введен масочный режим;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осуществляется контроль за качеством поступающих пищевых продуктов;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осуществляется постоянный контроль за соблюдением личной гигиены работн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 пищеблоков;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транслируются профилактические видеоматериалы с целью предупр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заболеваний ОРВИ, гриппом и новой коронавирусной инфекцией.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сайтах департамента образования и молодежной политики Нефтеюга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района, образовательных организациях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профила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вирусных заболеваний и преимуществах иммунизации. Кроме того, к инфо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мационной кампании по вопросам профилактики вирусных инфекций, в том числе о преимуществах вакцинопрофилактики, привлечены волонтерские молодежные объединения.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04.03.2020 в образовательных организациях проведена информационно-просветительская встреча с представителями РПН на тему: «Профилактика ОРВИ, гриппа и коронавирусной инфекции.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марта 2020 года приостановлено проведение массовых мероприятий (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деловые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спортивные, культурные, развлекательные).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организации дистанционного обучения обучающихся информ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ция, направленная на формирование ответственного отношения к вопросам со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безопасности, интегрирована в процесс проведения онлайн-уроков в виде минуток безопасности, ознакомления с памятками, просмотра видеороликов.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департамента образования и молодежной пол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Нефтеюганского района от 24.03.2020 № 271-0 «Об организации информир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правил безопасности жизнедеятельности», в 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организациях Нефтеюганского района активизирована профилакт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ческая работа с обучающимися и родителями посредством размещения информ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на сайтах, на страницах в социальных сетях образовательных учреждений, в  групповых сообществах в мессенджерах Viber, WatsApp: размещены памятки и в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деоролики по пожарной безопасности, разработанные МЧС России и МЧС по ХМАО-Югре, памятки по поведению на объектах железнодорожной инфрастру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туры, о работе мобильного приложения Safe Train (Безопасный поезд), памятки и видеоролики по дорожной безопасности, подготовленные УМВД по ХМАО-Югре.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образовательные организации Нефтеюганского района направлены рек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мендации по соблюдению требований комплексной безопасности для детей, разр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ботанные Главным Управлением МЧС России по Ханты-Мансийскому автономн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округу – Югре. На сайте департамента образования и молодежной политики Нефтеюганского района и в социальной сети ВКонтакте в группе «Мы-молодежь Нефтеюганского района» размещена информация «Не оставляйте детей без пр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смотра»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ссылкой на вышеуказанные рекомендации.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Предупреждение дорожно-транспортного травматизма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В 1 квартале 2020 году в соответствии с разработанным совместным планом организационно-профилактических мероприятий по предупреждению детского 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рожно-транспортного травматизма на территории Н</w:t>
      </w:r>
      <w:r w:rsidR="00B80816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ефтеюганского района между Департаментом образования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ОГИБДД, планами работы ресурсных центров на б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зе МОБУ «СОШ №4» пгт.Пойковский, НРМДОБУ «Д/с «Морошка» п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уть-Ях, проведены следующие мероприятия: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систематическое обучение детей навыкам безопасного поведения на дороге (приемлемыми для учреждения формами) с привлечением родителей и членов 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 юных инспекторов дорожного движения;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инструктажи с учащимися по вопросу соблюдения правил дорожного дв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 с записью в журнале инструктажей;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- 3 профилактических акции, направленных на привитие навыков безопасн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поведения на дорогах и соблюдение ПДД. В рамках профилактических акций организованы общешкольные линейки, классные часы по безопасности дорожного движения, мастер-классы по изготовлению световозвращающих элементов для 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родителей, патрулирования на прилегающей к образовательному учрежд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территории, совместные с ГИБДД акции на улицах поселений по пропаганде соблюдения ПДД всеми участниками дорожного движения с раздачей информац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онных памяток. В организации и проведении акций активно участвуют члены 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 ЮИД. С детьми дошкольного возраста   и младшими школьниками были 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ганизованы сюжетно-ролевые, дидактические, подвижные игры, театрализованные представления, конкурсы рисунков, целевые экскурсии к пешеходному переходу, просмотр и   обсуждение мультфильмов и видеороликов;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экзамен по ПДД среди учащихся 10-х классов (201 учащихся);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- 2 муниципальных конкурса по дорожной безопасности (конкурс тематич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лэпбуков «Правила и безопасность дорожного движения» для педагогов и 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дителей, количество конкурсных работ – 65; районное соревнование юных инспе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 движения «Безопасное колесо-2020», количество команд – 8);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1 семинар на базе ресурсного центра для педагогов и лиц, ответственных за организацию работы по профилактике детского дорожно-транспортного травм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тизма в образовательных организациях на базе НРМДОБУ «Д/с «Морошка» п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уть-Ях (участники - 22 педагога, старший инспектор по пропаганде ГИБДД);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обучение педагогического коллектива вопросам обучения детей навыкам безопасного поведения на дороге: с января 2020</w:t>
      </w:r>
      <w:r w:rsidR="00B80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3 педагога прошли курсы пов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квалификации по вопросам обучения несовершеннолетних основам бе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дорожного движения;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родительские собрания с обсуждением вопросов предупреждения детского дорожно-транспортного травматизма, разъяснительные беседы с привлечением с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трудников Госавтоинспекции, демонстрацией видеоматериалов по пропаганде бе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дорожного движения.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распространение памяток для родителей на родительских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собраниях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мобильные мессенджеры (Viber и другие) о соблюдении ПДД.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сайте департамента образования и молодежной политики в 1 квартале 2020</w:t>
      </w:r>
      <w:r w:rsidR="00B80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размещено 6 информаций о профилактической работе по направлению «Дорожная безопасность».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обеспечения безопасности дорожного движения, предупреждения чрезвычайных происшествий при организации перевозок было организовано: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проведение инструктажей с водителями, сопровождающими, обучающим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ся;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- проведение проверки знаний нормативной правовой базы в части требов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установленных к организации перевозок обучающихся в отношении руков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 образовательных организаций, а также лиц, ответственных за обеспечение комплекса мероприятий по организации перевозок детей – март 2020</w:t>
      </w:r>
      <w:r w:rsidR="00B80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Безопасность на объектах железнодорожной инфраструктуры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детского травматизма на объектах железнодоро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инфраструктуры с обучающимися и их родителями была организована разъя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нительная работа по безопасному поведению на объектах железнодорожной 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фраструктуры: 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стендах, официальных сайтах, страницах в социал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сетях образовательных учреждений размещены информационные материалы для детей и родителей о правилах поведения на объектах транспортной инфр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структуры, включая сведения о причинах травмирования несовершеннолетних на железной дороге и приближенной к ней зоне;</w:t>
      </w:r>
      <w:proofErr w:type="gramEnd"/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проведены инструктажи с несовершеннолетними о соблюдении правил безопасного поведения в зоне движения поездов;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тематические беседы, направленные на разъяснение правил п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детей на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железнодорожной инфраструктуре;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организован просмотр информационного мультимедийного материала, направленного на профилактику травмирования детей на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ры, предоставленный филиалом ОАО «РЖД» Свердловская железная дорога;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распространены памятки в групповых родительских сообществах в мессе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джерах (Viber, WhatsApp) по безопасному поведению на объектах железнодоро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инфраструктуры, о работе мобильного приложения Safe Train (Безопасный п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езд).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 и утвержден с Сургутским линейным отделом МВД России на транспорте план совместных профилактических мероприятий, направленных на профилактику безопасного поведения на железнодорожной инфраструктуре, в 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организациях Нефтеюганского района, расположенных в непосре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близости от объектов транспортной инфраструктуры, на 2020 год.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5. Безопасность на воде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предупреждения несчастных случаев с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открытых водоемах в 1 квартале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была проведена следующая профилактическая раб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та: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инструктажи с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1-11 классов по безопасному поведению на водоемах в зимний и в весенний периоды;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уроки безопасности с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учреждений о мерах безопасности на водных объектах с просмотром презентаций, видеоматериалов;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минутки безопасности (демонстрация видеороликов на переменах);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обучающие игры и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викторины для учащихся начальных классов; 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преподавателями ОБЖ прово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дятся практические занятия на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уроках «ОБЖ» «Оказание помощи пострадавшим на льду», «Обучение обучающихся навыкам оказания первой медицинской помощи при утоплениях.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собраниях.</w:t>
      </w:r>
    </w:p>
    <w:p w:rsidR="00CE5E15" w:rsidRPr="00CE5E15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и сайтах образовательных учреждений разм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щена наглядная агитация по правилам поведения на водных объектах.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Пожарная безопасность.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чрезвычайных происшествий с несовершенноле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 и профилактики правонарушений в образовательных учреждениях Нефт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на постоянной основе организована профилактическая работа с обучающимися и родителями по мерам пожарной безопасности, ведется разъясн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тельная работа о последствиях совершения поджогов.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учреждений организовано: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инструктажей, тренировочных эвакуаций, способствующих 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работке действий при возникновении пожара;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проведение специализированных уроков по пожарной тематике;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показ видеоматериалов о мерах пожарной безопасности;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экскурсии в пожарную часть, встречи с представителями МЧС;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конкурсы рисунков,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чтение художественной литературы, игры (дидактические, сюжетно-ролевые, спортивные) на    противопожарную тематику, просмотр мультфильмов для дошкольников.</w:t>
      </w:r>
      <w:proofErr w:type="gramEnd"/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гибели детей на пожарах, а также обеспечения 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блюдения требований пожарной безопасности в марте 2020 г. было организовано распространение профилактических памяток среди родителей обучающихся (ра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дача памяток, опубликование памяток в родительских группах Viber, WatsApp).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Информированием по вопросам соблюдения требований пожарной безопа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охвачено 5976 родителей в 312 родительских группах.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56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7. Электробезопасность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электротравматизма детей была осуществлена сл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дующая профилактическая работа с обучающимися и их родителями: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тематические беседы, уроки безопасности, направленные на повышение грамотности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электробезопасности;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инструктажи по предупреждению электротравматизма в быту и на энерг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объектах с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1 -11 классов в рамках «Недели безопасности» в пре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дверии весенних каникул;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феврале-марте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в 4 образовательных организациях состоялись ле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на темы  «Электрический ток – друг или враг?» (для детей 5-12 лет), «Действие электрического тока на организм человека. Опасные факторы. Меры безопасности» (для детей и подростков старше 12 лет) с привлечением специалистов филиала АО «</w:t>
      </w:r>
      <w:proofErr w:type="spell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Тюмень» Нефтеюганские электрические сети. В остальных образовател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организациях мероприятия по электробезопасности с привлечением специал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 перенесены до окончания периода режима повышенной готовности.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Информационная безопасность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 мер, направленных на обеспечение информационной безопасности детства в образовательных учреждениях Нефтеюганска района реализуется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мероприятиями: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ежеквартально, на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№ 445-0 от 16.07.2015 Департамента образования и молодежной политики Нефтеюганского района сотрудниками НРМАУ ДО «Центр компьютерных технологий» и ответственными специалистами от общеобразовательных учреждений, организуется проверка наличия контент-фильтрации в компьютерных классах. Проведенные проверки показывают, что 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мыми распространенными марками контент-фильтрации в общеобразовательных организациях Нефтеюганского района являются «Интернет Контроль Сервер», «Интернет-цензор», «SkyDNS». 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приказами по образовательным организациям утвержден Регламент орган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доступа к информационным ресурсам посредством сети Интернет. В регл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менте отражены требования, которым должны соответствовать используемые в общеобразовательных учреждениях аппаратно-программные и программные ко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плексы, обеспечивающие ограничение доступа к Интернет-ресурсам, не совмест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мым с задачами образования и воспитания учащихся;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разработана инструкция для сотрудников учреждения о порядке действий при осуществлении контроля за использованием учащимися сети Интернет;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разработаны инструкция по организации антивирусной защиты в сети 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тернет;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педагогическим коллективом проводится регулярная разъяснительная р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по вопросам классификации информации, распространение которой запрещ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соответствии с законодательством РФ;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учащихся разработаны правила использования сети Интернет;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разработаны инструкции для учащихся при работе в сети интернет.</w:t>
      </w:r>
    </w:p>
    <w:p w:rsidR="00CE5E15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аспектом реализации административных мер защиты детей от и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формации, причиняющей вред их здоровью или развитию, является повышение информационной компетентности в сфере кибербезопасности детей и их родителей (законных представителей). В связи с этим департаментом образования и мол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дежной политики Нефтеюганского района в образовательные учреждения напра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 Методические рекомендации по реализации мер, направленных на обеспеч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нье безопасности в сети «Интернет», разработанные Временной комиссией Совета Федерации по развитию информационного общества совместно с МВД России, Минкомсвязи России, Минпросвещения России, Минздравом России, Роско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надзором, Роспотребнадзором. Также родители (законные представители) на </w:t>
      </w:r>
      <w:proofErr w:type="gramStart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браниях</w:t>
      </w:r>
      <w:proofErr w:type="gramEnd"/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через мессенджеры ознакомлены с мобильным приложением «родител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контроль». На сайтах департамента образования и образовательных учрежд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E15"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Нефтеюганского района размещены нормативные документы, методические рекомендации и памятки на тему информационной безопасности детей.</w:t>
      </w:r>
    </w:p>
    <w:p w:rsid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Отдельным направлением работы по обеспеченью информационной бе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детей является противодействие распространению экстремистских мат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риалов. Так как библиотеки, выступают одним из наиболее значимых источников хранения и ретрансляции социальной и научной информации, необходима пери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дическая сверка библиотечных фондов с Федеральным списком экстремистских материалов на предмет выявления и устранения подобных пособий. Работники библиотек имеют список экстремистских материалов в наличии либо имеют доступ к данному списку на официальном сайте Министерства юстиции в сети Интернет. Поступающая печатная продукция обрабатывается в соответствии с таблицами библиотечно-библиографической классификации; производится сверка с фед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 списком экстремистских материалов; анализируется содержание путем прочтения аннотации, предисловия, послесловия, просмотра иллюстративного м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териала. На учебниках и учебных пособиях обязательно наличие грифа «Допущ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но», «Рекомендовано» Министерства образования и науки РФ.</w:t>
      </w:r>
    </w:p>
    <w:p w:rsidR="00656B31" w:rsidRPr="00CE5E15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 Профилактика суицидов.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образования  Нефтеюганского района разработан межведо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ственный план профилактических мероприятий на 2019-2020 учебный год с уч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 и их родителями по предупреждению суицидального поведения учащихся, в который привлечены представители местных религиозных и общественных орг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низаций. </w:t>
      </w:r>
      <w:proofErr w:type="gramEnd"/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всех образовательных организациях Нефтеюганского района в классах и группах сформированы «активы обучающихся» для проведения мониторинга настроения детей с целью получения оперативной информации и доведения ее до родителей и педагогов.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Организованы и проведены родительские лектории о повышении авторитета родителей на основе использования технологий ранней профилактики суицидал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поведения несовершеннолетних: «Подростковый суицид: мифы и реал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ность», «Восстановление душевного равновесия в конфликтной ситуации», «Пр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чины детской невротизации», «Понятие о социальном здоровье детей», «Психол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гическая атмосфера в семье». Охват 5147 родителей.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период обязательной самоизоляции организованы следующие меропри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тия: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социальных сетей, групп, на предмет негативного влияния и соц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опасности;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распространение памяток для родителей при помощи мессенджеров Viber, WatsApp.</w:t>
      </w:r>
    </w:p>
    <w:p w:rsidR="00CE5E15" w:rsidRP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официальных сайтах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для родителей: памятки, рек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мендации психолога родителям, статьи по безопасности учащихся и правила орг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 дистанционного обучения.</w:t>
      </w:r>
    </w:p>
    <w:p w:rsidR="00CE5E15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Pr="00C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информация: телефоны экстренных служб, детский телефон доверия, о действующей в школе почте доверия.</w:t>
      </w:r>
    </w:p>
    <w:p w:rsidR="0030345E" w:rsidRPr="00F41D72" w:rsidRDefault="0030345E" w:rsidP="0030345E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1D7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F41D72">
        <w:rPr>
          <w:rFonts w:ascii="Times New Roman" w:hAnsi="Times New Roman" w:cs="Times New Roman"/>
          <w:bCs/>
          <w:sz w:val="26"/>
          <w:szCs w:val="26"/>
        </w:rPr>
        <w:t xml:space="preserve">С целью  принятия дополнительных мер, направленных на профилактику  чрезвычайных происшествий с несовершеннолетними,  а также учитывая анализ оперативной ситуации по линии несовершеннолетних на </w:t>
      </w:r>
      <w:r w:rsidR="00E16798">
        <w:rPr>
          <w:rFonts w:ascii="Times New Roman" w:hAnsi="Times New Roman" w:cs="Times New Roman"/>
          <w:bCs/>
          <w:sz w:val="26"/>
          <w:szCs w:val="26"/>
        </w:rPr>
        <w:t>территории автономного округа за 1 квартал 2020 года</w:t>
      </w:r>
      <w:r w:rsidRPr="00F41D72">
        <w:rPr>
          <w:rFonts w:ascii="Times New Roman" w:hAnsi="Times New Roman" w:cs="Times New Roman"/>
          <w:bCs/>
          <w:sz w:val="26"/>
          <w:szCs w:val="26"/>
        </w:rPr>
        <w:t>, муниципальная комиссия по делам несовершен-нолетних и защите их прав Нефтеюганского района</w:t>
      </w:r>
      <w:r w:rsidRPr="00F41D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41D7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41D72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30345E" w:rsidRDefault="0030345E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D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345E" w:rsidRPr="00E16798" w:rsidRDefault="00E16798" w:rsidP="0030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0345E"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30345E"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комплексной безопасности несовершеннолетних, в том числе о принимаемых мерах в 1 квартале 2020 года по снижению уровня детского травматизма и смертности несовершеннолетних от внешних управляемых причин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45E"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апреля 2020 года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0345E" w:rsidRPr="00E16798" w:rsidRDefault="0030345E" w:rsidP="003034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798">
        <w:rPr>
          <w:rFonts w:ascii="Times New Roman" w:eastAsia="Times New Roman" w:hAnsi="Times New Roman" w:cs="Times New Roman"/>
          <w:sz w:val="26"/>
          <w:szCs w:val="26"/>
        </w:rPr>
        <w:tab/>
      </w:r>
      <w:r w:rsidRPr="00E16798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E16798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образования и молодежной политики (Н.В.Котова) орган</w:t>
      </w:r>
      <w:r w:rsidRPr="00E1679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6798">
        <w:rPr>
          <w:rFonts w:ascii="Times New Roman" w:eastAsia="Times New Roman" w:hAnsi="Times New Roman" w:cs="Times New Roman"/>
          <w:sz w:val="26"/>
          <w:szCs w:val="26"/>
        </w:rPr>
        <w:t>зовать проведение комплекса профилактических мероприятий по предупреждению чрезвычайных происшествий с несовершеннолетними в преддверии летних кан</w:t>
      </w:r>
      <w:r w:rsidRPr="00E1679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6798">
        <w:rPr>
          <w:rFonts w:ascii="Times New Roman" w:eastAsia="Times New Roman" w:hAnsi="Times New Roman" w:cs="Times New Roman"/>
          <w:sz w:val="26"/>
          <w:szCs w:val="26"/>
        </w:rPr>
        <w:t xml:space="preserve">кул. </w:t>
      </w: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798">
        <w:rPr>
          <w:rFonts w:ascii="Times New Roman" w:eastAsia="Times New Roman" w:hAnsi="Times New Roman" w:cs="Times New Roman"/>
          <w:sz w:val="26"/>
          <w:szCs w:val="26"/>
        </w:rPr>
        <w:tab/>
      </w:r>
      <w:r w:rsidRPr="00E16798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10 июня 2020 года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ХМАО-Югры «Нефтеюганская районная бол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ница» (О.Р.Ноговицина) продолжить образовательную работу с медицинскими р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ботниками, направленную на своевременное выявление детей  «группы риска», профилактическую работу с детским населением и родителями по профилактике чрезвычайных происшествий.</w:t>
      </w:r>
    </w:p>
    <w:p w:rsidR="0030345E" w:rsidRPr="00E16798" w:rsidRDefault="0030345E" w:rsidP="003034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798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 25 декабря 2020 года</w:t>
      </w:r>
    </w:p>
    <w:p w:rsidR="0030345E" w:rsidRPr="00E16798" w:rsidRDefault="0030345E" w:rsidP="00303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4.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 Департаменту образования и молодежной политики (Н.В.Котова), депа</w:t>
      </w:r>
      <w:r w:rsidRPr="00E16798">
        <w:rPr>
          <w:rFonts w:ascii="Times New Roman" w:eastAsia="Calibri" w:hAnsi="Times New Roman" w:cs="Times New Roman"/>
          <w:sz w:val="26"/>
          <w:szCs w:val="26"/>
        </w:rPr>
        <w:t>р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таменту культуры и спорта (А.Ю.Андреевский), бюджетным учреждениям Ханты - Мансийского автономного округа –  Югры «Нефтеюганская районная больница» </w:t>
      </w:r>
      <w:r w:rsidRPr="00E16798">
        <w:rPr>
          <w:rFonts w:ascii="Times New Roman" w:eastAsia="Calibri" w:hAnsi="Times New Roman" w:cs="Times New Roman"/>
          <w:sz w:val="26"/>
          <w:szCs w:val="26"/>
        </w:rPr>
        <w:lastRenderedPageBreak/>
        <w:t>(О.Р.Ноговицина) «Нефтеюганский районный комплексный центр социального о</w:t>
      </w:r>
      <w:r w:rsidRPr="00E16798">
        <w:rPr>
          <w:rFonts w:ascii="Times New Roman" w:eastAsia="Calibri" w:hAnsi="Times New Roman" w:cs="Times New Roman"/>
          <w:sz w:val="26"/>
          <w:szCs w:val="26"/>
        </w:rPr>
        <w:t>б</w:t>
      </w:r>
      <w:r w:rsidRPr="00E16798">
        <w:rPr>
          <w:rFonts w:ascii="Times New Roman" w:eastAsia="Calibri" w:hAnsi="Times New Roman" w:cs="Times New Roman"/>
          <w:sz w:val="26"/>
          <w:szCs w:val="26"/>
        </w:rPr>
        <w:t>служивания населения» (Е.М.Елизарьева), «Нефтеюганский реабилитационный центр для детей и подростков с ограниченными возможностями» (Л.В.Волкова) обеспечить: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4.1.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 размещение не реже одного раза в неделю в средствах массовой инфо</w:t>
      </w:r>
      <w:r w:rsidRPr="00E16798">
        <w:rPr>
          <w:rFonts w:ascii="Times New Roman" w:eastAsia="Calibri" w:hAnsi="Times New Roman" w:cs="Times New Roman"/>
          <w:sz w:val="26"/>
          <w:szCs w:val="26"/>
        </w:rPr>
        <w:t>р</w:t>
      </w:r>
      <w:r w:rsidRPr="00E16798">
        <w:rPr>
          <w:rFonts w:ascii="Times New Roman" w:eastAsia="Calibri" w:hAnsi="Times New Roman" w:cs="Times New Roman"/>
          <w:sz w:val="26"/>
          <w:szCs w:val="26"/>
        </w:rPr>
        <w:t>мации,  на официальных сайтах учреждений, ВКонтакте материалов, статей, и</w:t>
      </w:r>
      <w:r w:rsidRPr="00E16798">
        <w:rPr>
          <w:rFonts w:ascii="Times New Roman" w:eastAsia="Calibri" w:hAnsi="Times New Roman" w:cs="Times New Roman"/>
          <w:sz w:val="26"/>
          <w:szCs w:val="26"/>
        </w:rPr>
        <w:t>н</w:t>
      </w:r>
      <w:r w:rsidRPr="00E16798">
        <w:rPr>
          <w:rFonts w:ascii="Times New Roman" w:eastAsia="Calibri" w:hAnsi="Times New Roman" w:cs="Times New Roman"/>
          <w:sz w:val="26"/>
          <w:szCs w:val="26"/>
        </w:rPr>
        <w:t>формаций, памяток по  комплексной безопасности несовершеннолетних (выпад</w:t>
      </w:r>
      <w:r w:rsidRPr="00E16798">
        <w:rPr>
          <w:rFonts w:ascii="Times New Roman" w:eastAsia="Calibri" w:hAnsi="Times New Roman" w:cs="Times New Roman"/>
          <w:sz w:val="26"/>
          <w:szCs w:val="26"/>
        </w:rPr>
        <w:t>е</w:t>
      </w:r>
      <w:r w:rsidRPr="00E16798">
        <w:rPr>
          <w:rFonts w:ascii="Times New Roman" w:eastAsia="Calibri" w:hAnsi="Times New Roman" w:cs="Times New Roman"/>
          <w:sz w:val="26"/>
          <w:szCs w:val="26"/>
        </w:rPr>
        <w:t>ние из окон,  бытовой травматизм, опасность клещей, укусы животных, открытые водоемы,  профилактика суицидов и т.д.).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29 августа 2020 года</w:t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 4.2.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Проведение мероприятий в рамках Международного дня детского тел</w:t>
      </w:r>
      <w:r w:rsidRPr="00E16798">
        <w:rPr>
          <w:rFonts w:ascii="Times New Roman" w:eastAsia="Calibri" w:hAnsi="Times New Roman" w:cs="Times New Roman"/>
          <w:sz w:val="26"/>
          <w:szCs w:val="26"/>
        </w:rPr>
        <w:t>е</w:t>
      </w:r>
      <w:r w:rsidRPr="00E16798">
        <w:rPr>
          <w:rFonts w:ascii="Times New Roman" w:eastAsia="Calibri" w:hAnsi="Times New Roman" w:cs="Times New Roman"/>
          <w:sz w:val="26"/>
          <w:szCs w:val="26"/>
        </w:rPr>
        <w:t>фона доверия (17 мая).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25 мая 2020 года</w:t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  Отделу по делам несовершеннолетних, защите их прав администрации Нефтеюганского района  (В.В.Малтакова) во взаимодействии с Единой дежурно-диспетчерской службой Нефтеюганского района организовать работу телефонной горячей линии «Опасная площадка» с 01 июня по 01 октября 2020 года.</w:t>
      </w:r>
      <w:r w:rsidRPr="00E16798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6798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29 мая 2020 года.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 6.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E16798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 во вз</w:t>
      </w:r>
      <w:r w:rsidRPr="00E16798">
        <w:rPr>
          <w:rFonts w:ascii="Times New Roman" w:eastAsia="Calibri" w:hAnsi="Times New Roman" w:cs="Times New Roman"/>
          <w:sz w:val="26"/>
          <w:szCs w:val="26"/>
        </w:rPr>
        <w:t>а</w:t>
      </w:r>
      <w:r w:rsidRPr="00E16798">
        <w:rPr>
          <w:rFonts w:ascii="Times New Roman" w:eastAsia="Calibri" w:hAnsi="Times New Roman" w:cs="Times New Roman"/>
          <w:sz w:val="26"/>
          <w:szCs w:val="26"/>
        </w:rPr>
        <w:t>имодействии с департаментом культуры и спорта, отделом по делам несоверше</w:t>
      </w:r>
      <w:r w:rsidRPr="00E16798">
        <w:rPr>
          <w:rFonts w:ascii="Times New Roman" w:eastAsia="Calibri" w:hAnsi="Times New Roman" w:cs="Times New Roman"/>
          <w:sz w:val="26"/>
          <w:szCs w:val="26"/>
        </w:rPr>
        <w:t>н</w:t>
      </w:r>
      <w:r w:rsidRPr="00E16798">
        <w:rPr>
          <w:rFonts w:ascii="Times New Roman" w:eastAsia="Calibri" w:hAnsi="Times New Roman" w:cs="Times New Roman"/>
          <w:sz w:val="26"/>
          <w:szCs w:val="26"/>
        </w:rPr>
        <w:t>нолетних, защите их прав, отделом социально-трудовых отношений составить гр</w:t>
      </w:r>
      <w:r w:rsidRPr="00E16798">
        <w:rPr>
          <w:rFonts w:ascii="Times New Roman" w:eastAsia="Calibri" w:hAnsi="Times New Roman" w:cs="Times New Roman"/>
          <w:sz w:val="26"/>
          <w:szCs w:val="26"/>
        </w:rPr>
        <w:t>а</w:t>
      </w:r>
      <w:r w:rsidRPr="00E16798">
        <w:rPr>
          <w:rFonts w:ascii="Times New Roman" w:eastAsia="Calibri" w:hAnsi="Times New Roman" w:cs="Times New Roman"/>
          <w:sz w:val="26"/>
          <w:szCs w:val="26"/>
        </w:rPr>
        <w:t>фик проведения проверок состояния дворовых площадок, задействованных в ре</w:t>
      </w:r>
      <w:r w:rsidRPr="00E16798">
        <w:rPr>
          <w:rFonts w:ascii="Times New Roman" w:eastAsia="Calibri" w:hAnsi="Times New Roman" w:cs="Times New Roman"/>
          <w:sz w:val="26"/>
          <w:szCs w:val="26"/>
        </w:rPr>
        <w:t>а</w:t>
      </w:r>
      <w:r w:rsidRPr="00E16798">
        <w:rPr>
          <w:rFonts w:ascii="Times New Roman" w:eastAsia="Calibri" w:hAnsi="Times New Roman" w:cs="Times New Roman"/>
          <w:sz w:val="26"/>
          <w:szCs w:val="26"/>
        </w:rPr>
        <w:t>лизация программ уличной (дворовой) педагогики в поселениях Нефтеюганского района.</w:t>
      </w:r>
      <w:proofErr w:type="gramEnd"/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29 мая 2020 года</w:t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7.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Утвердить План проведения информационной кампании на территории Нефтеюганского района по информированию населения по вопросам профилакт</w:t>
      </w:r>
      <w:r w:rsidRPr="00E16798">
        <w:rPr>
          <w:rFonts w:ascii="Times New Roman" w:eastAsia="Calibri" w:hAnsi="Times New Roman" w:cs="Times New Roman"/>
          <w:sz w:val="26"/>
          <w:szCs w:val="26"/>
        </w:rPr>
        <w:t>и</w:t>
      </w:r>
      <w:r w:rsidRPr="00E16798">
        <w:rPr>
          <w:rFonts w:ascii="Times New Roman" w:eastAsia="Calibri" w:hAnsi="Times New Roman" w:cs="Times New Roman"/>
          <w:sz w:val="26"/>
          <w:szCs w:val="26"/>
        </w:rPr>
        <w:t>ки насилия в отношении женщин, а также защиты прав женщин, подвергшихся ж</w:t>
      </w:r>
      <w:r w:rsidRPr="00E16798">
        <w:rPr>
          <w:rFonts w:ascii="Times New Roman" w:eastAsia="Calibri" w:hAnsi="Times New Roman" w:cs="Times New Roman"/>
          <w:sz w:val="26"/>
          <w:szCs w:val="26"/>
        </w:rPr>
        <w:t>е</w:t>
      </w:r>
      <w:r w:rsidRPr="00E16798">
        <w:rPr>
          <w:rFonts w:ascii="Times New Roman" w:eastAsia="Calibri" w:hAnsi="Times New Roman" w:cs="Times New Roman"/>
          <w:sz w:val="26"/>
          <w:szCs w:val="26"/>
        </w:rPr>
        <w:t>стокому обращению в семье на 2020-2022 гг. (приложение).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апреля 2020 года</w:t>
      </w:r>
      <w:r w:rsidRPr="00E16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8.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Исполнителям мероприятий плана, указанного в пункте 7 данного пост</w:t>
      </w:r>
      <w:r w:rsidRPr="00E16798">
        <w:rPr>
          <w:rFonts w:ascii="Times New Roman" w:eastAsia="Calibri" w:hAnsi="Times New Roman" w:cs="Times New Roman"/>
          <w:sz w:val="26"/>
          <w:szCs w:val="26"/>
        </w:rPr>
        <w:t>а</w:t>
      </w:r>
      <w:r w:rsidRPr="00E16798">
        <w:rPr>
          <w:rFonts w:ascii="Times New Roman" w:eastAsia="Calibri" w:hAnsi="Times New Roman" w:cs="Times New Roman"/>
          <w:sz w:val="26"/>
          <w:szCs w:val="26"/>
        </w:rPr>
        <w:t>новления, направлять информацию об исполнении мероприятий в муниципальную комиссию с указанием количества и названий проведенных мероприятий, а также с приложением копий памяток, буклетов, листовок и др. раздаточного материала.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E16798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5 декабря ежегодно в 2020-2022 гг.</w:t>
      </w: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345E" w:rsidRPr="00E16798" w:rsidRDefault="0030345E" w:rsidP="00303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798">
        <w:rPr>
          <w:rFonts w:ascii="Times New Roman" w:eastAsia="Calibri" w:hAnsi="Times New Roman" w:cs="Times New Roman"/>
          <w:sz w:val="26"/>
          <w:szCs w:val="26"/>
        </w:rPr>
        <w:tab/>
      </w:r>
      <w:r w:rsidRPr="00E16798">
        <w:rPr>
          <w:rFonts w:ascii="Times New Roman" w:eastAsia="Calibri" w:hAnsi="Times New Roman" w:cs="Times New Roman"/>
          <w:b/>
          <w:sz w:val="26"/>
          <w:szCs w:val="26"/>
        </w:rPr>
        <w:t>9.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E16798">
        <w:rPr>
          <w:rFonts w:ascii="Times New Roman" w:eastAsia="Calibri" w:hAnsi="Times New Roman" w:cs="Times New Roman"/>
          <w:sz w:val="26"/>
          <w:szCs w:val="26"/>
        </w:rPr>
        <w:t>д</w:t>
      </w:r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седателя </w:t>
      </w:r>
      <w:proofErr w:type="gramStart"/>
      <w:r w:rsidRPr="00E1679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proofErr w:type="gramEnd"/>
      <w:r w:rsidRPr="00E16798">
        <w:rPr>
          <w:rFonts w:ascii="Times New Roman" w:eastAsia="Calibri" w:hAnsi="Times New Roman" w:cs="Times New Roman"/>
          <w:sz w:val="26"/>
          <w:szCs w:val="26"/>
        </w:rPr>
        <w:t xml:space="preserve"> комиссии.</w:t>
      </w: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345E" w:rsidRDefault="00B44C7A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0A90888" wp14:editId="0FB91370">
            <wp:simplePos x="0" y="0"/>
            <wp:positionH relativeFrom="column">
              <wp:posOffset>3182945</wp:posOffset>
            </wp:positionH>
            <wp:positionV relativeFrom="paragraph">
              <wp:posOffset>83155</wp:posOffset>
            </wp:positionV>
            <wp:extent cx="1105535" cy="1158875"/>
            <wp:effectExtent l="0" t="0" r="0" b="317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798" w:rsidRPr="00E16798" w:rsidRDefault="00E16798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7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муниципальной комиссии                                    В.Г.Михалев</w:t>
      </w:r>
    </w:p>
    <w:p w:rsidR="0030345E" w:rsidRPr="00E1679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45E" w:rsidRPr="0030345E" w:rsidRDefault="0030345E" w:rsidP="003034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0345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 к постано</w:t>
      </w:r>
      <w:bookmarkStart w:id="0" w:name="_GoBack"/>
      <w:bookmarkEnd w:id="0"/>
      <w:r w:rsidRPr="0030345E">
        <w:rPr>
          <w:rFonts w:ascii="Times New Roman" w:eastAsia="Calibri" w:hAnsi="Times New Roman" w:cs="Times New Roman"/>
          <w:b/>
          <w:sz w:val="20"/>
          <w:szCs w:val="20"/>
        </w:rPr>
        <w:t xml:space="preserve">влению </w:t>
      </w:r>
    </w:p>
    <w:p w:rsidR="0030345E" w:rsidRPr="0030345E" w:rsidRDefault="0030345E" w:rsidP="003034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0345E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30345E" w:rsidRPr="0030345E" w:rsidRDefault="0030345E" w:rsidP="003034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0345E">
        <w:rPr>
          <w:rFonts w:ascii="Times New Roman" w:eastAsia="Calibri" w:hAnsi="Times New Roman" w:cs="Times New Roman"/>
          <w:b/>
          <w:sz w:val="20"/>
          <w:szCs w:val="20"/>
        </w:rPr>
        <w:t>№ 26 от 23.04.2020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5E" w:rsidRPr="00E16798" w:rsidRDefault="0030345E" w:rsidP="00303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План проведения информационной кампании на территории </w:t>
      </w:r>
    </w:p>
    <w:p w:rsidR="0030345E" w:rsidRPr="00E16798" w:rsidRDefault="0030345E" w:rsidP="00303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Нефтеюганского района по информированию населения по вопросам </w:t>
      </w:r>
    </w:p>
    <w:p w:rsidR="0030345E" w:rsidRPr="00E16798" w:rsidRDefault="0030345E" w:rsidP="00303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насилия в отношении женщин, а также защиты прав женщин, </w:t>
      </w:r>
    </w:p>
    <w:p w:rsidR="0030345E" w:rsidRPr="0030345E" w:rsidRDefault="0030345E" w:rsidP="0030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798">
        <w:rPr>
          <w:rFonts w:ascii="Times New Roman" w:eastAsia="Calibri" w:hAnsi="Times New Roman" w:cs="Times New Roman"/>
          <w:b/>
          <w:sz w:val="26"/>
          <w:szCs w:val="26"/>
        </w:rPr>
        <w:t>подвергшихся</w:t>
      </w:r>
      <w:proofErr w:type="gramEnd"/>
      <w:r w:rsidRPr="00E16798">
        <w:rPr>
          <w:rFonts w:ascii="Times New Roman" w:eastAsia="Calibri" w:hAnsi="Times New Roman" w:cs="Times New Roman"/>
          <w:b/>
          <w:sz w:val="26"/>
          <w:szCs w:val="26"/>
        </w:rPr>
        <w:t xml:space="preserve"> жестокому обращению в семье на 2020-2022 гг</w:t>
      </w:r>
      <w:r w:rsidRPr="003034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8"/>
        <w:gridCol w:w="4275"/>
        <w:gridCol w:w="1973"/>
        <w:gridCol w:w="2865"/>
      </w:tblGrid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4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17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</w:t>
            </w: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70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0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45E" w:rsidRPr="0030345E" w:rsidTr="0030345E">
        <w:trPr>
          <w:trHeight w:val="1254"/>
        </w:trPr>
        <w:tc>
          <w:tcPr>
            <w:tcW w:w="0" w:type="auto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СМИ о 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учреждения социального обсл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живания, оказывающего психологич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и правовую помощь женщинам, пострадавшим от домашнего насилия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ХМАО – Югры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«Нефтеюганский райо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комплексный центр социального обслужив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населения» </w:t>
            </w:r>
          </w:p>
        </w:tc>
      </w:tr>
      <w:tr w:rsidR="0030345E" w:rsidRPr="0030345E" w:rsidTr="0030345E">
        <w:trPr>
          <w:trHeight w:val="1737"/>
        </w:trPr>
        <w:tc>
          <w:tcPr>
            <w:tcW w:w="0" w:type="auto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и наглядных материалов, брошюр, пам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ток, листовок, направленных на осв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 проблемы домашнего насилия: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«Домашнее насилие... Что надо знать», «Семья без насилия», «Алгоритм де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для жертв, пострадавших от д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машнего насилия», «Как предотвр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 домашнее насилие»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ХМАО – Югры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«Нефтеюганский райо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комплексный центр социального обслужив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населения» </w:t>
            </w:r>
          </w:p>
        </w:tc>
      </w:tr>
      <w:tr w:rsidR="0030345E" w:rsidRPr="0030345E" w:rsidTr="0030345E">
        <w:trPr>
          <w:trHeight w:val="1093"/>
        </w:trPr>
        <w:tc>
          <w:tcPr>
            <w:tcW w:w="0" w:type="auto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 работе т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лефона горячей линии для пострада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от домашнего насилия.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 в 2020-2022 гг.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ХМАО – Югры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«Нефтеюганский райо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комплексный центр социального обслужив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населения» </w:t>
            </w:r>
          </w:p>
        </w:tc>
      </w:tr>
      <w:tr w:rsidR="0030345E" w:rsidRPr="0030345E" w:rsidTr="0030345E">
        <w:trPr>
          <w:trHeight w:val="609"/>
        </w:trPr>
        <w:tc>
          <w:tcPr>
            <w:tcW w:w="0" w:type="auto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«Стоп - Насилие», приуроче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международному дню борьбы за ликвидацию насилия в отношении женщин. 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 гг.</w:t>
            </w:r>
          </w:p>
        </w:tc>
        <w:tc>
          <w:tcPr>
            <w:tcW w:w="0" w:type="auto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ХМАО – Югры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«Нефтеюганский райо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комплексный центр социального обслужив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населения»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proofErr w:type="gramStart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Нефтеюганского района в разделе «Опека и попечительство» информ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вопросам оказания помощи жертвам насилия</w:t>
            </w:r>
          </w:p>
        </w:tc>
        <w:tc>
          <w:tcPr>
            <w:tcW w:w="2217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опеке и поп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 администр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Нефтеюганского района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и просв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лиц из числа детей-сирот и д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опекунов и усыновителей по вопросам насилия в семье, защиты прав женщин, подвергшихся насилию в семье в рамках проведения Дня пр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вовой помощи</w:t>
            </w:r>
          </w:p>
        </w:tc>
        <w:tc>
          <w:tcPr>
            <w:tcW w:w="2217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опеке и поп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 администр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Нефтеюганского района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 деятельности К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ординационного совета по реализации демографической и семейной полит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 </w:t>
            </w:r>
            <w:proofErr w:type="gramStart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Нефтеюганском</w:t>
            </w:r>
            <w:proofErr w:type="gramEnd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по ра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смотрению вопросов профилактики насилия в отношении женщин, а также защиты прав женщин, подвергшихся жестокому обращению в семье</w:t>
            </w:r>
          </w:p>
        </w:tc>
        <w:tc>
          <w:tcPr>
            <w:tcW w:w="2217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опеке и поп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 администр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Нефтеюганского 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памятки для женского населения по вопросам профилактики насилия в отношении женщин, а также защиты прав женщин, подвергшихся жестокому обращению в семье</w:t>
            </w:r>
          </w:p>
        </w:tc>
        <w:tc>
          <w:tcPr>
            <w:tcW w:w="2217" w:type="dxa"/>
          </w:tcPr>
          <w:p w:rsid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 квартал 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ХМАО-Югры «Нефтеюганская райо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больница»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размещение на </w:t>
            </w:r>
            <w:proofErr w:type="gramStart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НРБ, в социальных сетях ВК статей для населения по вопросам профила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насилия в отношении женщин</w:t>
            </w:r>
          </w:p>
        </w:tc>
        <w:tc>
          <w:tcPr>
            <w:tcW w:w="2217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ХМАО-Югры «Не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те-юганская районная больница»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листовок в трудовых коллективах по вопросам защиты женщин</w:t>
            </w:r>
          </w:p>
        </w:tc>
        <w:tc>
          <w:tcPr>
            <w:tcW w:w="2217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ХМАО-Югры «Не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те-юганская районная больница»</w:t>
            </w:r>
          </w:p>
        </w:tc>
      </w:tr>
      <w:tr w:rsidR="0030345E" w:rsidRPr="0030345E" w:rsidTr="0030345E">
        <w:tc>
          <w:tcPr>
            <w:tcW w:w="459" w:type="dxa"/>
          </w:tcPr>
          <w:p w:rsidR="0030345E" w:rsidRPr="0030345E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4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СМИ информации о р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зультатах выявленных преступлений (правонарушений) в сфере семейно-бытовых отношений</w:t>
            </w:r>
          </w:p>
        </w:tc>
        <w:tc>
          <w:tcPr>
            <w:tcW w:w="2217" w:type="dxa"/>
          </w:tcPr>
          <w:p w:rsid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</w:t>
            </w:r>
            <w:proofErr w:type="spellEnd"/>
            <w:r w:rsid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345E" w:rsidRPr="00E16798" w:rsidRDefault="0030345E" w:rsidP="00303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2020-2022 гг.</w:t>
            </w:r>
          </w:p>
        </w:tc>
        <w:tc>
          <w:tcPr>
            <w:tcW w:w="3070" w:type="dxa"/>
          </w:tcPr>
          <w:p w:rsidR="0030345E" w:rsidRPr="00E16798" w:rsidRDefault="0030345E" w:rsidP="003034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 России по Нефтеюганскому району</w:t>
            </w:r>
          </w:p>
        </w:tc>
      </w:tr>
    </w:tbl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5E" w:rsidRPr="0030345E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5E" w:rsidRPr="0030345E" w:rsidRDefault="0030345E" w:rsidP="00303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0345E" w:rsidRPr="0030345E" w:rsidRDefault="0030345E" w:rsidP="00303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93428" w:rsidRPr="00667B27" w:rsidRDefault="0030345E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3428" w:rsidRPr="00493428" w:rsidRDefault="00493428" w:rsidP="00493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41AD" w:rsidRPr="008624C8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0033"/>
    <w:rsid w:val="000D440C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A6183"/>
    <w:rsid w:val="002B654E"/>
    <w:rsid w:val="002E7FCB"/>
    <w:rsid w:val="0030345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51A44"/>
    <w:rsid w:val="00555D31"/>
    <w:rsid w:val="00600142"/>
    <w:rsid w:val="00610E7F"/>
    <w:rsid w:val="00656B31"/>
    <w:rsid w:val="00667B27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85534"/>
    <w:rsid w:val="00A224C7"/>
    <w:rsid w:val="00A54995"/>
    <w:rsid w:val="00A9080D"/>
    <w:rsid w:val="00A97BA5"/>
    <w:rsid w:val="00AA720A"/>
    <w:rsid w:val="00AC053D"/>
    <w:rsid w:val="00AD608E"/>
    <w:rsid w:val="00B10DAA"/>
    <w:rsid w:val="00B44C7A"/>
    <w:rsid w:val="00B57E9E"/>
    <w:rsid w:val="00B724B8"/>
    <w:rsid w:val="00B80816"/>
    <w:rsid w:val="00B93667"/>
    <w:rsid w:val="00BC1C90"/>
    <w:rsid w:val="00BC2D4D"/>
    <w:rsid w:val="00BE3EBB"/>
    <w:rsid w:val="00C1628A"/>
    <w:rsid w:val="00C23439"/>
    <w:rsid w:val="00C41EB0"/>
    <w:rsid w:val="00C53392"/>
    <w:rsid w:val="00C84EEA"/>
    <w:rsid w:val="00C97812"/>
    <w:rsid w:val="00CA1826"/>
    <w:rsid w:val="00CE5E15"/>
    <w:rsid w:val="00D412E9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8ACE-9BA1-435C-9D11-DAF181E8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2020-04-24T09:56:00Z</cp:lastPrinted>
  <dcterms:created xsi:type="dcterms:W3CDTF">2020-04-24T08:43:00Z</dcterms:created>
  <dcterms:modified xsi:type="dcterms:W3CDTF">2020-04-24T09:57:00Z</dcterms:modified>
</cp:coreProperties>
</file>