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C8147F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0671D7">
        <w:rPr>
          <w:rFonts w:ascii="Times New Roman" w:eastAsia="Calibri" w:hAnsi="Times New Roman" w:cs="Times New Roman"/>
          <w:b/>
          <w:sz w:val="32"/>
          <w:szCs w:val="32"/>
        </w:rPr>
        <w:t>81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45ABA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04B">
        <w:rPr>
          <w:rFonts w:ascii="Times New Roman" w:eastAsia="Calibri" w:hAnsi="Times New Roman" w:cs="Times New Roman"/>
          <w:sz w:val="24"/>
          <w:szCs w:val="24"/>
        </w:rPr>
        <w:t>2</w:t>
      </w:r>
      <w:r w:rsidR="00C8147F">
        <w:rPr>
          <w:rFonts w:ascii="Times New Roman" w:eastAsia="Calibri" w:hAnsi="Times New Roman" w:cs="Times New Roman"/>
          <w:sz w:val="24"/>
          <w:szCs w:val="24"/>
        </w:rPr>
        <w:t>1</w:t>
      </w:r>
      <w:r w:rsidR="00E43C05">
        <w:rPr>
          <w:rFonts w:ascii="Times New Roman" w:eastAsia="Calibri" w:hAnsi="Times New Roman" w:cs="Times New Roman"/>
          <w:sz w:val="24"/>
          <w:szCs w:val="24"/>
        </w:rPr>
        <w:t xml:space="preserve"> но</w:t>
      </w:r>
      <w:r w:rsidR="00DD404B">
        <w:rPr>
          <w:rFonts w:ascii="Times New Roman" w:eastAsia="Calibri" w:hAnsi="Times New Roman" w:cs="Times New Roman"/>
          <w:sz w:val="24"/>
          <w:szCs w:val="24"/>
        </w:rPr>
        <w:t>ября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C8147F">
        <w:rPr>
          <w:rFonts w:ascii="Times New Roman" w:eastAsia="Calibri" w:hAnsi="Times New Roman" w:cs="Times New Roman"/>
          <w:sz w:val="24"/>
          <w:szCs w:val="24"/>
        </w:rPr>
        <w:t>9</w:t>
      </w: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C8147F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, 3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945ABA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147F">
        <w:rPr>
          <w:rFonts w:ascii="Times New Roman" w:eastAsia="Calibri" w:hAnsi="Times New Roman" w:cs="Times New Roman"/>
          <w:sz w:val="24"/>
          <w:szCs w:val="24"/>
        </w:rPr>
        <w:t>58</w:t>
      </w:r>
      <w:proofErr w:type="gramEnd"/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заседания </w:t>
      </w:r>
      <w:r w:rsidR="008B2011">
        <w:rPr>
          <w:rFonts w:ascii="Times New Roman" w:eastAsia="Calibri" w:hAnsi="Times New Roman" w:cs="Times New Roman"/>
          <w:sz w:val="24"/>
          <w:szCs w:val="24"/>
        </w:rPr>
        <w:t xml:space="preserve"> мун</w:t>
      </w:r>
      <w:r w:rsidR="00682396">
        <w:rPr>
          <w:rFonts w:ascii="Times New Roman" w:eastAsia="Calibri" w:hAnsi="Times New Roman" w:cs="Times New Roman"/>
          <w:sz w:val="24"/>
          <w:szCs w:val="24"/>
        </w:rPr>
        <w:t>и</w:t>
      </w:r>
      <w:bookmarkStart w:id="0" w:name="_GoBack"/>
      <w:bookmarkEnd w:id="0"/>
      <w:r w:rsidR="008B2011">
        <w:rPr>
          <w:rFonts w:ascii="Times New Roman" w:eastAsia="Calibri" w:hAnsi="Times New Roman" w:cs="Times New Roman"/>
          <w:sz w:val="24"/>
          <w:szCs w:val="24"/>
        </w:rPr>
        <w:t>ципальной</w:t>
      </w: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671D7" w:rsidRPr="003655A8" w:rsidRDefault="000671D7" w:rsidP="000671D7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3655A8">
        <w:rPr>
          <w:rFonts w:ascii="Times New Roman" w:eastAsia="Times New Roman" w:hAnsi="Times New Roman"/>
          <w:b/>
          <w:sz w:val="25"/>
          <w:szCs w:val="25"/>
        </w:rPr>
        <w:t xml:space="preserve">Об организации профориентационной работы </w:t>
      </w:r>
    </w:p>
    <w:p w:rsidR="00690B43" w:rsidRPr="003655A8" w:rsidRDefault="000671D7" w:rsidP="000671D7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3655A8">
        <w:rPr>
          <w:rFonts w:ascii="Times New Roman" w:eastAsia="Times New Roman" w:hAnsi="Times New Roman"/>
          <w:b/>
          <w:sz w:val="25"/>
          <w:szCs w:val="25"/>
        </w:rPr>
        <w:t>с несовершеннолетними на территории Нефтеюганского района</w:t>
      </w:r>
    </w:p>
    <w:p w:rsidR="000671D7" w:rsidRPr="003655A8" w:rsidRDefault="000671D7" w:rsidP="00067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43C05" w:rsidRPr="003655A8" w:rsidRDefault="00C8147F" w:rsidP="00C8147F">
      <w:pPr>
        <w:pStyle w:val="a5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655A8">
        <w:rPr>
          <w:rFonts w:ascii="Times New Roman" w:eastAsia="Calibri" w:hAnsi="Times New Roman" w:cs="Times New Roman"/>
          <w:sz w:val="25"/>
          <w:szCs w:val="25"/>
        </w:rPr>
        <w:tab/>
      </w:r>
      <w:r w:rsidR="00E43C05" w:rsidRPr="003655A8">
        <w:rPr>
          <w:rFonts w:ascii="Times New Roman" w:eastAsia="Calibri" w:hAnsi="Times New Roman" w:cs="Times New Roman"/>
          <w:sz w:val="25"/>
          <w:szCs w:val="25"/>
        </w:rPr>
        <w:t xml:space="preserve">Заслушав и обсудив информацию </w:t>
      </w:r>
      <w:r w:rsidR="000671D7" w:rsidRPr="003655A8">
        <w:rPr>
          <w:rFonts w:ascii="Times New Roman" w:eastAsia="Calibri" w:hAnsi="Times New Roman" w:cs="Times New Roman"/>
          <w:sz w:val="25"/>
          <w:szCs w:val="25"/>
        </w:rPr>
        <w:t>казенного учреждения Ханты - Мансийского автономного округа – Югры «Нефтеюганский центр занятости населения»</w:t>
      </w:r>
      <w:r w:rsidR="002D5EA5" w:rsidRPr="003655A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2735BF">
        <w:rPr>
          <w:rFonts w:ascii="Times New Roman" w:eastAsia="Calibri" w:hAnsi="Times New Roman" w:cs="Times New Roman"/>
          <w:sz w:val="25"/>
          <w:szCs w:val="25"/>
        </w:rPr>
        <w:t xml:space="preserve">(далее –  центр занятости) </w:t>
      </w:r>
      <w:r w:rsidR="002D5EA5" w:rsidRPr="003655A8">
        <w:rPr>
          <w:rFonts w:ascii="Times New Roman" w:eastAsia="Calibri" w:hAnsi="Times New Roman" w:cs="Times New Roman"/>
          <w:sz w:val="25"/>
          <w:szCs w:val="25"/>
        </w:rPr>
        <w:t>по вопросу</w:t>
      </w:r>
      <w:r w:rsidR="00E43C05" w:rsidRPr="003655A8">
        <w:rPr>
          <w:rFonts w:ascii="Times New Roman" w:eastAsia="Calibri" w:hAnsi="Times New Roman" w:cs="Times New Roman"/>
          <w:sz w:val="25"/>
          <w:szCs w:val="25"/>
        </w:rPr>
        <w:t xml:space="preserve">, предусмотренному планом работы </w:t>
      </w:r>
      <w:r w:rsidRPr="003655A8">
        <w:rPr>
          <w:rFonts w:ascii="Times New Roman" w:eastAsia="Calibri" w:hAnsi="Times New Roman" w:cs="Times New Roman"/>
          <w:sz w:val="25"/>
          <w:szCs w:val="25"/>
        </w:rPr>
        <w:t>муниципальной</w:t>
      </w:r>
      <w:r w:rsidR="00E43C05" w:rsidRPr="003655A8">
        <w:rPr>
          <w:rFonts w:ascii="Times New Roman" w:eastAsia="Calibri" w:hAnsi="Times New Roman" w:cs="Times New Roman"/>
          <w:sz w:val="25"/>
          <w:szCs w:val="25"/>
        </w:rPr>
        <w:t xml:space="preserve"> к</w:t>
      </w:r>
      <w:r w:rsidR="00E43C05" w:rsidRPr="003655A8">
        <w:rPr>
          <w:rFonts w:ascii="Times New Roman" w:eastAsia="Calibri" w:hAnsi="Times New Roman" w:cs="Times New Roman"/>
          <w:sz w:val="25"/>
          <w:szCs w:val="25"/>
        </w:rPr>
        <w:t>о</w:t>
      </w:r>
      <w:r w:rsidR="00E43C05" w:rsidRPr="003655A8">
        <w:rPr>
          <w:rFonts w:ascii="Times New Roman" w:eastAsia="Calibri" w:hAnsi="Times New Roman" w:cs="Times New Roman"/>
          <w:sz w:val="25"/>
          <w:szCs w:val="25"/>
        </w:rPr>
        <w:t>миссии по делам несовершеннолетних и защите их прав Нефте</w:t>
      </w:r>
      <w:r w:rsidRPr="003655A8">
        <w:rPr>
          <w:rFonts w:ascii="Times New Roman" w:eastAsia="Calibri" w:hAnsi="Times New Roman" w:cs="Times New Roman"/>
          <w:sz w:val="25"/>
          <w:szCs w:val="25"/>
        </w:rPr>
        <w:t>юганского района на 2019</w:t>
      </w:r>
      <w:r w:rsidR="002D5EA5" w:rsidRPr="003655A8">
        <w:rPr>
          <w:rFonts w:ascii="Times New Roman" w:eastAsia="Calibri" w:hAnsi="Times New Roman" w:cs="Times New Roman"/>
          <w:sz w:val="25"/>
          <w:szCs w:val="25"/>
        </w:rPr>
        <w:t xml:space="preserve"> год,</w:t>
      </w:r>
      <w:r w:rsidRPr="003655A8">
        <w:rPr>
          <w:rFonts w:ascii="Times New Roman" w:eastAsia="Calibri" w:hAnsi="Times New Roman" w:cs="Times New Roman"/>
          <w:sz w:val="25"/>
          <w:szCs w:val="25"/>
        </w:rPr>
        <w:t xml:space="preserve"> муниципальная </w:t>
      </w:r>
      <w:r w:rsidR="00E43C05" w:rsidRPr="003655A8">
        <w:rPr>
          <w:rFonts w:ascii="Times New Roman" w:eastAsia="Calibri" w:hAnsi="Times New Roman" w:cs="Times New Roman"/>
          <w:sz w:val="25"/>
          <w:szCs w:val="25"/>
        </w:rPr>
        <w:t>комиссия установила:</w:t>
      </w:r>
    </w:p>
    <w:p w:rsidR="000671D7" w:rsidRPr="003655A8" w:rsidRDefault="000671D7" w:rsidP="00C8147F">
      <w:pPr>
        <w:pStyle w:val="a5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0671D7" w:rsidRPr="003655A8" w:rsidRDefault="000671D7" w:rsidP="000671D7">
      <w:pPr>
        <w:pStyle w:val="a5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655A8">
        <w:rPr>
          <w:rFonts w:ascii="Times New Roman" w:eastAsia="Calibri" w:hAnsi="Times New Roman" w:cs="Times New Roman"/>
          <w:sz w:val="25"/>
          <w:szCs w:val="25"/>
        </w:rPr>
        <w:tab/>
        <w:t xml:space="preserve">Работа </w:t>
      </w:r>
      <w:r w:rsidR="002735BF">
        <w:rPr>
          <w:rFonts w:ascii="Times New Roman" w:eastAsia="Calibri" w:hAnsi="Times New Roman" w:cs="Times New Roman"/>
          <w:sz w:val="25"/>
          <w:szCs w:val="25"/>
        </w:rPr>
        <w:t>центра занятости</w:t>
      </w:r>
      <w:r w:rsidRPr="003655A8">
        <w:rPr>
          <w:rFonts w:ascii="Times New Roman" w:eastAsia="Calibri" w:hAnsi="Times New Roman" w:cs="Times New Roman"/>
          <w:sz w:val="25"/>
          <w:szCs w:val="25"/>
        </w:rPr>
        <w:t xml:space="preserve"> по профессиональной ориентации несовершенноле</w:t>
      </w:r>
      <w:r w:rsidRPr="003655A8">
        <w:rPr>
          <w:rFonts w:ascii="Times New Roman" w:eastAsia="Calibri" w:hAnsi="Times New Roman" w:cs="Times New Roman"/>
          <w:sz w:val="25"/>
          <w:szCs w:val="25"/>
        </w:rPr>
        <w:t>т</w:t>
      </w:r>
      <w:r w:rsidRPr="003655A8">
        <w:rPr>
          <w:rFonts w:ascii="Times New Roman" w:eastAsia="Calibri" w:hAnsi="Times New Roman" w:cs="Times New Roman"/>
          <w:sz w:val="25"/>
          <w:szCs w:val="25"/>
        </w:rPr>
        <w:t xml:space="preserve">них осуществляется в </w:t>
      </w:r>
      <w:r w:rsidR="003435EB" w:rsidRPr="003655A8">
        <w:rPr>
          <w:rFonts w:ascii="Times New Roman" w:eastAsia="Calibri" w:hAnsi="Times New Roman" w:cs="Times New Roman"/>
          <w:sz w:val="25"/>
          <w:szCs w:val="25"/>
        </w:rPr>
        <w:t>рамках</w:t>
      </w:r>
      <w:r w:rsidRPr="003655A8">
        <w:rPr>
          <w:rFonts w:ascii="Times New Roman" w:eastAsia="Calibri" w:hAnsi="Times New Roman" w:cs="Times New Roman"/>
          <w:sz w:val="25"/>
          <w:szCs w:val="25"/>
        </w:rPr>
        <w:t xml:space="preserve"> государственной программы «Поддержка занятости населе</w:t>
      </w:r>
      <w:r w:rsidR="003435EB" w:rsidRPr="003655A8">
        <w:rPr>
          <w:rFonts w:ascii="Times New Roman" w:eastAsia="Calibri" w:hAnsi="Times New Roman" w:cs="Times New Roman"/>
          <w:sz w:val="25"/>
          <w:szCs w:val="25"/>
        </w:rPr>
        <w:t>ния»,</w:t>
      </w:r>
      <w:r w:rsidRPr="003655A8">
        <w:rPr>
          <w:rFonts w:ascii="Times New Roman" w:eastAsia="Calibri" w:hAnsi="Times New Roman" w:cs="Times New Roman"/>
          <w:sz w:val="25"/>
          <w:szCs w:val="25"/>
        </w:rPr>
        <w:t xml:space="preserve"> а также в рамках реализации окружного проекта «Выбор за то</w:t>
      </w:r>
      <w:r w:rsidR="003435EB" w:rsidRPr="003655A8">
        <w:rPr>
          <w:rFonts w:ascii="Times New Roman" w:eastAsia="Calibri" w:hAnsi="Times New Roman" w:cs="Times New Roman"/>
          <w:sz w:val="25"/>
          <w:szCs w:val="25"/>
        </w:rPr>
        <w:t>бой!»</w:t>
      </w:r>
      <w:r w:rsidRPr="003655A8">
        <w:rPr>
          <w:rFonts w:ascii="Times New Roman" w:eastAsia="Calibri" w:hAnsi="Times New Roman" w:cs="Times New Roman"/>
          <w:sz w:val="25"/>
          <w:szCs w:val="25"/>
        </w:rPr>
        <w:t>, нац</w:t>
      </w:r>
      <w:r w:rsidRPr="003655A8">
        <w:rPr>
          <w:rFonts w:ascii="Times New Roman" w:eastAsia="Calibri" w:hAnsi="Times New Roman" w:cs="Times New Roman"/>
          <w:sz w:val="25"/>
          <w:szCs w:val="25"/>
        </w:rPr>
        <w:t>е</w:t>
      </w:r>
      <w:r w:rsidRPr="003655A8">
        <w:rPr>
          <w:rFonts w:ascii="Times New Roman" w:eastAsia="Calibri" w:hAnsi="Times New Roman" w:cs="Times New Roman"/>
          <w:sz w:val="25"/>
          <w:szCs w:val="25"/>
        </w:rPr>
        <w:t>ленного на популяризацию ра</w:t>
      </w:r>
      <w:r w:rsidR="002735BF">
        <w:rPr>
          <w:rFonts w:ascii="Times New Roman" w:eastAsia="Calibri" w:hAnsi="Times New Roman" w:cs="Times New Roman"/>
          <w:sz w:val="25"/>
          <w:szCs w:val="25"/>
        </w:rPr>
        <w:t xml:space="preserve">бочих профессий. </w:t>
      </w:r>
      <w:r w:rsidRPr="003655A8">
        <w:rPr>
          <w:rFonts w:ascii="Times New Roman" w:eastAsia="Calibri" w:hAnsi="Times New Roman" w:cs="Times New Roman"/>
          <w:sz w:val="25"/>
          <w:szCs w:val="25"/>
        </w:rPr>
        <w:t>Участниками услуги по професси</w:t>
      </w:r>
      <w:r w:rsidRPr="003655A8">
        <w:rPr>
          <w:rFonts w:ascii="Times New Roman" w:eastAsia="Calibri" w:hAnsi="Times New Roman" w:cs="Times New Roman"/>
          <w:sz w:val="25"/>
          <w:szCs w:val="25"/>
        </w:rPr>
        <w:t>о</w:t>
      </w:r>
      <w:r w:rsidRPr="003655A8">
        <w:rPr>
          <w:rFonts w:ascii="Times New Roman" w:eastAsia="Calibri" w:hAnsi="Times New Roman" w:cs="Times New Roman"/>
          <w:sz w:val="25"/>
          <w:szCs w:val="25"/>
        </w:rPr>
        <w:t xml:space="preserve">нальной ориентации являются несовершеннолетние в возрасте от 14 до 18 лет </w:t>
      </w:r>
      <w:r w:rsidR="003435EB" w:rsidRPr="003655A8">
        <w:rPr>
          <w:rFonts w:ascii="Times New Roman" w:eastAsia="Calibri" w:hAnsi="Times New Roman" w:cs="Times New Roman"/>
          <w:sz w:val="25"/>
          <w:szCs w:val="25"/>
        </w:rPr>
        <w:t>(</w:t>
      </w:r>
      <w:r w:rsidRPr="003655A8">
        <w:rPr>
          <w:rFonts w:ascii="Times New Roman" w:eastAsia="Calibri" w:hAnsi="Times New Roman" w:cs="Times New Roman"/>
          <w:sz w:val="25"/>
          <w:szCs w:val="25"/>
        </w:rPr>
        <w:t>учащ</w:t>
      </w:r>
      <w:r w:rsidRPr="003655A8">
        <w:rPr>
          <w:rFonts w:ascii="Times New Roman" w:eastAsia="Calibri" w:hAnsi="Times New Roman" w:cs="Times New Roman"/>
          <w:sz w:val="25"/>
          <w:szCs w:val="25"/>
        </w:rPr>
        <w:t>и</w:t>
      </w:r>
      <w:r w:rsidRPr="003655A8">
        <w:rPr>
          <w:rFonts w:ascii="Times New Roman" w:eastAsia="Calibri" w:hAnsi="Times New Roman" w:cs="Times New Roman"/>
          <w:sz w:val="25"/>
          <w:szCs w:val="25"/>
        </w:rPr>
        <w:t>еся 8-11 классов школ района</w:t>
      </w:r>
      <w:r w:rsidR="003435EB" w:rsidRPr="003655A8">
        <w:rPr>
          <w:rFonts w:ascii="Times New Roman" w:eastAsia="Calibri" w:hAnsi="Times New Roman" w:cs="Times New Roman"/>
          <w:sz w:val="25"/>
          <w:szCs w:val="25"/>
        </w:rPr>
        <w:t>)</w:t>
      </w:r>
      <w:r w:rsidRPr="003655A8">
        <w:rPr>
          <w:rFonts w:ascii="Times New Roman" w:eastAsia="Calibri" w:hAnsi="Times New Roman" w:cs="Times New Roman"/>
          <w:sz w:val="25"/>
          <w:szCs w:val="25"/>
        </w:rPr>
        <w:t>.</w:t>
      </w:r>
    </w:p>
    <w:p w:rsidR="000671D7" w:rsidRPr="003655A8" w:rsidRDefault="003435EB" w:rsidP="000671D7">
      <w:pPr>
        <w:pStyle w:val="a5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655A8">
        <w:rPr>
          <w:rFonts w:ascii="Times New Roman" w:eastAsia="Calibri" w:hAnsi="Times New Roman" w:cs="Times New Roman"/>
          <w:sz w:val="25"/>
          <w:szCs w:val="25"/>
        </w:rPr>
        <w:tab/>
      </w:r>
      <w:r w:rsidR="002735BF">
        <w:rPr>
          <w:rFonts w:ascii="Times New Roman" w:eastAsia="Calibri" w:hAnsi="Times New Roman" w:cs="Times New Roman"/>
          <w:sz w:val="25"/>
          <w:szCs w:val="25"/>
        </w:rPr>
        <w:t>В</w:t>
      </w:r>
      <w:r w:rsidR="002735BF" w:rsidRPr="003655A8">
        <w:rPr>
          <w:rFonts w:ascii="Times New Roman" w:eastAsia="Calibri" w:hAnsi="Times New Roman" w:cs="Times New Roman"/>
          <w:sz w:val="25"/>
          <w:szCs w:val="25"/>
        </w:rPr>
        <w:t xml:space="preserve"> начале учебного года </w:t>
      </w:r>
      <w:r w:rsidR="002735BF">
        <w:rPr>
          <w:rFonts w:ascii="Times New Roman" w:eastAsia="Calibri" w:hAnsi="Times New Roman" w:cs="Times New Roman"/>
          <w:sz w:val="25"/>
          <w:szCs w:val="25"/>
        </w:rPr>
        <w:t xml:space="preserve"> с целью</w:t>
      </w:r>
      <w:r w:rsidRPr="003655A8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gramStart"/>
      <w:r w:rsidRPr="003655A8">
        <w:rPr>
          <w:rFonts w:ascii="Times New Roman" w:eastAsia="Calibri" w:hAnsi="Times New Roman" w:cs="Times New Roman"/>
          <w:sz w:val="25"/>
          <w:szCs w:val="25"/>
        </w:rPr>
        <w:t>формирования плана работы</w:t>
      </w:r>
      <w:r w:rsidR="000671D7" w:rsidRPr="003655A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2735BF">
        <w:rPr>
          <w:rFonts w:ascii="Times New Roman" w:eastAsia="Calibri" w:hAnsi="Times New Roman" w:cs="Times New Roman"/>
          <w:sz w:val="25"/>
          <w:szCs w:val="25"/>
        </w:rPr>
        <w:t>центра занятости</w:t>
      </w:r>
      <w:proofErr w:type="gramEnd"/>
      <w:r w:rsidR="002735BF">
        <w:rPr>
          <w:rFonts w:ascii="Times New Roman" w:eastAsia="Calibri" w:hAnsi="Times New Roman" w:cs="Times New Roman"/>
          <w:sz w:val="25"/>
          <w:szCs w:val="25"/>
        </w:rPr>
        <w:t xml:space="preserve"> по профориентации школьников </w:t>
      </w:r>
      <w:r w:rsidR="000671D7" w:rsidRPr="003655A8">
        <w:rPr>
          <w:rFonts w:ascii="Times New Roman" w:eastAsia="Calibri" w:hAnsi="Times New Roman" w:cs="Times New Roman"/>
          <w:sz w:val="25"/>
          <w:szCs w:val="25"/>
        </w:rPr>
        <w:t>согласовывается план-график проведения встреч сп</w:t>
      </w:r>
      <w:r w:rsidR="000671D7" w:rsidRPr="003655A8">
        <w:rPr>
          <w:rFonts w:ascii="Times New Roman" w:eastAsia="Calibri" w:hAnsi="Times New Roman" w:cs="Times New Roman"/>
          <w:sz w:val="25"/>
          <w:szCs w:val="25"/>
        </w:rPr>
        <w:t>е</w:t>
      </w:r>
      <w:r w:rsidR="000671D7" w:rsidRPr="003655A8">
        <w:rPr>
          <w:rFonts w:ascii="Times New Roman" w:eastAsia="Calibri" w:hAnsi="Times New Roman" w:cs="Times New Roman"/>
          <w:sz w:val="25"/>
          <w:szCs w:val="25"/>
        </w:rPr>
        <w:t xml:space="preserve">циалистов центра занятости с учащимися </w:t>
      </w:r>
      <w:r w:rsidRPr="003655A8">
        <w:rPr>
          <w:rFonts w:ascii="Times New Roman" w:eastAsia="Calibri" w:hAnsi="Times New Roman" w:cs="Times New Roman"/>
          <w:sz w:val="25"/>
          <w:szCs w:val="25"/>
        </w:rPr>
        <w:t xml:space="preserve">школ района </w:t>
      </w:r>
      <w:r w:rsidR="000671D7" w:rsidRPr="003655A8">
        <w:rPr>
          <w:rFonts w:ascii="Times New Roman" w:eastAsia="Calibri" w:hAnsi="Times New Roman" w:cs="Times New Roman"/>
          <w:sz w:val="25"/>
          <w:szCs w:val="25"/>
        </w:rPr>
        <w:t xml:space="preserve">на весь учебный год.  В летний  период </w:t>
      </w:r>
      <w:r w:rsidR="00F21EE0" w:rsidRPr="003655A8">
        <w:rPr>
          <w:rFonts w:ascii="Times New Roman" w:eastAsia="Calibri" w:hAnsi="Times New Roman" w:cs="Times New Roman"/>
          <w:sz w:val="25"/>
          <w:szCs w:val="25"/>
        </w:rPr>
        <w:t>данная работа осуществлялась</w:t>
      </w:r>
      <w:r w:rsidRPr="003655A8">
        <w:rPr>
          <w:rFonts w:ascii="Times New Roman" w:eastAsia="Calibri" w:hAnsi="Times New Roman" w:cs="Times New Roman"/>
          <w:sz w:val="25"/>
          <w:szCs w:val="25"/>
        </w:rPr>
        <w:t xml:space="preserve"> по </w:t>
      </w:r>
      <w:proofErr w:type="gramStart"/>
      <w:r w:rsidR="000671D7" w:rsidRPr="003655A8">
        <w:rPr>
          <w:rFonts w:ascii="Times New Roman" w:eastAsia="Calibri" w:hAnsi="Times New Roman" w:cs="Times New Roman"/>
          <w:sz w:val="25"/>
          <w:szCs w:val="25"/>
        </w:rPr>
        <w:t>отдель</w:t>
      </w:r>
      <w:r w:rsidRPr="003655A8">
        <w:rPr>
          <w:rFonts w:ascii="Times New Roman" w:eastAsia="Calibri" w:hAnsi="Times New Roman" w:cs="Times New Roman"/>
          <w:sz w:val="25"/>
          <w:szCs w:val="25"/>
        </w:rPr>
        <w:t>ному</w:t>
      </w:r>
      <w:proofErr w:type="gramEnd"/>
      <w:r w:rsidR="000671D7" w:rsidRPr="003655A8">
        <w:rPr>
          <w:rFonts w:ascii="Times New Roman" w:eastAsia="Calibri" w:hAnsi="Times New Roman" w:cs="Times New Roman"/>
          <w:sz w:val="25"/>
          <w:szCs w:val="25"/>
        </w:rPr>
        <w:t xml:space="preserve"> план</w:t>
      </w:r>
      <w:r w:rsidRPr="003655A8">
        <w:rPr>
          <w:rFonts w:ascii="Times New Roman" w:eastAsia="Calibri" w:hAnsi="Times New Roman" w:cs="Times New Roman"/>
          <w:sz w:val="25"/>
          <w:szCs w:val="25"/>
        </w:rPr>
        <w:t>у</w:t>
      </w:r>
      <w:r w:rsidR="000671D7" w:rsidRPr="003655A8">
        <w:rPr>
          <w:rFonts w:ascii="Times New Roman" w:eastAsia="Calibri" w:hAnsi="Times New Roman" w:cs="Times New Roman"/>
          <w:sz w:val="25"/>
          <w:szCs w:val="25"/>
        </w:rPr>
        <w:t xml:space="preserve"> профориентации нес</w:t>
      </w:r>
      <w:r w:rsidR="000671D7" w:rsidRPr="003655A8">
        <w:rPr>
          <w:rFonts w:ascii="Times New Roman" w:eastAsia="Calibri" w:hAnsi="Times New Roman" w:cs="Times New Roman"/>
          <w:sz w:val="25"/>
          <w:szCs w:val="25"/>
        </w:rPr>
        <w:t>о</w:t>
      </w:r>
      <w:r w:rsidR="000671D7" w:rsidRPr="003655A8">
        <w:rPr>
          <w:rFonts w:ascii="Times New Roman" w:eastAsia="Calibri" w:hAnsi="Times New Roman" w:cs="Times New Roman"/>
          <w:sz w:val="25"/>
          <w:szCs w:val="25"/>
        </w:rPr>
        <w:t>вершеннолетних, кото</w:t>
      </w:r>
      <w:r w:rsidRPr="003655A8">
        <w:rPr>
          <w:rFonts w:ascii="Times New Roman" w:eastAsia="Calibri" w:hAnsi="Times New Roman" w:cs="Times New Roman"/>
          <w:sz w:val="25"/>
          <w:szCs w:val="25"/>
        </w:rPr>
        <w:t xml:space="preserve">рый </w:t>
      </w:r>
      <w:r w:rsidR="000671D7" w:rsidRPr="003655A8">
        <w:rPr>
          <w:rFonts w:ascii="Times New Roman" w:eastAsia="Calibri" w:hAnsi="Times New Roman" w:cs="Times New Roman"/>
          <w:sz w:val="25"/>
          <w:szCs w:val="25"/>
        </w:rPr>
        <w:t>охватывал участников летних пришкольных лагерей труда и отдыха.</w:t>
      </w:r>
    </w:p>
    <w:p w:rsidR="000671D7" w:rsidRPr="003655A8" w:rsidRDefault="00F21EE0" w:rsidP="000671D7">
      <w:pPr>
        <w:pStyle w:val="a5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655A8">
        <w:rPr>
          <w:rFonts w:ascii="Times New Roman" w:eastAsia="Calibri" w:hAnsi="Times New Roman" w:cs="Times New Roman"/>
          <w:sz w:val="25"/>
          <w:szCs w:val="25"/>
        </w:rPr>
        <w:tab/>
      </w:r>
      <w:r w:rsidR="002735BF">
        <w:rPr>
          <w:rFonts w:ascii="Times New Roman" w:eastAsia="Calibri" w:hAnsi="Times New Roman" w:cs="Times New Roman"/>
          <w:sz w:val="25"/>
          <w:szCs w:val="25"/>
        </w:rPr>
        <w:t xml:space="preserve"> Ц</w:t>
      </w:r>
      <w:r w:rsidRPr="003655A8">
        <w:rPr>
          <w:rFonts w:ascii="Times New Roman" w:eastAsia="Calibri" w:hAnsi="Times New Roman" w:cs="Times New Roman"/>
          <w:sz w:val="25"/>
          <w:szCs w:val="25"/>
        </w:rPr>
        <w:t xml:space="preserve">ентр занятости  проводит профориентационную работу как с </w:t>
      </w:r>
      <w:proofErr w:type="gramStart"/>
      <w:r w:rsidRPr="003655A8">
        <w:rPr>
          <w:rFonts w:ascii="Times New Roman" w:eastAsia="Calibri" w:hAnsi="Times New Roman" w:cs="Times New Roman"/>
          <w:sz w:val="25"/>
          <w:szCs w:val="25"/>
        </w:rPr>
        <w:t>обращающимися</w:t>
      </w:r>
      <w:proofErr w:type="gramEnd"/>
      <w:r w:rsidRPr="003655A8">
        <w:rPr>
          <w:rFonts w:ascii="Times New Roman" w:eastAsia="Calibri" w:hAnsi="Times New Roman" w:cs="Times New Roman"/>
          <w:sz w:val="25"/>
          <w:szCs w:val="25"/>
        </w:rPr>
        <w:t xml:space="preserve"> непосредственно в центр занятости подростками, так и через организацию массовых мероприятий. В рамках проводимых мероприятий подростков знакомят с ситуацией на рынке труда, тенденцией развития потребности в профессиональных кадрах, расск</w:t>
      </w:r>
      <w:r w:rsidRPr="003655A8">
        <w:rPr>
          <w:rFonts w:ascii="Times New Roman" w:eastAsia="Calibri" w:hAnsi="Times New Roman" w:cs="Times New Roman"/>
          <w:sz w:val="25"/>
          <w:szCs w:val="25"/>
        </w:rPr>
        <w:t>а</w:t>
      </w:r>
      <w:r w:rsidRPr="003655A8">
        <w:rPr>
          <w:rFonts w:ascii="Times New Roman" w:eastAsia="Calibri" w:hAnsi="Times New Roman" w:cs="Times New Roman"/>
          <w:sz w:val="25"/>
          <w:szCs w:val="25"/>
        </w:rPr>
        <w:t>зывают о перспективах трудоустройства по той или иной профессии,  особенностях эффективного поиска работы, знакомят с понятиями самозанятости и предприним</w:t>
      </w:r>
      <w:r w:rsidRPr="003655A8">
        <w:rPr>
          <w:rFonts w:ascii="Times New Roman" w:eastAsia="Calibri" w:hAnsi="Times New Roman" w:cs="Times New Roman"/>
          <w:sz w:val="25"/>
          <w:szCs w:val="25"/>
        </w:rPr>
        <w:t>а</w:t>
      </w:r>
      <w:r w:rsidRPr="003655A8">
        <w:rPr>
          <w:rFonts w:ascii="Times New Roman" w:eastAsia="Calibri" w:hAnsi="Times New Roman" w:cs="Times New Roman"/>
          <w:sz w:val="25"/>
          <w:szCs w:val="25"/>
        </w:rPr>
        <w:t>тельства, приоритетными видами деятельности. В соответствии с  программными м</w:t>
      </w:r>
      <w:r w:rsidRPr="003655A8">
        <w:rPr>
          <w:rFonts w:ascii="Times New Roman" w:eastAsia="Calibri" w:hAnsi="Times New Roman" w:cs="Times New Roman"/>
          <w:sz w:val="25"/>
          <w:szCs w:val="25"/>
        </w:rPr>
        <w:t>е</w:t>
      </w:r>
      <w:r w:rsidRPr="003655A8">
        <w:rPr>
          <w:rFonts w:ascii="Times New Roman" w:eastAsia="Calibri" w:hAnsi="Times New Roman" w:cs="Times New Roman"/>
          <w:sz w:val="25"/>
          <w:szCs w:val="25"/>
        </w:rPr>
        <w:t>тодиками  проводится профориентационное  тестирование несовершеннолетних на определение интересов, склонностей, жизненных целей и профессиональных предп</w:t>
      </w:r>
      <w:r w:rsidRPr="003655A8">
        <w:rPr>
          <w:rFonts w:ascii="Times New Roman" w:eastAsia="Calibri" w:hAnsi="Times New Roman" w:cs="Times New Roman"/>
          <w:sz w:val="25"/>
          <w:szCs w:val="25"/>
        </w:rPr>
        <w:t>о</w:t>
      </w:r>
      <w:r w:rsidRPr="003655A8">
        <w:rPr>
          <w:rFonts w:ascii="Times New Roman" w:eastAsia="Calibri" w:hAnsi="Times New Roman" w:cs="Times New Roman"/>
          <w:sz w:val="25"/>
          <w:szCs w:val="25"/>
        </w:rPr>
        <w:t xml:space="preserve">чтений, </w:t>
      </w:r>
      <w:r w:rsidR="000671D7" w:rsidRPr="003655A8">
        <w:rPr>
          <w:rFonts w:ascii="Times New Roman" w:eastAsia="Calibri" w:hAnsi="Times New Roman" w:cs="Times New Roman"/>
          <w:sz w:val="25"/>
          <w:szCs w:val="25"/>
        </w:rPr>
        <w:t xml:space="preserve">особое внимание уделяется </w:t>
      </w:r>
      <w:proofErr w:type="gramStart"/>
      <w:r w:rsidR="000671D7" w:rsidRPr="003655A8">
        <w:rPr>
          <w:rFonts w:ascii="Times New Roman" w:eastAsia="Calibri" w:hAnsi="Times New Roman" w:cs="Times New Roman"/>
          <w:sz w:val="25"/>
          <w:szCs w:val="25"/>
        </w:rPr>
        <w:t>состоящим</w:t>
      </w:r>
      <w:proofErr w:type="gramEnd"/>
      <w:r w:rsidR="000671D7" w:rsidRPr="003655A8">
        <w:rPr>
          <w:rFonts w:ascii="Times New Roman" w:eastAsia="Calibri" w:hAnsi="Times New Roman" w:cs="Times New Roman"/>
          <w:sz w:val="25"/>
          <w:szCs w:val="25"/>
        </w:rPr>
        <w:t xml:space="preserve"> на различных видах профилактических учетов. </w:t>
      </w:r>
      <w:r w:rsidRPr="003655A8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0671D7" w:rsidRPr="003655A8" w:rsidRDefault="000671D7" w:rsidP="000671D7">
      <w:pPr>
        <w:pStyle w:val="a5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655A8">
        <w:rPr>
          <w:rFonts w:ascii="Times New Roman" w:eastAsia="Calibri" w:hAnsi="Times New Roman" w:cs="Times New Roman"/>
          <w:sz w:val="25"/>
          <w:szCs w:val="25"/>
        </w:rPr>
        <w:lastRenderedPageBreak/>
        <w:tab/>
        <w:t>Государственную услугу по профессиональной ориентации в целях выбора сф</w:t>
      </w:r>
      <w:r w:rsidRPr="003655A8">
        <w:rPr>
          <w:rFonts w:ascii="Times New Roman" w:eastAsia="Calibri" w:hAnsi="Times New Roman" w:cs="Times New Roman"/>
          <w:sz w:val="25"/>
          <w:szCs w:val="25"/>
        </w:rPr>
        <w:t>е</w:t>
      </w:r>
      <w:r w:rsidRPr="003655A8">
        <w:rPr>
          <w:rFonts w:ascii="Times New Roman" w:eastAsia="Calibri" w:hAnsi="Times New Roman" w:cs="Times New Roman"/>
          <w:sz w:val="25"/>
          <w:szCs w:val="25"/>
        </w:rPr>
        <w:t>ры деятельности (профессии), трудоустройства, профессионального обучения  за 10 месяцев 2019 года получили 369 несовершеннолетних жителей Нефтеюганского рай</w:t>
      </w:r>
      <w:r w:rsidRPr="003655A8">
        <w:rPr>
          <w:rFonts w:ascii="Times New Roman" w:eastAsia="Calibri" w:hAnsi="Times New Roman" w:cs="Times New Roman"/>
          <w:sz w:val="25"/>
          <w:szCs w:val="25"/>
        </w:rPr>
        <w:t>о</w:t>
      </w:r>
      <w:r w:rsidRPr="003655A8">
        <w:rPr>
          <w:rFonts w:ascii="Times New Roman" w:eastAsia="Calibri" w:hAnsi="Times New Roman" w:cs="Times New Roman"/>
          <w:sz w:val="25"/>
          <w:szCs w:val="25"/>
        </w:rPr>
        <w:t xml:space="preserve">на, что осталось на уровне аналогичного периода прошлого года. </w:t>
      </w:r>
      <w:proofErr w:type="gramStart"/>
      <w:r w:rsidRPr="003655A8">
        <w:rPr>
          <w:rFonts w:ascii="Times New Roman" w:eastAsia="Calibri" w:hAnsi="Times New Roman" w:cs="Times New Roman"/>
          <w:sz w:val="25"/>
          <w:szCs w:val="25"/>
        </w:rPr>
        <w:t>Оказание услуг несовершеннолетним, состоящим на различных видах профилактического учета, в т</w:t>
      </w:r>
      <w:r w:rsidRPr="003655A8">
        <w:rPr>
          <w:rFonts w:ascii="Times New Roman" w:eastAsia="Calibri" w:hAnsi="Times New Roman" w:cs="Times New Roman"/>
          <w:sz w:val="25"/>
          <w:szCs w:val="25"/>
        </w:rPr>
        <w:t>е</w:t>
      </w:r>
      <w:r w:rsidRPr="003655A8">
        <w:rPr>
          <w:rFonts w:ascii="Times New Roman" w:eastAsia="Calibri" w:hAnsi="Times New Roman" w:cs="Times New Roman"/>
          <w:sz w:val="25"/>
          <w:szCs w:val="25"/>
        </w:rPr>
        <w:t>кущем году сложилась следующим образом: 21 услуга для 15 человек, оказана сост</w:t>
      </w:r>
      <w:r w:rsidRPr="003655A8">
        <w:rPr>
          <w:rFonts w:ascii="Times New Roman" w:eastAsia="Calibri" w:hAnsi="Times New Roman" w:cs="Times New Roman"/>
          <w:sz w:val="25"/>
          <w:szCs w:val="25"/>
        </w:rPr>
        <w:t>о</w:t>
      </w:r>
      <w:r w:rsidRPr="003655A8">
        <w:rPr>
          <w:rFonts w:ascii="Times New Roman" w:eastAsia="Calibri" w:hAnsi="Times New Roman" w:cs="Times New Roman"/>
          <w:sz w:val="25"/>
          <w:szCs w:val="25"/>
        </w:rPr>
        <w:t>ящим на учете в МКДН</w:t>
      </w:r>
      <w:r w:rsidR="00B150BD" w:rsidRPr="003655A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655A8">
        <w:rPr>
          <w:rFonts w:ascii="Times New Roman" w:eastAsia="Calibri" w:hAnsi="Times New Roman" w:cs="Times New Roman"/>
          <w:sz w:val="25"/>
          <w:szCs w:val="25"/>
        </w:rPr>
        <w:t>и</w:t>
      </w:r>
      <w:r w:rsidR="00B150BD" w:rsidRPr="003655A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655A8">
        <w:rPr>
          <w:rFonts w:ascii="Times New Roman" w:eastAsia="Calibri" w:hAnsi="Times New Roman" w:cs="Times New Roman"/>
          <w:sz w:val="25"/>
          <w:szCs w:val="25"/>
        </w:rPr>
        <w:t>ЗП (6 человек - по 2 раза), 23 услуги (20 несовершенноле</w:t>
      </w:r>
      <w:r w:rsidRPr="003655A8">
        <w:rPr>
          <w:rFonts w:ascii="Times New Roman" w:eastAsia="Calibri" w:hAnsi="Times New Roman" w:cs="Times New Roman"/>
          <w:sz w:val="25"/>
          <w:szCs w:val="25"/>
        </w:rPr>
        <w:t>т</w:t>
      </w:r>
      <w:r w:rsidRPr="003655A8">
        <w:rPr>
          <w:rFonts w:ascii="Times New Roman" w:eastAsia="Calibri" w:hAnsi="Times New Roman" w:cs="Times New Roman"/>
          <w:sz w:val="25"/>
          <w:szCs w:val="25"/>
        </w:rPr>
        <w:t>них) состоящим на учете в ОМВД (3 человека - по 2 раза), 19 услуг (13 подростков) находящимся в социально опасном положении или трудной жизненной ситуации</w:t>
      </w:r>
      <w:proofErr w:type="gramEnd"/>
      <w:r w:rsidRPr="003655A8">
        <w:rPr>
          <w:rFonts w:ascii="Times New Roman" w:eastAsia="Calibri" w:hAnsi="Times New Roman" w:cs="Times New Roman"/>
          <w:sz w:val="25"/>
          <w:szCs w:val="25"/>
        </w:rPr>
        <w:t xml:space="preserve">. </w:t>
      </w:r>
      <w:r w:rsidR="00B150BD" w:rsidRPr="003655A8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B150BD" w:rsidRPr="003655A8" w:rsidRDefault="000671D7" w:rsidP="00B150BD">
      <w:pPr>
        <w:pStyle w:val="a5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655A8">
        <w:rPr>
          <w:rFonts w:ascii="Times New Roman" w:eastAsia="Calibri" w:hAnsi="Times New Roman" w:cs="Times New Roman"/>
          <w:sz w:val="25"/>
          <w:szCs w:val="25"/>
        </w:rPr>
        <w:tab/>
      </w:r>
      <w:r w:rsidR="00B150BD" w:rsidRPr="003655A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F21EE0" w:rsidRPr="003655A8">
        <w:rPr>
          <w:rFonts w:ascii="Times New Roman" w:eastAsia="Calibri" w:hAnsi="Times New Roman" w:cs="Times New Roman"/>
          <w:sz w:val="25"/>
          <w:szCs w:val="25"/>
        </w:rPr>
        <w:t xml:space="preserve">Помимо </w:t>
      </w:r>
      <w:r w:rsidR="00B150BD" w:rsidRPr="003655A8">
        <w:rPr>
          <w:rFonts w:ascii="Times New Roman" w:eastAsia="Calibri" w:hAnsi="Times New Roman" w:cs="Times New Roman"/>
          <w:sz w:val="25"/>
          <w:szCs w:val="25"/>
        </w:rPr>
        <w:t>профессиональной ориентации Нефтеюганский центр занятости нас</w:t>
      </w:r>
      <w:r w:rsidR="00B150BD" w:rsidRPr="003655A8">
        <w:rPr>
          <w:rFonts w:ascii="Times New Roman" w:eastAsia="Calibri" w:hAnsi="Times New Roman" w:cs="Times New Roman"/>
          <w:sz w:val="25"/>
          <w:szCs w:val="25"/>
        </w:rPr>
        <w:t>е</w:t>
      </w:r>
      <w:r w:rsidR="00B150BD" w:rsidRPr="003655A8">
        <w:rPr>
          <w:rFonts w:ascii="Times New Roman" w:eastAsia="Calibri" w:hAnsi="Times New Roman" w:cs="Times New Roman"/>
          <w:sz w:val="25"/>
          <w:szCs w:val="25"/>
        </w:rPr>
        <w:t xml:space="preserve">ления оказывает содействие в трудоустройстве, в том числе несовершеннолетним, находящимся в социально опасном положении, трудной жизненной ситуации. </w:t>
      </w:r>
      <w:proofErr w:type="gramStart"/>
      <w:r w:rsidR="00B150BD" w:rsidRPr="003655A8">
        <w:rPr>
          <w:rFonts w:ascii="Times New Roman" w:eastAsia="Calibri" w:hAnsi="Times New Roman" w:cs="Times New Roman"/>
          <w:sz w:val="25"/>
          <w:szCs w:val="25"/>
        </w:rPr>
        <w:t>Вр</w:t>
      </w:r>
      <w:r w:rsidR="00B150BD" w:rsidRPr="003655A8">
        <w:rPr>
          <w:rFonts w:ascii="Times New Roman" w:eastAsia="Calibri" w:hAnsi="Times New Roman" w:cs="Times New Roman"/>
          <w:sz w:val="25"/>
          <w:szCs w:val="25"/>
        </w:rPr>
        <w:t>е</w:t>
      </w:r>
      <w:r w:rsidR="00B150BD" w:rsidRPr="003655A8">
        <w:rPr>
          <w:rFonts w:ascii="Times New Roman" w:eastAsia="Calibri" w:hAnsi="Times New Roman" w:cs="Times New Roman"/>
          <w:sz w:val="25"/>
          <w:szCs w:val="25"/>
        </w:rPr>
        <w:t>менная</w:t>
      </w:r>
      <w:proofErr w:type="gramEnd"/>
      <w:r w:rsidR="00B150BD" w:rsidRPr="003655A8">
        <w:rPr>
          <w:rFonts w:ascii="Times New Roman" w:eastAsia="Calibri" w:hAnsi="Times New Roman" w:cs="Times New Roman"/>
          <w:sz w:val="25"/>
          <w:szCs w:val="25"/>
        </w:rPr>
        <w:t xml:space="preserve"> занятость подростков способствует их приобщению к труду и получению пр</w:t>
      </w:r>
      <w:r w:rsidR="00B150BD" w:rsidRPr="003655A8">
        <w:rPr>
          <w:rFonts w:ascii="Times New Roman" w:eastAsia="Calibri" w:hAnsi="Times New Roman" w:cs="Times New Roman"/>
          <w:sz w:val="25"/>
          <w:szCs w:val="25"/>
        </w:rPr>
        <w:t>о</w:t>
      </w:r>
      <w:r w:rsidR="00B150BD" w:rsidRPr="003655A8">
        <w:rPr>
          <w:rFonts w:ascii="Times New Roman" w:eastAsia="Calibri" w:hAnsi="Times New Roman" w:cs="Times New Roman"/>
          <w:sz w:val="25"/>
          <w:szCs w:val="25"/>
        </w:rPr>
        <w:t>фессиональных навыков, повышению уровня материальной поддержки детей из мал</w:t>
      </w:r>
      <w:r w:rsidR="00B150BD" w:rsidRPr="003655A8">
        <w:rPr>
          <w:rFonts w:ascii="Times New Roman" w:eastAsia="Calibri" w:hAnsi="Times New Roman" w:cs="Times New Roman"/>
          <w:sz w:val="25"/>
          <w:szCs w:val="25"/>
        </w:rPr>
        <w:t>о</w:t>
      </w:r>
      <w:r w:rsidR="00B150BD" w:rsidRPr="003655A8">
        <w:rPr>
          <w:rFonts w:ascii="Times New Roman" w:eastAsia="Calibri" w:hAnsi="Times New Roman" w:cs="Times New Roman"/>
          <w:sz w:val="25"/>
          <w:szCs w:val="25"/>
        </w:rPr>
        <w:t>обеспеченных семей, является профилактикой безнадзорности, право-нарушений, ас</w:t>
      </w:r>
      <w:r w:rsidR="00B150BD" w:rsidRPr="003655A8">
        <w:rPr>
          <w:rFonts w:ascii="Times New Roman" w:eastAsia="Calibri" w:hAnsi="Times New Roman" w:cs="Times New Roman"/>
          <w:sz w:val="25"/>
          <w:szCs w:val="25"/>
        </w:rPr>
        <w:t>о</w:t>
      </w:r>
      <w:r w:rsidR="00B150BD" w:rsidRPr="003655A8">
        <w:rPr>
          <w:rFonts w:ascii="Times New Roman" w:eastAsia="Calibri" w:hAnsi="Times New Roman" w:cs="Times New Roman"/>
          <w:sz w:val="25"/>
          <w:szCs w:val="25"/>
        </w:rPr>
        <w:t xml:space="preserve">циальных явлений среди подростков.  </w:t>
      </w:r>
    </w:p>
    <w:p w:rsidR="00F21EE0" w:rsidRPr="003655A8" w:rsidRDefault="00B150BD" w:rsidP="00B150BD">
      <w:pPr>
        <w:pStyle w:val="a5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655A8">
        <w:rPr>
          <w:rFonts w:ascii="Times New Roman" w:eastAsia="Calibri" w:hAnsi="Times New Roman" w:cs="Times New Roman"/>
          <w:sz w:val="25"/>
          <w:szCs w:val="25"/>
        </w:rPr>
        <w:tab/>
        <w:t>Участие в данном мероприятии позволяет трудоустроиться на временную раб</w:t>
      </w:r>
      <w:r w:rsidRPr="003655A8">
        <w:rPr>
          <w:rFonts w:ascii="Times New Roman" w:eastAsia="Calibri" w:hAnsi="Times New Roman" w:cs="Times New Roman"/>
          <w:sz w:val="25"/>
          <w:szCs w:val="25"/>
        </w:rPr>
        <w:t>о</w:t>
      </w:r>
      <w:r w:rsidRPr="003655A8">
        <w:rPr>
          <w:rFonts w:ascii="Times New Roman" w:eastAsia="Calibri" w:hAnsi="Times New Roman" w:cs="Times New Roman"/>
          <w:sz w:val="25"/>
          <w:szCs w:val="25"/>
        </w:rPr>
        <w:t>ту учащимся общеобразовательных школ и образовательных организаций професси</w:t>
      </w:r>
      <w:r w:rsidRPr="003655A8">
        <w:rPr>
          <w:rFonts w:ascii="Times New Roman" w:eastAsia="Calibri" w:hAnsi="Times New Roman" w:cs="Times New Roman"/>
          <w:sz w:val="25"/>
          <w:szCs w:val="25"/>
        </w:rPr>
        <w:t>о</w:t>
      </w:r>
      <w:r w:rsidRPr="003655A8">
        <w:rPr>
          <w:rFonts w:ascii="Times New Roman" w:eastAsia="Calibri" w:hAnsi="Times New Roman" w:cs="Times New Roman"/>
          <w:sz w:val="25"/>
          <w:szCs w:val="25"/>
        </w:rPr>
        <w:t>нального образования в возрасте от 14 до 18 лет, как в период каникул, так и в свобо</w:t>
      </w:r>
      <w:r w:rsidRPr="003655A8">
        <w:rPr>
          <w:rFonts w:ascii="Times New Roman" w:eastAsia="Calibri" w:hAnsi="Times New Roman" w:cs="Times New Roman"/>
          <w:sz w:val="25"/>
          <w:szCs w:val="25"/>
        </w:rPr>
        <w:t>д</w:t>
      </w:r>
      <w:r w:rsidRPr="003655A8">
        <w:rPr>
          <w:rFonts w:ascii="Times New Roman" w:eastAsia="Calibri" w:hAnsi="Times New Roman" w:cs="Times New Roman"/>
          <w:sz w:val="25"/>
          <w:szCs w:val="25"/>
        </w:rPr>
        <w:t>ное от учебы время в течение всего учебного года. При проведении мероприятий по организации временного трудоустройства несовершеннолетних граждан в первооч</w:t>
      </w:r>
      <w:r w:rsidRPr="003655A8">
        <w:rPr>
          <w:rFonts w:ascii="Times New Roman" w:eastAsia="Calibri" w:hAnsi="Times New Roman" w:cs="Times New Roman"/>
          <w:sz w:val="25"/>
          <w:szCs w:val="25"/>
        </w:rPr>
        <w:t>е</w:t>
      </w:r>
      <w:r w:rsidRPr="003655A8">
        <w:rPr>
          <w:rFonts w:ascii="Times New Roman" w:eastAsia="Calibri" w:hAnsi="Times New Roman" w:cs="Times New Roman"/>
          <w:sz w:val="25"/>
          <w:szCs w:val="25"/>
        </w:rPr>
        <w:t>редном порядке обеспечивается занятость подростков, состоящих на различных видах профилактического учета,  оказавшихся в трудной жизненной ситуации.</w:t>
      </w:r>
      <w:r w:rsidR="003655A8" w:rsidRPr="003655A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F21EE0" w:rsidRPr="003655A8">
        <w:rPr>
          <w:rFonts w:ascii="Times New Roman" w:eastAsia="Calibri" w:hAnsi="Times New Roman" w:cs="Times New Roman"/>
          <w:sz w:val="25"/>
          <w:szCs w:val="25"/>
        </w:rPr>
        <w:t>За 10 месяцев 2019 г</w:t>
      </w:r>
      <w:r w:rsidR="002735BF">
        <w:rPr>
          <w:rFonts w:ascii="Times New Roman" w:eastAsia="Calibri" w:hAnsi="Times New Roman" w:cs="Times New Roman"/>
          <w:sz w:val="25"/>
          <w:szCs w:val="25"/>
        </w:rPr>
        <w:t>ода общее количество подростков</w:t>
      </w:r>
      <w:r w:rsidR="00F21EE0" w:rsidRPr="003655A8">
        <w:rPr>
          <w:rFonts w:ascii="Times New Roman" w:eastAsia="Calibri" w:hAnsi="Times New Roman" w:cs="Times New Roman"/>
          <w:sz w:val="25"/>
          <w:szCs w:val="25"/>
        </w:rPr>
        <w:t xml:space="preserve">  Нефтеюганского района, трудоустрое</w:t>
      </w:r>
      <w:r w:rsidR="002735BF">
        <w:rPr>
          <w:rFonts w:ascii="Times New Roman" w:eastAsia="Calibri" w:hAnsi="Times New Roman" w:cs="Times New Roman"/>
          <w:sz w:val="25"/>
          <w:szCs w:val="25"/>
        </w:rPr>
        <w:t>нных в свободное от учебы время</w:t>
      </w:r>
      <w:r w:rsidR="00F21EE0" w:rsidRPr="003655A8">
        <w:rPr>
          <w:rFonts w:ascii="Times New Roman" w:eastAsia="Calibri" w:hAnsi="Times New Roman" w:cs="Times New Roman"/>
          <w:sz w:val="25"/>
          <w:szCs w:val="25"/>
        </w:rPr>
        <w:t xml:space="preserve">  составило  </w:t>
      </w:r>
      <w:r w:rsidR="003655A8" w:rsidRPr="003655A8">
        <w:rPr>
          <w:rFonts w:ascii="Times New Roman" w:eastAsia="Calibri" w:hAnsi="Times New Roman" w:cs="Times New Roman"/>
          <w:sz w:val="25"/>
          <w:szCs w:val="25"/>
        </w:rPr>
        <w:t>603</w:t>
      </w:r>
      <w:r w:rsidR="00F21EE0" w:rsidRPr="003655A8">
        <w:rPr>
          <w:rFonts w:ascii="Times New Roman" w:eastAsia="Calibri" w:hAnsi="Times New Roman" w:cs="Times New Roman"/>
          <w:sz w:val="25"/>
          <w:szCs w:val="25"/>
        </w:rPr>
        <w:t xml:space="preserve"> человек</w:t>
      </w:r>
      <w:r w:rsidR="003655A8" w:rsidRPr="003655A8">
        <w:rPr>
          <w:rFonts w:ascii="Times New Roman" w:eastAsia="Calibri" w:hAnsi="Times New Roman" w:cs="Times New Roman"/>
          <w:sz w:val="25"/>
          <w:szCs w:val="25"/>
        </w:rPr>
        <w:t>а</w:t>
      </w:r>
      <w:r w:rsidR="00F21EE0" w:rsidRPr="003655A8">
        <w:rPr>
          <w:rFonts w:ascii="Times New Roman" w:eastAsia="Calibri" w:hAnsi="Times New Roman" w:cs="Times New Roman"/>
          <w:sz w:val="25"/>
          <w:szCs w:val="25"/>
        </w:rPr>
        <w:t xml:space="preserve"> (10 мес. 2018 года </w:t>
      </w:r>
      <w:r w:rsidR="003655A8" w:rsidRPr="003655A8">
        <w:rPr>
          <w:rFonts w:ascii="Times New Roman" w:eastAsia="Calibri" w:hAnsi="Times New Roman" w:cs="Times New Roman"/>
          <w:sz w:val="25"/>
          <w:szCs w:val="25"/>
        </w:rPr>
        <w:t xml:space="preserve"> – 625</w:t>
      </w:r>
      <w:r w:rsidR="00F21EE0" w:rsidRPr="003655A8">
        <w:rPr>
          <w:rFonts w:ascii="Times New Roman" w:eastAsia="Calibri" w:hAnsi="Times New Roman" w:cs="Times New Roman"/>
          <w:sz w:val="25"/>
          <w:szCs w:val="25"/>
        </w:rPr>
        <w:t xml:space="preserve">).   </w:t>
      </w:r>
    </w:p>
    <w:p w:rsidR="00690B43" w:rsidRPr="003655A8" w:rsidRDefault="00E43C05" w:rsidP="003C5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655A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8147F" w:rsidRPr="00365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076C8" w:rsidRPr="003655A8">
        <w:rPr>
          <w:rFonts w:ascii="Times New Roman" w:eastAsia="Times New Roman" w:hAnsi="Times New Roman" w:cs="Times New Roman"/>
          <w:sz w:val="25"/>
          <w:szCs w:val="25"/>
          <w:lang w:eastAsia="ru-RU"/>
        </w:rPr>
        <w:t>Во исполнение статьи 2 Федерального закона от 24.06.1999 №120-ФЗ «Об о</w:t>
      </w:r>
      <w:r w:rsidR="001076C8" w:rsidRPr="003655A8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1076C8" w:rsidRPr="003655A8">
        <w:rPr>
          <w:rFonts w:ascii="Times New Roman" w:eastAsia="Times New Roman" w:hAnsi="Times New Roman" w:cs="Times New Roman"/>
          <w:sz w:val="25"/>
          <w:szCs w:val="25"/>
          <w:lang w:eastAsia="ru-RU"/>
        </w:rPr>
        <w:t>новах системы профилактики безнадзорности и правонарушений несовершенноле</w:t>
      </w:r>
      <w:r w:rsidR="001076C8" w:rsidRPr="003655A8">
        <w:rPr>
          <w:rFonts w:ascii="Times New Roman" w:eastAsia="Times New Roman" w:hAnsi="Times New Roman" w:cs="Times New Roman"/>
          <w:sz w:val="25"/>
          <w:szCs w:val="25"/>
          <w:lang w:eastAsia="ru-RU"/>
        </w:rPr>
        <w:t>т</w:t>
      </w:r>
      <w:r w:rsidR="001076C8" w:rsidRPr="003655A8">
        <w:rPr>
          <w:rFonts w:ascii="Times New Roman" w:eastAsia="Times New Roman" w:hAnsi="Times New Roman" w:cs="Times New Roman"/>
          <w:sz w:val="25"/>
          <w:szCs w:val="25"/>
          <w:lang w:eastAsia="ru-RU"/>
        </w:rPr>
        <w:t>них» в целях повышения эффективности работы, м</w:t>
      </w:r>
      <w:r w:rsidR="00C8147F" w:rsidRPr="003655A8">
        <w:rPr>
          <w:rFonts w:ascii="Times New Roman" w:eastAsia="Times New Roman" w:hAnsi="Times New Roman" w:cs="Times New Roman"/>
          <w:sz w:val="25"/>
          <w:szCs w:val="25"/>
          <w:lang w:eastAsia="ru-RU"/>
        </w:rPr>
        <w:t>униципальная</w:t>
      </w:r>
      <w:r w:rsidR="00690B43" w:rsidRPr="00365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комиссия по делам несовершеннолетних и защите их прав  Нефтеюганского района </w:t>
      </w:r>
      <w:proofErr w:type="gramStart"/>
      <w:r w:rsidR="00690B43" w:rsidRPr="003655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</w:t>
      </w:r>
      <w:proofErr w:type="gramEnd"/>
      <w:r w:rsidR="00690B43" w:rsidRPr="003655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 с т а н о в и л а:</w:t>
      </w:r>
    </w:p>
    <w:p w:rsidR="003655A8" w:rsidRPr="003655A8" w:rsidRDefault="003655A8" w:rsidP="003C5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671D7" w:rsidRPr="003655A8" w:rsidRDefault="002D5EA5" w:rsidP="00B150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65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C5FEC" w:rsidRPr="003655A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3C5FEC" w:rsidRPr="003655A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  <w:r w:rsidR="000671D7" w:rsidRPr="003655A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1.</w:t>
      </w:r>
      <w:r w:rsidR="000671D7" w:rsidRPr="003655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Информацию </w:t>
      </w:r>
      <w:r w:rsidR="002735BF" w:rsidRPr="002735B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казенного учреждения Ханты - Мансийского автономного округа – Югры «Нефтеюганский центр занятости населения» </w:t>
      </w:r>
      <w:r w:rsidR="00B150BD" w:rsidRPr="003655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об организации проф</w:t>
      </w:r>
      <w:r w:rsidR="00B150BD" w:rsidRPr="003655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</w:t>
      </w:r>
      <w:r w:rsidR="00B150BD" w:rsidRPr="003655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риентационной работы с несовершеннолетними на территории Нефтеюганского рай</w:t>
      </w:r>
      <w:r w:rsidR="00B150BD" w:rsidRPr="003655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</w:t>
      </w:r>
      <w:r w:rsidR="00B150BD" w:rsidRPr="003655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на </w:t>
      </w:r>
      <w:r w:rsidR="000671D7" w:rsidRPr="003655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принять к сведению.</w:t>
      </w:r>
    </w:p>
    <w:p w:rsidR="000671D7" w:rsidRPr="003655A8" w:rsidRDefault="000671D7" w:rsidP="00067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3655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3655A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Срок: </w:t>
      </w:r>
      <w:r w:rsidRPr="003655A8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 xml:space="preserve"> 21 ноября 2019 года</w:t>
      </w:r>
      <w:r w:rsidRPr="003655A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</w:p>
    <w:p w:rsidR="000671D7" w:rsidRPr="003655A8" w:rsidRDefault="000671D7" w:rsidP="00067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0671D7" w:rsidRPr="003655A8" w:rsidRDefault="000671D7" w:rsidP="000671D7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655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3655A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2.  </w:t>
      </w:r>
      <w:r w:rsidRPr="003655A8">
        <w:rPr>
          <w:rFonts w:ascii="Times New Roman" w:eastAsia="Calibri" w:hAnsi="Times New Roman" w:cs="Times New Roman"/>
          <w:sz w:val="25"/>
          <w:szCs w:val="25"/>
        </w:rPr>
        <w:t xml:space="preserve"> Рекомендовать главам поселений Нефтеюганского района оказывать соде</w:t>
      </w:r>
      <w:r w:rsidRPr="003655A8">
        <w:rPr>
          <w:rFonts w:ascii="Times New Roman" w:eastAsia="Calibri" w:hAnsi="Times New Roman" w:cs="Times New Roman"/>
          <w:sz w:val="25"/>
          <w:szCs w:val="25"/>
        </w:rPr>
        <w:t>й</w:t>
      </w:r>
      <w:r w:rsidRPr="003655A8">
        <w:rPr>
          <w:rFonts w:ascii="Times New Roman" w:eastAsia="Calibri" w:hAnsi="Times New Roman" w:cs="Times New Roman"/>
          <w:sz w:val="25"/>
          <w:szCs w:val="25"/>
        </w:rPr>
        <w:t xml:space="preserve">ствие в трудоустройстве </w:t>
      </w:r>
      <w:r w:rsidR="003655A8" w:rsidRPr="003655A8">
        <w:rPr>
          <w:rFonts w:ascii="Times New Roman" w:eastAsia="Calibri" w:hAnsi="Times New Roman" w:cs="Times New Roman"/>
          <w:sz w:val="25"/>
          <w:szCs w:val="25"/>
        </w:rPr>
        <w:t>несовершеннолетних, получивших основное общее образов</w:t>
      </w:r>
      <w:r w:rsidR="003655A8" w:rsidRPr="003655A8">
        <w:rPr>
          <w:rFonts w:ascii="Times New Roman" w:eastAsia="Calibri" w:hAnsi="Times New Roman" w:cs="Times New Roman"/>
          <w:sz w:val="25"/>
          <w:szCs w:val="25"/>
        </w:rPr>
        <w:t>а</w:t>
      </w:r>
      <w:r w:rsidR="003655A8">
        <w:rPr>
          <w:rFonts w:ascii="Times New Roman" w:eastAsia="Calibri" w:hAnsi="Times New Roman" w:cs="Times New Roman"/>
          <w:sz w:val="25"/>
          <w:szCs w:val="25"/>
        </w:rPr>
        <w:t>ние</w:t>
      </w:r>
      <w:r w:rsidR="003655A8" w:rsidRPr="003655A8">
        <w:rPr>
          <w:rFonts w:ascii="Times New Roman" w:eastAsia="Calibri" w:hAnsi="Times New Roman" w:cs="Times New Roman"/>
          <w:sz w:val="25"/>
          <w:szCs w:val="25"/>
        </w:rPr>
        <w:t xml:space="preserve"> и </w:t>
      </w:r>
      <w:r w:rsidR="003655A8">
        <w:rPr>
          <w:rFonts w:ascii="Times New Roman" w:eastAsia="Calibri" w:hAnsi="Times New Roman" w:cs="Times New Roman"/>
          <w:sz w:val="25"/>
          <w:szCs w:val="25"/>
        </w:rPr>
        <w:t>не</w:t>
      </w:r>
      <w:r w:rsidR="003655A8" w:rsidRPr="003655A8">
        <w:rPr>
          <w:rFonts w:ascii="Times New Roman" w:eastAsia="Calibri" w:hAnsi="Times New Roman" w:cs="Times New Roman"/>
          <w:sz w:val="25"/>
          <w:szCs w:val="25"/>
        </w:rPr>
        <w:t>продолжающих обучение</w:t>
      </w:r>
      <w:r w:rsidR="003655A8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="003655A8" w:rsidRPr="003655A8">
        <w:rPr>
          <w:rFonts w:ascii="Times New Roman" w:eastAsia="Calibri" w:hAnsi="Times New Roman" w:cs="Times New Roman"/>
          <w:sz w:val="25"/>
          <w:szCs w:val="25"/>
        </w:rPr>
        <w:t>после</w:t>
      </w:r>
      <w:r w:rsidRPr="003655A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3655A8">
        <w:rPr>
          <w:rFonts w:ascii="Times New Roman" w:eastAsia="Calibri" w:hAnsi="Times New Roman" w:cs="Times New Roman"/>
          <w:sz w:val="25"/>
          <w:szCs w:val="25"/>
        </w:rPr>
        <w:t xml:space="preserve">окончания </w:t>
      </w:r>
      <w:r w:rsidRPr="003655A8">
        <w:rPr>
          <w:rFonts w:ascii="Times New Roman" w:eastAsia="Calibri" w:hAnsi="Times New Roman" w:cs="Times New Roman"/>
          <w:sz w:val="25"/>
          <w:szCs w:val="25"/>
        </w:rPr>
        <w:t>профессиональн</w:t>
      </w:r>
      <w:r w:rsidR="003655A8">
        <w:rPr>
          <w:rFonts w:ascii="Times New Roman" w:eastAsia="Calibri" w:hAnsi="Times New Roman" w:cs="Times New Roman"/>
          <w:sz w:val="25"/>
          <w:szCs w:val="25"/>
        </w:rPr>
        <w:t>ых курсов</w:t>
      </w:r>
      <w:r w:rsidRPr="003655A8">
        <w:rPr>
          <w:rFonts w:ascii="Times New Roman" w:eastAsia="Calibri" w:hAnsi="Times New Roman" w:cs="Times New Roman"/>
          <w:sz w:val="25"/>
          <w:szCs w:val="25"/>
        </w:rPr>
        <w:t xml:space="preserve"> по направлению Нефтеюганского центра занятости населения.</w:t>
      </w:r>
    </w:p>
    <w:p w:rsidR="000671D7" w:rsidRPr="003655A8" w:rsidRDefault="000671D7" w:rsidP="000671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5"/>
          <w:szCs w:val="25"/>
          <w:u w:val="single"/>
        </w:rPr>
      </w:pPr>
      <w:r w:rsidRPr="003655A8">
        <w:rPr>
          <w:rFonts w:ascii="Times New Roman" w:eastAsia="Calibri" w:hAnsi="Times New Roman" w:cs="Times New Roman"/>
          <w:sz w:val="25"/>
          <w:szCs w:val="25"/>
        </w:rPr>
        <w:tab/>
      </w:r>
      <w:r w:rsidRPr="003655A8">
        <w:rPr>
          <w:rFonts w:ascii="Times New Roman" w:eastAsia="Calibri" w:hAnsi="Times New Roman" w:cs="Times New Roman"/>
          <w:b/>
          <w:sz w:val="25"/>
          <w:szCs w:val="25"/>
        </w:rPr>
        <w:t xml:space="preserve">Срок: </w:t>
      </w:r>
      <w:r w:rsidRPr="003655A8">
        <w:rPr>
          <w:rFonts w:ascii="Times New Roman" w:eastAsia="Calibri" w:hAnsi="Times New Roman" w:cs="Times New Roman"/>
          <w:b/>
          <w:sz w:val="25"/>
          <w:szCs w:val="25"/>
          <w:u w:val="single"/>
        </w:rPr>
        <w:t xml:space="preserve"> постоянно.</w:t>
      </w:r>
    </w:p>
    <w:p w:rsidR="000671D7" w:rsidRPr="003655A8" w:rsidRDefault="000671D7" w:rsidP="000671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:rsidR="000671D7" w:rsidRPr="003655A8" w:rsidRDefault="000671D7" w:rsidP="000671D7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655A8">
        <w:rPr>
          <w:rFonts w:ascii="Times New Roman" w:eastAsia="Calibri" w:hAnsi="Times New Roman" w:cs="Times New Roman"/>
          <w:b/>
          <w:sz w:val="25"/>
          <w:szCs w:val="25"/>
        </w:rPr>
        <w:tab/>
        <w:t xml:space="preserve">3 </w:t>
      </w:r>
      <w:r w:rsidRPr="003655A8">
        <w:rPr>
          <w:rFonts w:ascii="Times New Roman" w:eastAsia="Calibri" w:hAnsi="Times New Roman" w:cs="Times New Roman"/>
          <w:sz w:val="25"/>
          <w:szCs w:val="25"/>
        </w:rPr>
        <w:t xml:space="preserve"> Контроль за исполнением постановления возложить на заместителя председ</w:t>
      </w:r>
      <w:r w:rsidRPr="003655A8">
        <w:rPr>
          <w:rFonts w:ascii="Times New Roman" w:eastAsia="Calibri" w:hAnsi="Times New Roman" w:cs="Times New Roman"/>
          <w:sz w:val="25"/>
          <w:szCs w:val="25"/>
        </w:rPr>
        <w:t>а</w:t>
      </w:r>
      <w:r w:rsidRPr="003655A8">
        <w:rPr>
          <w:rFonts w:ascii="Times New Roman" w:eastAsia="Calibri" w:hAnsi="Times New Roman" w:cs="Times New Roman"/>
          <w:sz w:val="25"/>
          <w:szCs w:val="25"/>
        </w:rPr>
        <w:t>теля муниципальной комиссии по делам несовершеннолетних и защите их прав Нефтеюганского района.</w:t>
      </w:r>
    </w:p>
    <w:p w:rsidR="0075034B" w:rsidRPr="003655A8" w:rsidRDefault="008138F2" w:rsidP="00F21EE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noProof/>
          <w:sz w:val="25"/>
          <w:szCs w:val="25"/>
          <w:lang w:eastAsia="ru-RU"/>
        </w:rPr>
        <w:drawing>
          <wp:anchor distT="0" distB="0" distL="114300" distR="114300" simplePos="0" relativeHeight="251658240" behindDoc="1" locked="0" layoutInCell="1" allowOverlap="1" wp14:anchorId="6864F843" wp14:editId="04952338">
            <wp:simplePos x="0" y="0"/>
            <wp:positionH relativeFrom="column">
              <wp:posOffset>2110740</wp:posOffset>
            </wp:positionH>
            <wp:positionV relativeFrom="paragraph">
              <wp:posOffset>156210</wp:posOffset>
            </wp:positionV>
            <wp:extent cx="1114425" cy="1152525"/>
            <wp:effectExtent l="0" t="0" r="9525" b="9525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ABA" w:rsidRPr="003655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860B4F" w:rsidRPr="003655A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610E7F" w:rsidRPr="003655A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655A8" w:rsidRDefault="003655A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655A8" w:rsidRDefault="003655A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C5FEC" w:rsidRPr="003655A8" w:rsidRDefault="004E6E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655A8">
        <w:rPr>
          <w:rFonts w:ascii="Times New Roman" w:hAnsi="Times New Roman" w:cs="Times New Roman"/>
          <w:sz w:val="25"/>
          <w:szCs w:val="25"/>
        </w:rPr>
        <w:t>Председатель</w:t>
      </w:r>
      <w:r w:rsidR="00860B4F" w:rsidRPr="003655A8">
        <w:rPr>
          <w:rFonts w:ascii="Times New Roman" w:hAnsi="Times New Roman" w:cs="Times New Roman"/>
          <w:sz w:val="25"/>
          <w:szCs w:val="25"/>
        </w:rPr>
        <w:t xml:space="preserve">ствующий </w:t>
      </w:r>
      <w:r w:rsidR="009045AC" w:rsidRPr="003655A8">
        <w:rPr>
          <w:rFonts w:ascii="Times New Roman" w:hAnsi="Times New Roman" w:cs="Times New Roman"/>
          <w:sz w:val="25"/>
          <w:szCs w:val="25"/>
        </w:rPr>
        <w:t xml:space="preserve"> </w:t>
      </w:r>
      <w:r w:rsidR="00860B4F" w:rsidRPr="003655A8">
        <w:rPr>
          <w:rFonts w:ascii="Times New Roman" w:hAnsi="Times New Roman" w:cs="Times New Roman"/>
          <w:sz w:val="25"/>
          <w:szCs w:val="25"/>
        </w:rPr>
        <w:t xml:space="preserve">                                   </w:t>
      </w:r>
      <w:r w:rsidR="006E6C6A" w:rsidRPr="003655A8">
        <w:rPr>
          <w:rFonts w:ascii="Times New Roman" w:hAnsi="Times New Roman" w:cs="Times New Roman"/>
          <w:sz w:val="25"/>
          <w:szCs w:val="25"/>
        </w:rPr>
        <w:t xml:space="preserve">  </w:t>
      </w:r>
      <w:r w:rsidR="00C8147F" w:rsidRPr="003655A8">
        <w:rPr>
          <w:rFonts w:ascii="Times New Roman" w:hAnsi="Times New Roman" w:cs="Times New Roman"/>
          <w:sz w:val="25"/>
          <w:szCs w:val="25"/>
        </w:rPr>
        <w:t xml:space="preserve"> В.Г. Михалев</w:t>
      </w:r>
    </w:p>
    <w:sectPr w:rsidR="003C5FEC" w:rsidRPr="003655A8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31943"/>
    <w:multiLevelType w:val="hybridMultilevel"/>
    <w:tmpl w:val="4800A62A"/>
    <w:lvl w:ilvl="0" w:tplc="E892C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3B47"/>
    <w:multiLevelType w:val="multilevel"/>
    <w:tmpl w:val="07DAAF34"/>
    <w:lvl w:ilvl="0">
      <w:start w:val="1"/>
      <w:numFmt w:val="decimal"/>
      <w:lvlText w:val="%1."/>
      <w:lvlJc w:val="left"/>
      <w:pPr>
        <w:ind w:left="1155" w:hanging="45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671D7"/>
    <w:rsid w:val="000A4E04"/>
    <w:rsid w:val="000B648D"/>
    <w:rsid w:val="00104D1C"/>
    <w:rsid w:val="001076C8"/>
    <w:rsid w:val="00120866"/>
    <w:rsid w:val="0012208E"/>
    <w:rsid w:val="00134363"/>
    <w:rsid w:val="0014396A"/>
    <w:rsid w:val="00167F35"/>
    <w:rsid w:val="00172450"/>
    <w:rsid w:val="001B3A68"/>
    <w:rsid w:val="001C3D54"/>
    <w:rsid w:val="001D256D"/>
    <w:rsid w:val="001D2D00"/>
    <w:rsid w:val="002355AE"/>
    <w:rsid w:val="00261986"/>
    <w:rsid w:val="00263F21"/>
    <w:rsid w:val="002653F4"/>
    <w:rsid w:val="00271B91"/>
    <w:rsid w:val="002735BF"/>
    <w:rsid w:val="00274378"/>
    <w:rsid w:val="002747B0"/>
    <w:rsid w:val="00276C61"/>
    <w:rsid w:val="00277F81"/>
    <w:rsid w:val="0028689C"/>
    <w:rsid w:val="002A0D81"/>
    <w:rsid w:val="002B654E"/>
    <w:rsid w:val="002D5EA5"/>
    <w:rsid w:val="002E7FCB"/>
    <w:rsid w:val="0031520E"/>
    <w:rsid w:val="00326B75"/>
    <w:rsid w:val="00332528"/>
    <w:rsid w:val="003417C4"/>
    <w:rsid w:val="003435EB"/>
    <w:rsid w:val="00357C96"/>
    <w:rsid w:val="003655A8"/>
    <w:rsid w:val="00372167"/>
    <w:rsid w:val="00387B9C"/>
    <w:rsid w:val="003900A0"/>
    <w:rsid w:val="00394F4E"/>
    <w:rsid w:val="003C5FEC"/>
    <w:rsid w:val="003C6F6B"/>
    <w:rsid w:val="003F005C"/>
    <w:rsid w:val="00417DC2"/>
    <w:rsid w:val="00424807"/>
    <w:rsid w:val="00460586"/>
    <w:rsid w:val="004968B2"/>
    <w:rsid w:val="004A342C"/>
    <w:rsid w:val="004B1D47"/>
    <w:rsid w:val="004B4D36"/>
    <w:rsid w:val="004C4A20"/>
    <w:rsid w:val="004E0CCD"/>
    <w:rsid w:val="004E6E55"/>
    <w:rsid w:val="0052223C"/>
    <w:rsid w:val="00522242"/>
    <w:rsid w:val="00551A44"/>
    <w:rsid w:val="00600142"/>
    <w:rsid w:val="00610E7F"/>
    <w:rsid w:val="00650578"/>
    <w:rsid w:val="00665C0A"/>
    <w:rsid w:val="00682396"/>
    <w:rsid w:val="00686B2D"/>
    <w:rsid w:val="00690B43"/>
    <w:rsid w:val="006B074B"/>
    <w:rsid w:val="006C309B"/>
    <w:rsid w:val="006C36DF"/>
    <w:rsid w:val="006D0255"/>
    <w:rsid w:val="006E6C6A"/>
    <w:rsid w:val="00704D0F"/>
    <w:rsid w:val="0071519C"/>
    <w:rsid w:val="00740839"/>
    <w:rsid w:val="007442D9"/>
    <w:rsid w:val="0075034B"/>
    <w:rsid w:val="00795265"/>
    <w:rsid w:val="007F21C1"/>
    <w:rsid w:val="008105F1"/>
    <w:rsid w:val="008138F2"/>
    <w:rsid w:val="0082001D"/>
    <w:rsid w:val="008221A6"/>
    <w:rsid w:val="00822D0F"/>
    <w:rsid w:val="00825703"/>
    <w:rsid w:val="00860B4F"/>
    <w:rsid w:val="008B2011"/>
    <w:rsid w:val="008D062B"/>
    <w:rsid w:val="009045AC"/>
    <w:rsid w:val="009446F1"/>
    <w:rsid w:val="00945ABA"/>
    <w:rsid w:val="00953D21"/>
    <w:rsid w:val="00985534"/>
    <w:rsid w:val="009F2736"/>
    <w:rsid w:val="009F7549"/>
    <w:rsid w:val="00A6132A"/>
    <w:rsid w:val="00A97BA5"/>
    <w:rsid w:val="00AA23C3"/>
    <w:rsid w:val="00AB127A"/>
    <w:rsid w:val="00AD526F"/>
    <w:rsid w:val="00AD608E"/>
    <w:rsid w:val="00B10DAA"/>
    <w:rsid w:val="00B150BD"/>
    <w:rsid w:val="00B22D4C"/>
    <w:rsid w:val="00B57E9E"/>
    <w:rsid w:val="00B93667"/>
    <w:rsid w:val="00BB1B1F"/>
    <w:rsid w:val="00BC2D4D"/>
    <w:rsid w:val="00BE3EBB"/>
    <w:rsid w:val="00C01535"/>
    <w:rsid w:val="00C2103F"/>
    <w:rsid w:val="00C23439"/>
    <w:rsid w:val="00C34BC1"/>
    <w:rsid w:val="00C8147F"/>
    <w:rsid w:val="00C825F9"/>
    <w:rsid w:val="00C84EEA"/>
    <w:rsid w:val="00C97812"/>
    <w:rsid w:val="00CC03F2"/>
    <w:rsid w:val="00CE0E52"/>
    <w:rsid w:val="00CE3814"/>
    <w:rsid w:val="00D31EBA"/>
    <w:rsid w:val="00D368D0"/>
    <w:rsid w:val="00D412E9"/>
    <w:rsid w:val="00D63C9F"/>
    <w:rsid w:val="00D920E8"/>
    <w:rsid w:val="00DA11F8"/>
    <w:rsid w:val="00DB5ABF"/>
    <w:rsid w:val="00DC358C"/>
    <w:rsid w:val="00DD404B"/>
    <w:rsid w:val="00E43C05"/>
    <w:rsid w:val="00E51A7C"/>
    <w:rsid w:val="00E53097"/>
    <w:rsid w:val="00E62279"/>
    <w:rsid w:val="00E94AD6"/>
    <w:rsid w:val="00E971FB"/>
    <w:rsid w:val="00EB5922"/>
    <w:rsid w:val="00EB783D"/>
    <w:rsid w:val="00EC49A4"/>
    <w:rsid w:val="00EE1DC8"/>
    <w:rsid w:val="00EE4143"/>
    <w:rsid w:val="00EF26A9"/>
    <w:rsid w:val="00F0167B"/>
    <w:rsid w:val="00F110FA"/>
    <w:rsid w:val="00F20716"/>
    <w:rsid w:val="00F21EE0"/>
    <w:rsid w:val="00F6797E"/>
    <w:rsid w:val="00F81AA7"/>
    <w:rsid w:val="00FA26C3"/>
    <w:rsid w:val="00FB090B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  <w:style w:type="paragraph" w:customStyle="1" w:styleId="p4">
    <w:name w:val="p4"/>
    <w:basedOn w:val="a"/>
    <w:rsid w:val="002D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  <w:style w:type="paragraph" w:customStyle="1" w:styleId="p4">
    <w:name w:val="p4"/>
    <w:basedOn w:val="a"/>
    <w:rsid w:val="002D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5741-D492-4DB4-8E81-0B0035B8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2018-10-29T08:43:00Z</cp:lastPrinted>
  <dcterms:created xsi:type="dcterms:W3CDTF">2019-11-25T11:03:00Z</dcterms:created>
  <dcterms:modified xsi:type="dcterms:W3CDTF">2020-02-03T11:06:00Z</dcterms:modified>
</cp:coreProperties>
</file>