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7D" w:rsidRPr="008F4D7D" w:rsidRDefault="008F4D7D" w:rsidP="008F4D7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F4D7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1A6C2F1" wp14:editId="65917702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7D" w:rsidRPr="008F4D7D" w:rsidRDefault="008F4D7D" w:rsidP="008F4D7D">
      <w:pPr>
        <w:spacing w:after="0" w:line="240" w:lineRule="auto"/>
        <w:jc w:val="center"/>
        <w:rPr>
          <w:rFonts w:ascii="Arial" w:hAnsi="Arial" w:cs="Arial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F4D7D"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4D7D" w:rsidRPr="008F4D7D" w:rsidRDefault="001979C2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Муниципальная</w:t>
      </w:r>
      <w:r w:rsidR="008F4D7D" w:rsidRPr="008F4D7D">
        <w:rPr>
          <w:rFonts w:ascii="Times New Roman" w:hAnsi="Times New Roman"/>
          <w:b/>
          <w:bCs/>
          <w:sz w:val="36"/>
          <w:szCs w:val="36"/>
        </w:rPr>
        <w:t xml:space="preserve"> комиссия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F4D7D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№</w:t>
      </w:r>
      <w:r w:rsidR="007C1050">
        <w:rPr>
          <w:rFonts w:ascii="Times New Roman" w:hAnsi="Times New Roman"/>
          <w:b/>
          <w:sz w:val="32"/>
          <w:szCs w:val="32"/>
        </w:rPr>
        <w:t>58</w:t>
      </w:r>
    </w:p>
    <w:p w:rsidR="008F4D7D" w:rsidRPr="008F4D7D" w:rsidRDefault="008F4D7D" w:rsidP="008F4D7D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6A6A27" w:rsidRPr="006A6A27" w:rsidRDefault="007C1050" w:rsidP="006A6A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 августа</w:t>
      </w:r>
      <w:r w:rsidR="006A6A27" w:rsidRPr="006A6A27">
        <w:rPr>
          <w:rFonts w:ascii="Times New Roman" w:hAnsi="Times New Roman"/>
          <w:sz w:val="26"/>
          <w:szCs w:val="26"/>
        </w:rPr>
        <w:t xml:space="preserve"> 2019 года, 10 – 00 ч. </w:t>
      </w:r>
    </w:p>
    <w:p w:rsidR="006A6A27" w:rsidRPr="006A6A27" w:rsidRDefault="006A6A27" w:rsidP="006A6A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A6A27">
        <w:rPr>
          <w:rFonts w:ascii="Times New Roman" w:hAnsi="Times New Roman"/>
          <w:sz w:val="26"/>
          <w:szCs w:val="26"/>
        </w:rPr>
        <w:t>г. Нефтеюганск, 3мкрн., д. 21, каб. 430</w:t>
      </w:r>
    </w:p>
    <w:p w:rsidR="006A6A27" w:rsidRPr="006A6A27" w:rsidRDefault="006A6A27" w:rsidP="006A6A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A6A27">
        <w:rPr>
          <w:rFonts w:ascii="Times New Roman" w:hAnsi="Times New Roman"/>
          <w:sz w:val="26"/>
          <w:szCs w:val="26"/>
        </w:rPr>
        <w:t>зал совещаний администрации Нефтеюганского района,</w:t>
      </w:r>
    </w:p>
    <w:p w:rsidR="006A6A27" w:rsidRPr="006A6A27" w:rsidRDefault="006A6A27" w:rsidP="006A6A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A6A27">
        <w:rPr>
          <w:rFonts w:ascii="Times New Roman" w:hAnsi="Times New Roman"/>
          <w:sz w:val="26"/>
          <w:szCs w:val="26"/>
        </w:rPr>
        <w:t>(сведения об участниках за</w:t>
      </w:r>
      <w:r w:rsidR="007C1050">
        <w:rPr>
          <w:rFonts w:ascii="Times New Roman" w:hAnsi="Times New Roman"/>
          <w:sz w:val="26"/>
          <w:szCs w:val="26"/>
        </w:rPr>
        <w:t>седания указаны в протоколе № 43</w:t>
      </w:r>
    </w:p>
    <w:p w:rsidR="006A6A27" w:rsidRPr="006A6A27" w:rsidRDefault="006A6A27" w:rsidP="006A6A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A6A27">
        <w:rPr>
          <w:rFonts w:ascii="Times New Roman" w:hAnsi="Times New Roman"/>
          <w:sz w:val="26"/>
          <w:szCs w:val="26"/>
        </w:rPr>
        <w:t xml:space="preserve"> заседания МКДН и ЗП Нефтеюганского района)</w:t>
      </w:r>
    </w:p>
    <w:p w:rsidR="002F60DE" w:rsidRDefault="002F60DE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1050" w:rsidRDefault="007C1050" w:rsidP="006A6A2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105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принимаемых мерах по обеспечению безопасности </w:t>
      </w:r>
    </w:p>
    <w:p w:rsidR="002D3F2B" w:rsidRPr="007C1050" w:rsidRDefault="007C1050" w:rsidP="006A6A2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1050">
        <w:rPr>
          <w:rFonts w:ascii="Times New Roman" w:eastAsia="Times New Roman" w:hAnsi="Times New Roman"/>
          <w:b/>
          <w:sz w:val="26"/>
          <w:szCs w:val="26"/>
          <w:lang w:eastAsia="ru-RU"/>
        </w:rPr>
        <w:t>несовершеннолетних на во</w:t>
      </w:r>
      <w:r w:rsidRPr="007C1050">
        <w:rPr>
          <w:rFonts w:ascii="Times New Roman" w:eastAsia="Times New Roman" w:hAnsi="Times New Roman"/>
          <w:b/>
          <w:sz w:val="26"/>
          <w:szCs w:val="26"/>
          <w:lang w:eastAsia="ru-RU"/>
        </w:rPr>
        <w:t>д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ных объектах</w:t>
      </w:r>
    </w:p>
    <w:p w:rsidR="00D1010C" w:rsidRPr="007C1050" w:rsidRDefault="002D3F2B" w:rsidP="00350C0F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7C1050">
        <w:rPr>
          <w:rFonts w:ascii="Times New Roman" w:hAnsi="Times New Roman"/>
          <w:b/>
          <w:sz w:val="26"/>
          <w:szCs w:val="26"/>
        </w:rPr>
        <w:t xml:space="preserve"> </w:t>
      </w:r>
      <w:r w:rsidR="00C521EC" w:rsidRPr="007C1050">
        <w:rPr>
          <w:rFonts w:ascii="Times New Roman" w:hAnsi="Times New Roman"/>
          <w:b/>
          <w:sz w:val="26"/>
          <w:szCs w:val="26"/>
        </w:rPr>
        <w:t xml:space="preserve"> </w:t>
      </w:r>
    </w:p>
    <w:p w:rsidR="002D3F2B" w:rsidRPr="00AE5C15" w:rsidRDefault="00A65471" w:rsidP="002D3F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5C15">
        <w:rPr>
          <w:rFonts w:ascii="Times New Roman" w:hAnsi="Times New Roman"/>
          <w:sz w:val="26"/>
          <w:szCs w:val="26"/>
        </w:rPr>
        <w:tab/>
      </w:r>
      <w:r w:rsidR="002D3F2B" w:rsidRPr="00AE5C15">
        <w:rPr>
          <w:rFonts w:ascii="Times New Roman" w:hAnsi="Times New Roman"/>
          <w:sz w:val="26"/>
          <w:szCs w:val="26"/>
        </w:rPr>
        <w:t xml:space="preserve"> Заслушав и обсудив информацию по вопросу, предусмотренному планом работы </w:t>
      </w:r>
      <w:r w:rsidR="006A6A27" w:rsidRPr="00AE5C15">
        <w:rPr>
          <w:rFonts w:ascii="Times New Roman" w:hAnsi="Times New Roman"/>
          <w:sz w:val="26"/>
          <w:szCs w:val="26"/>
        </w:rPr>
        <w:t>муниципальной</w:t>
      </w:r>
      <w:r w:rsidR="002D3F2B" w:rsidRPr="00AE5C15">
        <w:rPr>
          <w:rFonts w:ascii="Times New Roman" w:hAnsi="Times New Roman"/>
          <w:sz w:val="26"/>
          <w:szCs w:val="26"/>
        </w:rPr>
        <w:t xml:space="preserve"> комиссии по делам несовершеннолетних и защите их прав Нефтеюганско</w:t>
      </w:r>
      <w:r w:rsidR="006A6A27" w:rsidRPr="00AE5C15">
        <w:rPr>
          <w:rFonts w:ascii="Times New Roman" w:hAnsi="Times New Roman"/>
          <w:sz w:val="26"/>
          <w:szCs w:val="26"/>
        </w:rPr>
        <w:t>го района на 2019 год, муниципальная</w:t>
      </w:r>
      <w:r w:rsidR="002D3F2B" w:rsidRPr="00AE5C15">
        <w:rPr>
          <w:rFonts w:ascii="Times New Roman" w:hAnsi="Times New Roman"/>
          <w:sz w:val="26"/>
          <w:szCs w:val="26"/>
        </w:rPr>
        <w:t xml:space="preserve"> комиссия установила:</w:t>
      </w:r>
    </w:p>
    <w:p w:rsidR="002D3F2B" w:rsidRPr="00AE5C15" w:rsidRDefault="002D3F2B" w:rsidP="002D3F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C1050" w:rsidRPr="007C1050" w:rsidRDefault="007C1050" w:rsidP="007C10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sz w:val="26"/>
          <w:szCs w:val="26"/>
          <w:lang w:val="ru" w:eastAsia="ru-RU"/>
        </w:rPr>
        <w:t>С целью</w:t>
      </w:r>
      <w:r w:rsidRPr="007C1050">
        <w:rPr>
          <w:rFonts w:ascii="Times New Roman" w:eastAsia="Times New Roman" w:hAnsi="Times New Roman"/>
          <w:sz w:val="26"/>
          <w:szCs w:val="26"/>
          <w:lang w:val="ru" w:eastAsia="ru-RU"/>
        </w:rPr>
        <w:t xml:space="preserve"> проведения профилактических мероприятий на территории муниципального образования создано 10 патрульных групп общей численностью 30 человека. В состав патрульных групп, включены работник органов местного самоуправления, сотрудники Отдела МВД России по Нефтеюганскому району, Нефтеюганского инспекторского участка ФКУ «Центра ГИМС ГУ МЧС России по ХМАО-Югре», подразделений пожарной охраны, П</w:t>
      </w:r>
      <w:r>
        <w:rPr>
          <w:rFonts w:ascii="Times New Roman" w:eastAsia="Times New Roman" w:hAnsi="Times New Roman"/>
          <w:sz w:val="26"/>
          <w:szCs w:val="26"/>
          <w:lang w:val="ru" w:eastAsia="ru-RU"/>
        </w:rPr>
        <w:t>оисково-спасательной службы МКУ</w:t>
      </w:r>
      <w:proofErr w:type="gramStart"/>
      <w:r w:rsidRPr="007C1050">
        <w:rPr>
          <w:rFonts w:ascii="Times New Roman" w:eastAsia="Times New Roman" w:hAnsi="Times New Roman"/>
          <w:sz w:val="26"/>
          <w:szCs w:val="26"/>
          <w:lang w:val="ru" w:eastAsia="ru-RU"/>
        </w:rPr>
        <w:t>«Е</w:t>
      </w:r>
      <w:proofErr w:type="gramEnd"/>
      <w:r w:rsidRPr="007C1050">
        <w:rPr>
          <w:rFonts w:ascii="Times New Roman" w:eastAsia="Times New Roman" w:hAnsi="Times New Roman"/>
          <w:sz w:val="26"/>
          <w:szCs w:val="26"/>
          <w:lang w:val="ru" w:eastAsia="ru-RU"/>
        </w:rPr>
        <w:t xml:space="preserve">ДДС НР», представители общественных организаций и объединений. Всего проведено 123 патруля. </w:t>
      </w:r>
    </w:p>
    <w:p w:rsidR="007C1050" w:rsidRPr="007C1050" w:rsidRDefault="007C1050" w:rsidP="007C10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К участию в мероприятиях Месячника безопасности на водных объектах привлекаются представители общественных и волонтерских организаций: молодежное волонтерское объединение</w:t>
      </w:r>
      <w:r w:rsidR="00BB52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«Творим доб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ро!» (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Чеускино), волонте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ский детский клуб «Добрые сердца» (Сингапай), народная дружина сельского п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селения Лемпино,</w:t>
      </w:r>
      <w:r w:rsidR="00BB52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народная дружина городского поселения Пойковский, молоде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ж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ный трудовой отряд Нефтеюганского района на территории сельск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го поселения Салым, народная дружина сельского поселения Салым, народная дружина сельск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го поселения Куть-Ях, волонтерское объединение «Волонтеры серебряного возра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та» (Куть-Ях), народная дружина сельского поселения Каркатеевы, Волонтерское объединение «Муравьишки», Волонтерское объединение «Б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 xml:space="preserve">дущее Югры» </w:t>
      </w:r>
      <w:r w:rsidR="00BB529B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Усть-Юган), народная дружина сельского посел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ния Сентябрьский.</w:t>
      </w:r>
    </w:p>
    <w:p w:rsidR="007C1050" w:rsidRDefault="007C1050" w:rsidP="007C10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Представители общественных и волонтерских организаций привлекаются для патрулирования водных объектов, проведение информирования граждан по вопросам  безопасного нахождения на водных </w:t>
      </w:r>
      <w:proofErr w:type="gramStart"/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объектах</w:t>
      </w:r>
      <w:proofErr w:type="gramEnd"/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, вручения памяток и листовок.</w:t>
      </w:r>
    </w:p>
    <w:p w:rsidR="007C1050" w:rsidRPr="007C1050" w:rsidRDefault="007C1050" w:rsidP="007C10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Согласно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Закона 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Ханты</w:t>
      </w:r>
      <w:r w:rsidR="00BB52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B52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 xml:space="preserve">Мансийского автономного округа – Югры от 11.06.2010 № 102-оз «Об административных правонарушениях» </w:t>
      </w:r>
      <w:r w:rsidR="00975C3A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- Закон) 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протоколы об административных правонарушениях, предусмотренных статьей 19 За</w:t>
      </w:r>
      <w:r w:rsidR="00BB529B">
        <w:rPr>
          <w:rFonts w:ascii="Times New Roman" w:eastAsia="Times New Roman" w:hAnsi="Times New Roman"/>
          <w:sz w:val="26"/>
          <w:szCs w:val="26"/>
          <w:lang w:eastAsia="ru-RU"/>
        </w:rPr>
        <w:t>кона (в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части водных объектов, находящихся в муниципальной собственн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сти), уполномочены составлять должностные лица органов местного самоуправл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ния муниципальных образований округа (в конкретном случае - должностные лица поселений района), осуществляющие муниципальный контроль за соблюдением требований, установленных муниципальными правов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ми актами.</w:t>
      </w:r>
    </w:p>
    <w:p w:rsidR="007C1050" w:rsidRPr="007C1050" w:rsidRDefault="007C1050" w:rsidP="007C10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Общее количество должностных лиц городского и сельских поселений Нефтеюганского района, уполномоченных составлять протоколы по статье 19 Зак</w:t>
      </w:r>
      <w:r w:rsidR="00975C3A">
        <w:rPr>
          <w:rFonts w:ascii="Times New Roman" w:eastAsia="Times New Roman" w:hAnsi="Times New Roman"/>
          <w:sz w:val="26"/>
          <w:szCs w:val="26"/>
          <w:lang w:eastAsia="ru-RU"/>
        </w:rPr>
        <w:t>она</w:t>
      </w:r>
      <w:r w:rsidR="00BB529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975C3A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составляет 18 человек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 xml:space="preserve">. Из них по должностям: первый заместитель главы поселения – 1; заместитель главы – 4; главные специалисты – 5; ведущие специалисты – 8. </w:t>
      </w:r>
    </w:p>
    <w:p w:rsidR="007C1050" w:rsidRPr="007C1050" w:rsidRDefault="007C1050" w:rsidP="007C10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В ходе проведения профилактических рейдовых мероприятий в истекшем периоде 2019 года правонарушений, предусмотренных статьей 19 Закона, не выявлено.</w:t>
      </w:r>
    </w:p>
    <w:p w:rsidR="007C1050" w:rsidRPr="007C1050" w:rsidRDefault="007C1050" w:rsidP="007C10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В ходе рейдов</w:t>
      </w:r>
      <w:r w:rsidR="00BB529B">
        <w:rPr>
          <w:rFonts w:ascii="Times New Roman" w:eastAsia="Times New Roman" w:hAnsi="Times New Roman"/>
          <w:sz w:val="26"/>
          <w:szCs w:val="26"/>
          <w:lang w:eastAsia="ru-RU"/>
        </w:rPr>
        <w:t>ых мероприятий выявлены случаи б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есконтрольного нахожд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ния несовершеннолетних на водных объектах. К родителям несовершеннолетних пр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няты меры административного воздействия, составлены 2 административных пр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токола за неисполнение родителями или иными законными представителями несовершеннолетних обязанностей по содержанию и воспитанию несовершенн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летних по статье 5.35 Кодекса административных правонарушений Российской Федер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C1050">
        <w:rPr>
          <w:rFonts w:ascii="Times New Roman" w:eastAsia="Times New Roman" w:hAnsi="Times New Roman"/>
          <w:sz w:val="26"/>
          <w:szCs w:val="26"/>
          <w:lang w:eastAsia="ru-RU"/>
        </w:rPr>
        <w:t>ции.</w:t>
      </w:r>
    </w:p>
    <w:p w:rsidR="007C1050" w:rsidRPr="007C1050" w:rsidRDefault="00975C3A" w:rsidP="00975C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B529B">
        <w:rPr>
          <w:rFonts w:ascii="Times New Roman" w:hAnsi="Times New Roman"/>
          <w:sz w:val="26"/>
          <w:szCs w:val="26"/>
        </w:rPr>
        <w:t xml:space="preserve">В </w:t>
      </w:r>
      <w:r w:rsidR="007C1050" w:rsidRPr="007C1050">
        <w:rPr>
          <w:rFonts w:ascii="Times New Roman" w:hAnsi="Times New Roman"/>
          <w:sz w:val="26"/>
          <w:szCs w:val="26"/>
        </w:rPr>
        <w:t>целях предупреждения чрезвычайных происшествий с несовершенноле</w:t>
      </w:r>
      <w:r w:rsidR="007C1050" w:rsidRPr="007C1050">
        <w:rPr>
          <w:rFonts w:ascii="Times New Roman" w:hAnsi="Times New Roman"/>
          <w:sz w:val="26"/>
          <w:szCs w:val="26"/>
        </w:rPr>
        <w:t>т</w:t>
      </w:r>
      <w:r w:rsidR="007C1050" w:rsidRPr="007C1050">
        <w:rPr>
          <w:rFonts w:ascii="Times New Roman" w:hAnsi="Times New Roman"/>
          <w:sz w:val="26"/>
          <w:szCs w:val="26"/>
        </w:rPr>
        <w:t>ними на водоемах, в образовательных организациях Нефтеюганского района орг</w:t>
      </w:r>
      <w:r w:rsidR="007C1050" w:rsidRPr="007C1050">
        <w:rPr>
          <w:rFonts w:ascii="Times New Roman" w:hAnsi="Times New Roman"/>
          <w:sz w:val="26"/>
          <w:szCs w:val="26"/>
        </w:rPr>
        <w:t>а</w:t>
      </w:r>
      <w:r w:rsidR="007C1050" w:rsidRPr="007C1050">
        <w:rPr>
          <w:rFonts w:ascii="Times New Roman" w:hAnsi="Times New Roman"/>
          <w:sz w:val="26"/>
          <w:szCs w:val="26"/>
        </w:rPr>
        <w:t>низована информационная кампания по профилактике безопасного поведения на водных объектах в летний период.</w:t>
      </w:r>
    </w:p>
    <w:p w:rsidR="007C1050" w:rsidRPr="007C1050" w:rsidRDefault="007C1050" w:rsidP="007C105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7C1050">
        <w:rPr>
          <w:rFonts w:ascii="Times New Roman" w:hAnsi="Times New Roman"/>
          <w:sz w:val="26"/>
          <w:szCs w:val="26"/>
        </w:rPr>
        <w:t>На информационных стендах образовательных учреждений размещены материалы наглядной агитации для детей и родителей: «Меры по обеспечению безопасности детей в местах массового отдыха на водоемах», «Что должен знать каждый школьник о мерах безопасности при купании», «Оказание помощи пострадавшим на в</w:t>
      </w:r>
      <w:r w:rsidRPr="007C1050">
        <w:rPr>
          <w:rFonts w:ascii="Times New Roman" w:hAnsi="Times New Roman"/>
          <w:sz w:val="26"/>
          <w:szCs w:val="26"/>
        </w:rPr>
        <w:t>о</w:t>
      </w:r>
      <w:r w:rsidRPr="007C1050">
        <w:rPr>
          <w:rFonts w:ascii="Times New Roman" w:hAnsi="Times New Roman"/>
          <w:sz w:val="26"/>
          <w:szCs w:val="26"/>
        </w:rPr>
        <w:t>де», «Как вести себя на воде в летнее время».</w:t>
      </w:r>
    </w:p>
    <w:p w:rsidR="007C1050" w:rsidRPr="007C1050" w:rsidRDefault="007C1050" w:rsidP="007C105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C1050">
        <w:rPr>
          <w:rFonts w:ascii="Times New Roman" w:hAnsi="Times New Roman"/>
          <w:b/>
          <w:sz w:val="26"/>
          <w:szCs w:val="26"/>
        </w:rPr>
        <w:tab/>
      </w:r>
      <w:r w:rsidRPr="007C1050">
        <w:rPr>
          <w:rFonts w:ascii="Times New Roman" w:hAnsi="Times New Roman"/>
          <w:sz w:val="26"/>
          <w:szCs w:val="26"/>
        </w:rPr>
        <w:t>В детских оздоровительных лагерях состоялись профилактические беседы с детьми о пр</w:t>
      </w:r>
      <w:r w:rsidRPr="007C1050">
        <w:rPr>
          <w:rFonts w:ascii="Times New Roman" w:hAnsi="Times New Roman"/>
          <w:sz w:val="26"/>
          <w:szCs w:val="26"/>
        </w:rPr>
        <w:t>а</w:t>
      </w:r>
      <w:r w:rsidRPr="007C1050">
        <w:rPr>
          <w:rFonts w:ascii="Times New Roman" w:hAnsi="Times New Roman"/>
          <w:sz w:val="26"/>
          <w:szCs w:val="26"/>
        </w:rPr>
        <w:t>вилах безопасного поведения на воде, а также занятия по изучению основных приемов плавания и спасения утопающих:</w:t>
      </w:r>
    </w:p>
    <w:p w:rsidR="007C1050" w:rsidRPr="007C1050" w:rsidRDefault="007C1050" w:rsidP="007C105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C1050">
        <w:rPr>
          <w:rFonts w:ascii="Times New Roman" w:hAnsi="Times New Roman"/>
          <w:sz w:val="26"/>
          <w:szCs w:val="26"/>
        </w:rPr>
        <w:tab/>
        <w:t xml:space="preserve">- инструктажи с воспитанниками лагерей «Безопасное поведение детей в летний период на водных объектах»; </w:t>
      </w:r>
    </w:p>
    <w:p w:rsidR="007C1050" w:rsidRPr="007C1050" w:rsidRDefault="00975C3A" w:rsidP="007C105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C1050" w:rsidRPr="007C1050">
        <w:rPr>
          <w:rFonts w:ascii="Times New Roman" w:hAnsi="Times New Roman"/>
          <w:sz w:val="26"/>
          <w:szCs w:val="26"/>
        </w:rPr>
        <w:t xml:space="preserve">- лекция «Обеспечение безопасности детей на водных объектах в летний период» с демонстрацией презентации, предоставленной ФКУ «Центр </w:t>
      </w:r>
      <w:r w:rsidRPr="007C1050">
        <w:rPr>
          <w:rFonts w:ascii="Times New Roman" w:hAnsi="Times New Roman"/>
          <w:sz w:val="26"/>
          <w:szCs w:val="26"/>
        </w:rPr>
        <w:t>государстве</w:t>
      </w:r>
      <w:r>
        <w:rPr>
          <w:rFonts w:ascii="Times New Roman" w:hAnsi="Times New Roman"/>
          <w:sz w:val="26"/>
          <w:szCs w:val="26"/>
        </w:rPr>
        <w:t>н</w:t>
      </w:r>
      <w:r w:rsidRPr="007C1050">
        <w:rPr>
          <w:rFonts w:ascii="Times New Roman" w:hAnsi="Times New Roman"/>
          <w:sz w:val="26"/>
          <w:szCs w:val="26"/>
        </w:rPr>
        <w:t>ной</w:t>
      </w:r>
      <w:r w:rsidR="007C1050" w:rsidRPr="007C1050">
        <w:rPr>
          <w:rFonts w:ascii="Times New Roman" w:hAnsi="Times New Roman"/>
          <w:sz w:val="26"/>
          <w:szCs w:val="26"/>
        </w:rPr>
        <w:t xml:space="preserve"> инспекции по маломерным судам (Нефтеюганский инспекторский участок»;</w:t>
      </w:r>
    </w:p>
    <w:p w:rsidR="007C1050" w:rsidRPr="007C1050" w:rsidRDefault="00975C3A" w:rsidP="007C105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C1050" w:rsidRPr="007C1050">
        <w:rPr>
          <w:rFonts w:ascii="Times New Roman" w:hAnsi="Times New Roman"/>
          <w:sz w:val="26"/>
          <w:szCs w:val="26"/>
        </w:rPr>
        <w:t>- просмотр информационных видеоматериалов по правилам безопасного поведения на водоёмах в летний период;</w:t>
      </w:r>
    </w:p>
    <w:p w:rsidR="007C1050" w:rsidRPr="007C1050" w:rsidRDefault="00975C3A" w:rsidP="007C105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C1050" w:rsidRPr="007C1050">
        <w:rPr>
          <w:rFonts w:ascii="Times New Roman" w:hAnsi="Times New Roman"/>
          <w:sz w:val="26"/>
          <w:szCs w:val="26"/>
        </w:rPr>
        <w:t>– практические занятия «Первая помощь утопающему» с участием фельдш</w:t>
      </w:r>
      <w:r w:rsidR="007C1050" w:rsidRPr="007C1050">
        <w:rPr>
          <w:rFonts w:ascii="Times New Roman" w:hAnsi="Times New Roman"/>
          <w:sz w:val="26"/>
          <w:szCs w:val="26"/>
        </w:rPr>
        <w:t>е</w:t>
      </w:r>
      <w:r w:rsidR="007C1050" w:rsidRPr="007C1050">
        <w:rPr>
          <w:rFonts w:ascii="Times New Roman" w:hAnsi="Times New Roman"/>
          <w:sz w:val="26"/>
          <w:szCs w:val="26"/>
        </w:rPr>
        <w:t xml:space="preserve">ров и показом на </w:t>
      </w:r>
      <w:proofErr w:type="gramStart"/>
      <w:r w:rsidR="007C1050" w:rsidRPr="007C1050">
        <w:rPr>
          <w:rFonts w:ascii="Times New Roman" w:hAnsi="Times New Roman"/>
          <w:sz w:val="26"/>
          <w:szCs w:val="26"/>
        </w:rPr>
        <w:t>манекене</w:t>
      </w:r>
      <w:proofErr w:type="gramEnd"/>
      <w:r w:rsidR="007C1050" w:rsidRPr="007C1050">
        <w:rPr>
          <w:rFonts w:ascii="Times New Roman" w:hAnsi="Times New Roman"/>
          <w:sz w:val="26"/>
          <w:szCs w:val="26"/>
        </w:rPr>
        <w:t xml:space="preserve"> действий при спасении утопающего, ознакомление с видами утопления, способами и при</w:t>
      </w:r>
      <w:r w:rsidR="007C1050" w:rsidRPr="007C1050">
        <w:rPr>
          <w:rFonts w:ascii="Times New Roman" w:hAnsi="Times New Roman"/>
          <w:sz w:val="26"/>
          <w:szCs w:val="26"/>
        </w:rPr>
        <w:t>е</w:t>
      </w:r>
      <w:r w:rsidR="007C1050" w:rsidRPr="007C1050">
        <w:rPr>
          <w:rFonts w:ascii="Times New Roman" w:hAnsi="Times New Roman"/>
          <w:sz w:val="26"/>
          <w:szCs w:val="26"/>
        </w:rPr>
        <w:t>мами спасения;</w:t>
      </w:r>
    </w:p>
    <w:p w:rsidR="007C1050" w:rsidRPr="007C1050" w:rsidRDefault="00975C3A" w:rsidP="007C105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C1050" w:rsidRPr="007C1050">
        <w:rPr>
          <w:rFonts w:ascii="Times New Roman" w:hAnsi="Times New Roman"/>
          <w:sz w:val="26"/>
          <w:szCs w:val="26"/>
        </w:rPr>
        <w:t>- тренинг-практикум «Все виды плавания» с ознакомлением техники испол</w:t>
      </w:r>
      <w:r>
        <w:rPr>
          <w:rFonts w:ascii="Times New Roman" w:hAnsi="Times New Roman"/>
          <w:sz w:val="26"/>
          <w:szCs w:val="26"/>
        </w:rPr>
        <w:t>нения отдельных видов плавания;</w:t>
      </w:r>
    </w:p>
    <w:p w:rsidR="007C1050" w:rsidRPr="007C1050" w:rsidRDefault="007C1050" w:rsidP="007C105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C1050">
        <w:rPr>
          <w:rFonts w:ascii="Times New Roman" w:hAnsi="Times New Roman"/>
          <w:sz w:val="26"/>
          <w:szCs w:val="26"/>
        </w:rPr>
        <w:tab/>
        <w:t>- ознакомление воспитанников с трудом спасателей (экскурсия в яхт-клуб п.Салым).</w:t>
      </w:r>
    </w:p>
    <w:p w:rsidR="007C1050" w:rsidRPr="007C1050" w:rsidRDefault="00975C3A" w:rsidP="007C105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C1050" w:rsidRPr="007C1050">
        <w:rPr>
          <w:rFonts w:ascii="Times New Roman" w:hAnsi="Times New Roman"/>
          <w:sz w:val="26"/>
          <w:szCs w:val="26"/>
        </w:rPr>
        <w:t>Профилактическими мероприятиями были охвачены 997 воспитанников ле</w:t>
      </w:r>
      <w:r w:rsidR="007C1050" w:rsidRPr="007C1050">
        <w:rPr>
          <w:rFonts w:ascii="Times New Roman" w:hAnsi="Times New Roman"/>
          <w:sz w:val="26"/>
          <w:szCs w:val="26"/>
        </w:rPr>
        <w:t>т</w:t>
      </w:r>
      <w:r w:rsidR="007C1050" w:rsidRPr="007C1050">
        <w:rPr>
          <w:rFonts w:ascii="Times New Roman" w:hAnsi="Times New Roman"/>
          <w:sz w:val="26"/>
          <w:szCs w:val="26"/>
        </w:rPr>
        <w:t>них л</w:t>
      </w:r>
      <w:r w:rsidR="007C1050" w:rsidRPr="007C1050">
        <w:rPr>
          <w:rFonts w:ascii="Times New Roman" w:hAnsi="Times New Roman"/>
          <w:sz w:val="26"/>
          <w:szCs w:val="26"/>
        </w:rPr>
        <w:t>а</w:t>
      </w:r>
      <w:r w:rsidR="007C1050" w:rsidRPr="007C1050">
        <w:rPr>
          <w:rFonts w:ascii="Times New Roman" w:hAnsi="Times New Roman"/>
          <w:sz w:val="26"/>
          <w:szCs w:val="26"/>
        </w:rPr>
        <w:t xml:space="preserve">герей.  </w:t>
      </w:r>
    </w:p>
    <w:p w:rsidR="007C1050" w:rsidRPr="007C1050" w:rsidRDefault="00975C3A" w:rsidP="007C105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 xml:space="preserve">В </w:t>
      </w:r>
      <w:r w:rsidR="007C1050" w:rsidRPr="007C1050">
        <w:rPr>
          <w:rFonts w:ascii="Times New Roman" w:hAnsi="Times New Roman"/>
          <w:sz w:val="26"/>
          <w:szCs w:val="26"/>
        </w:rPr>
        <w:t>дошкольных образовательных учреждениях организованы профилактич</w:t>
      </w:r>
      <w:r w:rsidR="007C1050" w:rsidRPr="007C1050">
        <w:rPr>
          <w:rFonts w:ascii="Times New Roman" w:hAnsi="Times New Roman"/>
          <w:sz w:val="26"/>
          <w:szCs w:val="26"/>
        </w:rPr>
        <w:t>е</w:t>
      </w:r>
      <w:r w:rsidR="007C1050" w:rsidRPr="007C1050">
        <w:rPr>
          <w:rFonts w:ascii="Times New Roman" w:hAnsi="Times New Roman"/>
          <w:sz w:val="26"/>
          <w:szCs w:val="26"/>
        </w:rPr>
        <w:t>ские беседы с родителями о возможных рисках нахождения детей на водоемах без присмотра взрослых, об опасности купания в необорудованных и запрещенных м</w:t>
      </w:r>
      <w:r w:rsidR="007C1050" w:rsidRPr="007C1050">
        <w:rPr>
          <w:rFonts w:ascii="Times New Roman" w:hAnsi="Times New Roman"/>
          <w:sz w:val="26"/>
          <w:szCs w:val="26"/>
        </w:rPr>
        <w:t>е</w:t>
      </w:r>
      <w:r w:rsidR="007C1050" w:rsidRPr="007C1050">
        <w:rPr>
          <w:rFonts w:ascii="Times New Roman" w:hAnsi="Times New Roman"/>
          <w:sz w:val="26"/>
          <w:szCs w:val="26"/>
        </w:rPr>
        <w:t>стах, об ответственности за несоблюдение законодательства о запрете купания: «Запретные места для купания», «Советы, катающимся на лодках», «Что должны знать дошкольники о мерах безопасности на воде», «Едем с ребенком на море». Были</w:t>
      </w:r>
      <w:r>
        <w:rPr>
          <w:rFonts w:ascii="Times New Roman" w:hAnsi="Times New Roman"/>
          <w:sz w:val="26"/>
          <w:szCs w:val="26"/>
        </w:rPr>
        <w:t xml:space="preserve"> розданы памятки в количестве </w:t>
      </w:r>
      <w:r w:rsidR="007C1050" w:rsidRPr="007C1050">
        <w:rPr>
          <w:rFonts w:ascii="Times New Roman" w:hAnsi="Times New Roman"/>
          <w:sz w:val="26"/>
          <w:szCs w:val="26"/>
        </w:rPr>
        <w:t>593 шт., а также организовано информиров</w:t>
      </w:r>
      <w:r w:rsidR="007C1050" w:rsidRPr="007C1050">
        <w:rPr>
          <w:rFonts w:ascii="Times New Roman" w:hAnsi="Times New Roman"/>
          <w:sz w:val="26"/>
          <w:szCs w:val="26"/>
        </w:rPr>
        <w:t>а</w:t>
      </w:r>
      <w:r w:rsidR="007C1050" w:rsidRPr="007C1050">
        <w:rPr>
          <w:rFonts w:ascii="Times New Roman" w:hAnsi="Times New Roman"/>
          <w:sz w:val="26"/>
          <w:szCs w:val="26"/>
        </w:rPr>
        <w:t>ние р</w:t>
      </w:r>
      <w:r w:rsidR="007C1050" w:rsidRPr="007C1050">
        <w:rPr>
          <w:rFonts w:ascii="Times New Roman" w:hAnsi="Times New Roman"/>
          <w:sz w:val="26"/>
          <w:szCs w:val="26"/>
        </w:rPr>
        <w:t>о</w:t>
      </w:r>
      <w:r w:rsidR="007C1050" w:rsidRPr="007C1050">
        <w:rPr>
          <w:rFonts w:ascii="Times New Roman" w:hAnsi="Times New Roman"/>
          <w:sz w:val="26"/>
          <w:szCs w:val="26"/>
        </w:rPr>
        <w:t xml:space="preserve">дителей с использованием мессенджеров </w:t>
      </w:r>
      <w:r w:rsidR="007C1050" w:rsidRPr="007C1050">
        <w:rPr>
          <w:rFonts w:ascii="Times New Roman" w:hAnsi="Times New Roman"/>
          <w:sz w:val="26"/>
          <w:szCs w:val="26"/>
          <w:lang w:val="en-US"/>
        </w:rPr>
        <w:t>Viber</w:t>
      </w:r>
      <w:r w:rsidR="007C1050" w:rsidRPr="007C1050">
        <w:rPr>
          <w:rFonts w:ascii="Times New Roman" w:hAnsi="Times New Roman"/>
          <w:sz w:val="26"/>
          <w:szCs w:val="26"/>
        </w:rPr>
        <w:t>, WhatsApp, а также на сайтах образовательных учреждений.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748 воспитанников </w:t>
      </w:r>
      <w:r w:rsidR="007C1050" w:rsidRPr="007C1050">
        <w:rPr>
          <w:rFonts w:ascii="Times New Roman" w:hAnsi="Times New Roman"/>
          <w:sz w:val="26"/>
          <w:szCs w:val="26"/>
        </w:rPr>
        <w:t>детских садов стали участник</w:t>
      </w:r>
      <w:r w:rsidR="007C1050" w:rsidRPr="007C1050">
        <w:rPr>
          <w:rFonts w:ascii="Times New Roman" w:hAnsi="Times New Roman"/>
          <w:sz w:val="26"/>
          <w:szCs w:val="26"/>
        </w:rPr>
        <w:t>а</w:t>
      </w:r>
      <w:r w:rsidR="007C1050" w:rsidRPr="007C1050">
        <w:rPr>
          <w:rFonts w:ascii="Times New Roman" w:hAnsi="Times New Roman"/>
          <w:sz w:val="26"/>
          <w:szCs w:val="26"/>
        </w:rPr>
        <w:t>ми следующих профила</w:t>
      </w:r>
      <w:r w:rsidR="007C1050" w:rsidRPr="007C1050">
        <w:rPr>
          <w:rFonts w:ascii="Times New Roman" w:hAnsi="Times New Roman"/>
          <w:sz w:val="26"/>
          <w:szCs w:val="26"/>
        </w:rPr>
        <w:t>к</w:t>
      </w:r>
      <w:r w:rsidR="007C1050" w:rsidRPr="007C1050">
        <w:rPr>
          <w:rFonts w:ascii="Times New Roman" w:hAnsi="Times New Roman"/>
          <w:sz w:val="26"/>
          <w:szCs w:val="26"/>
        </w:rPr>
        <w:t>тических мероприятий:</w:t>
      </w:r>
    </w:p>
    <w:p w:rsidR="007C1050" w:rsidRPr="007C1050" w:rsidRDefault="00CA1091" w:rsidP="007C105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C1050" w:rsidRPr="007C1050">
        <w:rPr>
          <w:rFonts w:ascii="Times New Roman" w:hAnsi="Times New Roman"/>
          <w:sz w:val="26"/>
          <w:szCs w:val="26"/>
        </w:rPr>
        <w:t>- беседы: «Не шути с водой – она не для шуток создана!», «Не зная броду, не суйся в воду!», «Меры безопасности при катании на лодке», «Безопасное повед</w:t>
      </w:r>
      <w:r w:rsidR="007C1050" w:rsidRPr="007C1050">
        <w:rPr>
          <w:rFonts w:ascii="Times New Roman" w:hAnsi="Times New Roman"/>
          <w:sz w:val="26"/>
          <w:szCs w:val="26"/>
        </w:rPr>
        <w:t>е</w:t>
      </w:r>
      <w:r w:rsidR="007C1050" w:rsidRPr="007C1050">
        <w:rPr>
          <w:rFonts w:ascii="Times New Roman" w:hAnsi="Times New Roman"/>
          <w:sz w:val="26"/>
          <w:szCs w:val="26"/>
        </w:rPr>
        <w:t>ние на воде, «Мы пришли на вод</w:t>
      </w:r>
      <w:r w:rsidR="007C1050" w:rsidRPr="007C1050">
        <w:rPr>
          <w:rFonts w:ascii="Times New Roman" w:hAnsi="Times New Roman"/>
          <w:sz w:val="26"/>
          <w:szCs w:val="26"/>
        </w:rPr>
        <w:t>о</w:t>
      </w:r>
      <w:r w:rsidR="007C1050" w:rsidRPr="007C1050">
        <w:rPr>
          <w:rFonts w:ascii="Times New Roman" w:hAnsi="Times New Roman"/>
          <w:sz w:val="26"/>
          <w:szCs w:val="26"/>
        </w:rPr>
        <w:t>ем»;</w:t>
      </w:r>
    </w:p>
    <w:p w:rsidR="007C1050" w:rsidRPr="007C1050" w:rsidRDefault="00CA1091" w:rsidP="007C105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="007C1050" w:rsidRPr="007C1050">
        <w:rPr>
          <w:rFonts w:ascii="Times New Roman" w:hAnsi="Times New Roman"/>
          <w:sz w:val="26"/>
          <w:szCs w:val="26"/>
        </w:rPr>
        <w:t>- рассма</w:t>
      </w:r>
      <w:r w:rsidR="00BB529B">
        <w:rPr>
          <w:rFonts w:ascii="Times New Roman" w:hAnsi="Times New Roman"/>
          <w:sz w:val="26"/>
          <w:szCs w:val="26"/>
        </w:rPr>
        <w:t xml:space="preserve">тривание </w:t>
      </w:r>
      <w:r>
        <w:rPr>
          <w:rFonts w:ascii="Times New Roman" w:hAnsi="Times New Roman"/>
          <w:sz w:val="26"/>
          <w:szCs w:val="26"/>
        </w:rPr>
        <w:t xml:space="preserve">тематических картинок и просмотр </w:t>
      </w:r>
      <w:r w:rsidR="007C1050" w:rsidRPr="007C1050">
        <w:rPr>
          <w:rFonts w:ascii="Times New Roman" w:hAnsi="Times New Roman"/>
          <w:sz w:val="26"/>
          <w:szCs w:val="26"/>
        </w:rPr>
        <w:t>видеоматериалов (Юные спасатели «Безопасность на воде», Уроки тётушки Совы «Правила безопа</w:t>
      </w:r>
      <w:r w:rsidR="007C1050" w:rsidRPr="007C1050">
        <w:rPr>
          <w:rFonts w:ascii="Times New Roman" w:hAnsi="Times New Roman"/>
          <w:sz w:val="26"/>
          <w:szCs w:val="26"/>
        </w:rPr>
        <w:t>с</w:t>
      </w:r>
      <w:r w:rsidR="007C1050" w:rsidRPr="007C1050">
        <w:rPr>
          <w:rFonts w:ascii="Times New Roman" w:hAnsi="Times New Roman"/>
          <w:sz w:val="26"/>
          <w:szCs w:val="26"/>
        </w:rPr>
        <w:t>ного поведения на воде», «Смешарики «За бортом», «Место для купания», «Уроки осторожности тетушки Совы.</w:t>
      </w:r>
      <w:proofErr w:type="gramEnd"/>
      <w:r w:rsidR="007C1050" w:rsidRPr="007C1050">
        <w:rPr>
          <w:rFonts w:ascii="Times New Roman" w:hAnsi="Times New Roman"/>
          <w:sz w:val="26"/>
          <w:szCs w:val="26"/>
        </w:rPr>
        <w:t xml:space="preserve"> Водоемы», «Волшебная книга МЧС. Правила пов</w:t>
      </w:r>
      <w:r w:rsidR="007C1050" w:rsidRPr="007C1050">
        <w:rPr>
          <w:rFonts w:ascii="Times New Roman" w:hAnsi="Times New Roman"/>
          <w:sz w:val="26"/>
          <w:szCs w:val="26"/>
        </w:rPr>
        <w:t>е</w:t>
      </w:r>
      <w:r w:rsidR="007C1050" w:rsidRPr="007C1050">
        <w:rPr>
          <w:rFonts w:ascii="Times New Roman" w:hAnsi="Times New Roman"/>
          <w:sz w:val="26"/>
          <w:szCs w:val="26"/>
        </w:rPr>
        <w:t>дения на водоемах», и др.);</w:t>
      </w:r>
    </w:p>
    <w:p w:rsidR="007C1050" w:rsidRPr="007C1050" w:rsidRDefault="00CA1091" w:rsidP="007C105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C1050" w:rsidRPr="007C1050">
        <w:rPr>
          <w:rFonts w:ascii="Times New Roman" w:hAnsi="Times New Roman"/>
          <w:sz w:val="26"/>
          <w:szCs w:val="26"/>
        </w:rPr>
        <w:t>- сюжетно ролевые игры: «Спасатели на воде», «Служба спасения» и др.</w:t>
      </w:r>
    </w:p>
    <w:p w:rsidR="007C1050" w:rsidRPr="007C1050" w:rsidRDefault="007C1050" w:rsidP="007C105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C1050">
        <w:rPr>
          <w:rFonts w:ascii="Times New Roman" w:hAnsi="Times New Roman"/>
          <w:sz w:val="26"/>
          <w:szCs w:val="26"/>
        </w:rPr>
        <w:tab/>
        <w:t xml:space="preserve">Обучение дошкольников безопасному поведению на водных объектах организуется также непосредственно и в других видах детской деятельности: рисование, раскрашивание, лепка из пластилина, чтение, спортивные игры, соревнования и т.д. </w:t>
      </w:r>
    </w:p>
    <w:p w:rsidR="006A6A27" w:rsidRPr="00AE5C15" w:rsidRDefault="00CA1091" w:rsidP="00CA109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Фактов гибели </w:t>
      </w:r>
      <w:r w:rsidRPr="00CA1091">
        <w:rPr>
          <w:rFonts w:ascii="Times New Roman" w:eastAsia="Times New Roman" w:hAnsi="Times New Roman"/>
          <w:sz w:val="26"/>
          <w:szCs w:val="26"/>
          <w:lang w:eastAsia="ru-RU"/>
        </w:rPr>
        <w:t xml:space="preserve">несовершеннолетних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 водных объектах Нефтеюганского района в летний период 2019 года не зарегистрировано (2018 г. – 0).</w:t>
      </w:r>
    </w:p>
    <w:p w:rsidR="002D3F2B" w:rsidRDefault="007A2D93" w:rsidP="00AE5C15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AE5C15">
        <w:rPr>
          <w:rFonts w:ascii="Times New Roman" w:hAnsi="Times New Roman"/>
          <w:sz w:val="26"/>
          <w:szCs w:val="26"/>
        </w:rPr>
        <w:tab/>
      </w:r>
      <w:r w:rsidR="00BD1DCF" w:rsidRPr="00AE5C15">
        <w:rPr>
          <w:rFonts w:ascii="Times New Roman" w:hAnsi="Times New Roman"/>
          <w:sz w:val="26"/>
          <w:szCs w:val="26"/>
        </w:rPr>
        <w:t xml:space="preserve"> </w:t>
      </w:r>
      <w:r w:rsidR="00CA1091">
        <w:rPr>
          <w:rFonts w:ascii="Times New Roman" w:hAnsi="Times New Roman"/>
          <w:sz w:val="26"/>
          <w:szCs w:val="26"/>
        </w:rPr>
        <w:t xml:space="preserve">На основании вышеизложенного, </w:t>
      </w:r>
      <w:r w:rsidR="002D3F2B" w:rsidRPr="00AE5C15">
        <w:rPr>
          <w:rFonts w:ascii="Times New Roman" w:hAnsi="Times New Roman"/>
          <w:sz w:val="26"/>
          <w:szCs w:val="26"/>
        </w:rPr>
        <w:t>с целью координации деятельности орг</w:t>
      </w:r>
      <w:r w:rsidR="002D3F2B" w:rsidRPr="00AE5C15">
        <w:rPr>
          <w:rFonts w:ascii="Times New Roman" w:hAnsi="Times New Roman"/>
          <w:sz w:val="26"/>
          <w:szCs w:val="26"/>
        </w:rPr>
        <w:t>а</w:t>
      </w:r>
      <w:r w:rsidR="002D3F2B" w:rsidRPr="00AE5C15">
        <w:rPr>
          <w:rFonts w:ascii="Times New Roman" w:hAnsi="Times New Roman"/>
          <w:sz w:val="26"/>
          <w:szCs w:val="26"/>
        </w:rPr>
        <w:t>нов и учреждений системы профилактики безнадзорности и правонарушений нес</w:t>
      </w:r>
      <w:r w:rsidR="002D3F2B" w:rsidRPr="00AE5C15">
        <w:rPr>
          <w:rFonts w:ascii="Times New Roman" w:hAnsi="Times New Roman"/>
          <w:sz w:val="26"/>
          <w:szCs w:val="26"/>
        </w:rPr>
        <w:t>о</w:t>
      </w:r>
      <w:r w:rsidR="002D3F2B" w:rsidRPr="00AE5C15">
        <w:rPr>
          <w:rFonts w:ascii="Times New Roman" w:hAnsi="Times New Roman"/>
          <w:sz w:val="26"/>
          <w:szCs w:val="26"/>
        </w:rPr>
        <w:t xml:space="preserve">вершеннолетних, </w:t>
      </w:r>
      <w:r w:rsidR="004F1011">
        <w:rPr>
          <w:rFonts w:ascii="Times New Roman" w:hAnsi="Times New Roman"/>
          <w:sz w:val="26"/>
          <w:szCs w:val="26"/>
        </w:rPr>
        <w:t>муниц</w:t>
      </w:r>
      <w:r w:rsidR="00420AFC">
        <w:rPr>
          <w:rFonts w:ascii="Times New Roman" w:hAnsi="Times New Roman"/>
          <w:sz w:val="26"/>
          <w:szCs w:val="26"/>
        </w:rPr>
        <w:t>ипальная</w:t>
      </w:r>
      <w:r w:rsidR="002D3F2B" w:rsidRPr="00AE5C15">
        <w:rPr>
          <w:rFonts w:ascii="Times New Roman" w:hAnsi="Times New Roman"/>
          <w:sz w:val="26"/>
          <w:szCs w:val="26"/>
        </w:rPr>
        <w:t xml:space="preserve"> комиссия</w:t>
      </w:r>
      <w:r w:rsidR="002D3F2B" w:rsidRPr="00AE5C15">
        <w:rPr>
          <w:rFonts w:ascii="Times New Roman" w:hAnsi="Times New Roman"/>
          <w:b/>
          <w:sz w:val="26"/>
          <w:szCs w:val="26"/>
        </w:rPr>
        <w:t xml:space="preserve"> </w:t>
      </w:r>
      <w:r w:rsidR="002D3F2B" w:rsidRPr="00AE5C15">
        <w:rPr>
          <w:rFonts w:ascii="Times New Roman" w:hAnsi="Times New Roman"/>
          <w:sz w:val="26"/>
          <w:szCs w:val="26"/>
        </w:rPr>
        <w:t>по делам несовершеннолетних и защ</w:t>
      </w:r>
      <w:r w:rsidR="002D3F2B" w:rsidRPr="00AE5C15">
        <w:rPr>
          <w:rFonts w:ascii="Times New Roman" w:hAnsi="Times New Roman"/>
          <w:sz w:val="26"/>
          <w:szCs w:val="26"/>
        </w:rPr>
        <w:t>и</w:t>
      </w:r>
      <w:r w:rsidR="002D3F2B" w:rsidRPr="00AE5C15">
        <w:rPr>
          <w:rFonts w:ascii="Times New Roman" w:hAnsi="Times New Roman"/>
          <w:sz w:val="26"/>
          <w:szCs w:val="26"/>
        </w:rPr>
        <w:t>те их прав Нефтеюганского района</w:t>
      </w:r>
      <w:r w:rsidR="002D3F2B" w:rsidRPr="00AE5C15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2D3F2B" w:rsidRPr="00AE5C15">
        <w:rPr>
          <w:rFonts w:ascii="Times New Roman" w:hAnsi="Times New Roman"/>
          <w:b/>
          <w:sz w:val="26"/>
          <w:szCs w:val="26"/>
        </w:rPr>
        <w:t>п</w:t>
      </w:r>
      <w:proofErr w:type="gramEnd"/>
      <w:r w:rsidR="002D3F2B" w:rsidRPr="00AE5C15">
        <w:rPr>
          <w:rFonts w:ascii="Times New Roman" w:hAnsi="Times New Roman"/>
          <w:b/>
          <w:sz w:val="26"/>
          <w:szCs w:val="26"/>
        </w:rPr>
        <w:t xml:space="preserve"> о с т а н</w:t>
      </w:r>
      <w:r w:rsidR="00B20F56" w:rsidRPr="00AE5C15">
        <w:rPr>
          <w:rFonts w:ascii="Times New Roman" w:hAnsi="Times New Roman"/>
          <w:b/>
          <w:sz w:val="26"/>
          <w:szCs w:val="26"/>
        </w:rPr>
        <w:t xml:space="preserve"> </w:t>
      </w:r>
      <w:r w:rsidR="002D3F2B" w:rsidRPr="00AE5C15">
        <w:rPr>
          <w:rFonts w:ascii="Times New Roman" w:hAnsi="Times New Roman"/>
          <w:b/>
          <w:sz w:val="26"/>
          <w:szCs w:val="26"/>
        </w:rPr>
        <w:t>о в и л а:</w:t>
      </w:r>
    </w:p>
    <w:p w:rsidR="00420AFC" w:rsidRPr="00AE5C15" w:rsidRDefault="00420AFC" w:rsidP="00AE5C15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BD1DCF" w:rsidRPr="00CA1091" w:rsidRDefault="00CA1091" w:rsidP="00CA109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091">
        <w:rPr>
          <w:rFonts w:ascii="Times New Roman" w:eastAsia="Times New Roman" w:hAnsi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Информацию о </w:t>
      </w:r>
      <w:r w:rsidRPr="00CA1091">
        <w:rPr>
          <w:rFonts w:ascii="Times New Roman" w:eastAsia="Times New Roman" w:hAnsi="Times New Roman"/>
          <w:sz w:val="26"/>
          <w:szCs w:val="26"/>
          <w:lang w:eastAsia="ru-RU"/>
        </w:rPr>
        <w:t>принимаемых мерах по обеспечению безопасности несовершенн</w:t>
      </w:r>
      <w:r w:rsidRPr="00CA1091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A1091">
        <w:rPr>
          <w:rFonts w:ascii="Times New Roman" w:eastAsia="Times New Roman" w:hAnsi="Times New Roman"/>
          <w:sz w:val="26"/>
          <w:szCs w:val="26"/>
          <w:lang w:eastAsia="ru-RU"/>
        </w:rPr>
        <w:t>летних на водных объектах</w:t>
      </w:r>
      <w:r w:rsidR="00BD1DCF" w:rsidRPr="00CA109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принять к сведению.</w:t>
      </w:r>
    </w:p>
    <w:p w:rsidR="00BD1DCF" w:rsidRDefault="00BD1DCF" w:rsidP="00AE5C1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E5C1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="00CA1091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15 августа</w:t>
      </w:r>
      <w:r w:rsidR="006A6A27" w:rsidRPr="00AE5C1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2019</w:t>
      </w:r>
      <w:r w:rsidRPr="00AE5C1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года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E5C15" w:rsidRPr="00AE5C15" w:rsidRDefault="00AE5C15" w:rsidP="00AE5C1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A1091" w:rsidRPr="00CA1091" w:rsidRDefault="00BD1DCF" w:rsidP="00CA109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E5C15">
        <w:rPr>
          <w:rFonts w:ascii="Times New Roman" w:hAnsi="Times New Roman"/>
          <w:sz w:val="26"/>
          <w:szCs w:val="26"/>
        </w:rPr>
        <w:tab/>
      </w:r>
      <w:r w:rsidR="006A6A27" w:rsidRPr="00AE5C15">
        <w:rPr>
          <w:rFonts w:ascii="Times New Roman" w:hAnsi="Times New Roman"/>
          <w:b/>
          <w:sz w:val="26"/>
          <w:szCs w:val="26"/>
        </w:rPr>
        <w:t xml:space="preserve"> 2.  </w:t>
      </w:r>
      <w:r w:rsidR="00CA1091" w:rsidRPr="00CA1091">
        <w:rPr>
          <w:rFonts w:ascii="Times New Roman" w:hAnsi="Times New Roman"/>
          <w:sz w:val="26"/>
          <w:szCs w:val="26"/>
        </w:rPr>
        <w:t>Департаменту образования и мо</w:t>
      </w:r>
      <w:r w:rsidR="00CA1091">
        <w:rPr>
          <w:rFonts w:ascii="Times New Roman" w:hAnsi="Times New Roman"/>
          <w:sz w:val="26"/>
          <w:szCs w:val="26"/>
        </w:rPr>
        <w:t>лодежной политики (Н.В.Котова) в</w:t>
      </w:r>
      <w:r w:rsidR="00CA1091" w:rsidRPr="00CA1091">
        <w:rPr>
          <w:rFonts w:ascii="Times New Roman" w:hAnsi="Times New Roman"/>
          <w:sz w:val="26"/>
          <w:szCs w:val="26"/>
        </w:rPr>
        <w:t xml:space="preserve"> 2019</w:t>
      </w:r>
      <w:r w:rsidR="00CA1091">
        <w:rPr>
          <w:rFonts w:ascii="Times New Roman" w:hAnsi="Times New Roman"/>
          <w:sz w:val="26"/>
          <w:szCs w:val="26"/>
        </w:rPr>
        <w:t xml:space="preserve"> - 2020 </w:t>
      </w:r>
      <w:r w:rsidR="00CA1091" w:rsidRPr="00CA1091">
        <w:rPr>
          <w:rFonts w:ascii="Times New Roman" w:hAnsi="Times New Roman"/>
          <w:sz w:val="26"/>
          <w:szCs w:val="26"/>
        </w:rPr>
        <w:t>учебном году в рамках «Месячника безопасности детей» организовать про</w:t>
      </w:r>
      <w:r w:rsidR="00CA1091">
        <w:rPr>
          <w:rFonts w:ascii="Times New Roman" w:hAnsi="Times New Roman"/>
          <w:sz w:val="26"/>
          <w:szCs w:val="26"/>
        </w:rPr>
        <w:t>в</w:t>
      </w:r>
      <w:r w:rsidR="00CA1091">
        <w:rPr>
          <w:rFonts w:ascii="Times New Roman" w:hAnsi="Times New Roman"/>
          <w:sz w:val="26"/>
          <w:szCs w:val="26"/>
        </w:rPr>
        <w:t>е</w:t>
      </w:r>
      <w:r w:rsidR="00CA1091">
        <w:rPr>
          <w:rFonts w:ascii="Times New Roman" w:hAnsi="Times New Roman"/>
          <w:sz w:val="26"/>
          <w:szCs w:val="26"/>
        </w:rPr>
        <w:t>дение с несо</w:t>
      </w:r>
      <w:r w:rsidR="00CA1091" w:rsidRPr="00CA1091">
        <w:rPr>
          <w:rFonts w:ascii="Times New Roman" w:hAnsi="Times New Roman"/>
          <w:sz w:val="26"/>
          <w:szCs w:val="26"/>
        </w:rPr>
        <w:t>вершеннолетними занятий, лекций, направленных на безопас</w:t>
      </w:r>
      <w:r w:rsidR="00CA1091">
        <w:rPr>
          <w:rFonts w:ascii="Times New Roman" w:hAnsi="Times New Roman"/>
          <w:sz w:val="26"/>
          <w:szCs w:val="26"/>
        </w:rPr>
        <w:t>ность д</w:t>
      </w:r>
      <w:r w:rsidR="00CA1091">
        <w:rPr>
          <w:rFonts w:ascii="Times New Roman" w:hAnsi="Times New Roman"/>
          <w:sz w:val="26"/>
          <w:szCs w:val="26"/>
        </w:rPr>
        <w:t>е</w:t>
      </w:r>
      <w:r w:rsidR="00CA1091">
        <w:rPr>
          <w:rFonts w:ascii="Times New Roman" w:hAnsi="Times New Roman"/>
          <w:sz w:val="26"/>
          <w:szCs w:val="26"/>
        </w:rPr>
        <w:t>тей на водных объ</w:t>
      </w:r>
      <w:r w:rsidR="00CA1091" w:rsidRPr="00CA1091">
        <w:rPr>
          <w:rFonts w:ascii="Times New Roman" w:hAnsi="Times New Roman"/>
          <w:sz w:val="26"/>
          <w:szCs w:val="26"/>
        </w:rPr>
        <w:t>ектах.</w:t>
      </w:r>
    </w:p>
    <w:p w:rsidR="00CA1091" w:rsidRPr="00CA1091" w:rsidRDefault="00CA1091" w:rsidP="00CA109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A1091">
        <w:rPr>
          <w:rFonts w:ascii="Times New Roman" w:hAnsi="Times New Roman"/>
          <w:sz w:val="26"/>
          <w:szCs w:val="26"/>
        </w:rPr>
        <w:tab/>
      </w:r>
      <w:r w:rsidRPr="00CA1091">
        <w:rPr>
          <w:rFonts w:ascii="Times New Roman" w:hAnsi="Times New Roman"/>
          <w:b/>
          <w:sz w:val="26"/>
          <w:szCs w:val="26"/>
        </w:rPr>
        <w:t>Срок:</w:t>
      </w:r>
      <w:r w:rsidRPr="00CA1091">
        <w:rPr>
          <w:rFonts w:ascii="Times New Roman" w:hAnsi="Times New Roman"/>
          <w:sz w:val="26"/>
          <w:szCs w:val="26"/>
        </w:rPr>
        <w:t xml:space="preserve"> </w:t>
      </w:r>
      <w:r w:rsidRPr="00CA1091">
        <w:rPr>
          <w:rFonts w:ascii="Times New Roman" w:hAnsi="Times New Roman"/>
          <w:b/>
          <w:sz w:val="26"/>
          <w:szCs w:val="26"/>
          <w:u w:val="single"/>
        </w:rPr>
        <w:t>до 10 октября 2019 года</w:t>
      </w:r>
      <w:r w:rsidRPr="00CA1091">
        <w:rPr>
          <w:rFonts w:ascii="Times New Roman" w:hAnsi="Times New Roman"/>
          <w:sz w:val="26"/>
          <w:szCs w:val="26"/>
        </w:rPr>
        <w:t>.</w:t>
      </w:r>
    </w:p>
    <w:p w:rsidR="00CA1091" w:rsidRPr="00CA1091" w:rsidRDefault="00CA1091" w:rsidP="00CA109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A1091" w:rsidRPr="00CA1091" w:rsidRDefault="00CA1091" w:rsidP="00CA109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A1091">
        <w:rPr>
          <w:rFonts w:ascii="Times New Roman" w:hAnsi="Times New Roman"/>
          <w:sz w:val="26"/>
          <w:szCs w:val="26"/>
        </w:rPr>
        <w:tab/>
      </w:r>
      <w:r w:rsidRPr="00CA1091">
        <w:rPr>
          <w:rFonts w:ascii="Times New Roman" w:hAnsi="Times New Roman"/>
          <w:b/>
          <w:sz w:val="26"/>
          <w:szCs w:val="26"/>
        </w:rPr>
        <w:t>3.</w:t>
      </w:r>
      <w:r w:rsidRPr="00CA1091">
        <w:rPr>
          <w:rFonts w:ascii="Times New Roman" w:hAnsi="Times New Roman"/>
          <w:sz w:val="26"/>
          <w:szCs w:val="26"/>
        </w:rPr>
        <w:t xml:space="preserve">  Рекомендовать Отделу Министерства внутренних дел России по Нефт</w:t>
      </w:r>
      <w:r w:rsidRPr="00CA1091">
        <w:rPr>
          <w:rFonts w:ascii="Times New Roman" w:hAnsi="Times New Roman"/>
          <w:sz w:val="26"/>
          <w:szCs w:val="26"/>
        </w:rPr>
        <w:t>е</w:t>
      </w:r>
      <w:r w:rsidRPr="00CA1091">
        <w:rPr>
          <w:rFonts w:ascii="Times New Roman" w:hAnsi="Times New Roman"/>
          <w:sz w:val="26"/>
          <w:szCs w:val="26"/>
        </w:rPr>
        <w:t xml:space="preserve">юганскому району (И.В. Жуков) </w:t>
      </w:r>
      <w:r>
        <w:rPr>
          <w:rFonts w:ascii="Times New Roman" w:hAnsi="Times New Roman"/>
          <w:sz w:val="26"/>
          <w:szCs w:val="26"/>
        </w:rPr>
        <w:t>продолжить проведение рейдовых</w:t>
      </w:r>
      <w:r w:rsidRPr="00CA1091">
        <w:rPr>
          <w:rFonts w:ascii="Times New Roman" w:hAnsi="Times New Roman"/>
          <w:sz w:val="26"/>
          <w:szCs w:val="26"/>
        </w:rPr>
        <w:t xml:space="preserve"> мероприятия по провер</w:t>
      </w:r>
      <w:r>
        <w:rPr>
          <w:rFonts w:ascii="Times New Roman" w:hAnsi="Times New Roman"/>
          <w:sz w:val="26"/>
          <w:szCs w:val="26"/>
        </w:rPr>
        <w:t xml:space="preserve">ке </w:t>
      </w:r>
      <w:r w:rsidRPr="00CA1091">
        <w:rPr>
          <w:rFonts w:ascii="Times New Roman" w:hAnsi="Times New Roman"/>
          <w:sz w:val="26"/>
          <w:szCs w:val="26"/>
        </w:rPr>
        <w:t>не</w:t>
      </w:r>
      <w:r>
        <w:rPr>
          <w:rFonts w:ascii="Times New Roman" w:hAnsi="Times New Roman"/>
          <w:sz w:val="26"/>
          <w:szCs w:val="26"/>
        </w:rPr>
        <w:t>санкциони</w:t>
      </w:r>
      <w:r w:rsidRPr="00CA1091">
        <w:rPr>
          <w:rFonts w:ascii="Times New Roman" w:hAnsi="Times New Roman"/>
          <w:sz w:val="26"/>
          <w:szCs w:val="26"/>
        </w:rPr>
        <w:t>рованных пляжей для выявления несовершеннолетних, находя</w:t>
      </w:r>
      <w:r>
        <w:rPr>
          <w:rFonts w:ascii="Times New Roman" w:hAnsi="Times New Roman"/>
          <w:sz w:val="26"/>
          <w:szCs w:val="26"/>
        </w:rPr>
        <w:t>щихся без присмотра за</w:t>
      </w:r>
      <w:r w:rsidRPr="00CA1091">
        <w:rPr>
          <w:rFonts w:ascii="Times New Roman" w:hAnsi="Times New Roman"/>
          <w:sz w:val="26"/>
          <w:szCs w:val="26"/>
        </w:rPr>
        <w:t>конных представителей.</w:t>
      </w:r>
    </w:p>
    <w:p w:rsidR="00CA1091" w:rsidRPr="00CA1091" w:rsidRDefault="00CA1091" w:rsidP="00CA109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A1091">
        <w:rPr>
          <w:rFonts w:ascii="Times New Roman" w:hAnsi="Times New Roman"/>
          <w:sz w:val="26"/>
          <w:szCs w:val="26"/>
        </w:rPr>
        <w:tab/>
        <w:t>При выявлении фактов нахождения несовершеннолетних при купании в реках, озерах, прудах и других водоемах, где это запрещено органами местного самоуправления муниципальных образований Нефтеюганского района  или иными уполномоченными органами, привлекать родителей к административной отве</w:t>
      </w:r>
      <w:r w:rsidRPr="00CA1091">
        <w:rPr>
          <w:rFonts w:ascii="Times New Roman" w:hAnsi="Times New Roman"/>
          <w:sz w:val="26"/>
          <w:szCs w:val="26"/>
        </w:rPr>
        <w:t>т</w:t>
      </w:r>
      <w:r w:rsidRPr="00CA1091">
        <w:rPr>
          <w:rFonts w:ascii="Times New Roman" w:hAnsi="Times New Roman"/>
          <w:sz w:val="26"/>
          <w:szCs w:val="26"/>
        </w:rPr>
        <w:t>ственности по ч. 1 ст. 5.35 КоАП РФ.</w:t>
      </w:r>
    </w:p>
    <w:p w:rsidR="006A6A27" w:rsidRDefault="00CA1091" w:rsidP="00CA1091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CA1091">
        <w:rPr>
          <w:rFonts w:ascii="Times New Roman" w:hAnsi="Times New Roman"/>
          <w:sz w:val="26"/>
          <w:szCs w:val="26"/>
        </w:rPr>
        <w:tab/>
      </w:r>
      <w:r w:rsidRPr="00CA1091">
        <w:rPr>
          <w:rFonts w:ascii="Times New Roman" w:hAnsi="Times New Roman"/>
          <w:b/>
          <w:sz w:val="26"/>
          <w:szCs w:val="26"/>
        </w:rPr>
        <w:t xml:space="preserve">Срок: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до </w:t>
      </w:r>
      <w:r w:rsidRPr="00CA1091">
        <w:rPr>
          <w:rFonts w:ascii="Times New Roman" w:hAnsi="Times New Roman"/>
          <w:b/>
          <w:sz w:val="26"/>
          <w:szCs w:val="26"/>
          <w:u w:val="single"/>
        </w:rPr>
        <w:t>1</w:t>
      </w:r>
      <w:r>
        <w:rPr>
          <w:rFonts w:ascii="Times New Roman" w:hAnsi="Times New Roman"/>
          <w:b/>
          <w:sz w:val="26"/>
          <w:szCs w:val="26"/>
          <w:u w:val="single"/>
        </w:rPr>
        <w:t>0</w:t>
      </w:r>
      <w:r w:rsidRPr="00CA1091">
        <w:rPr>
          <w:rFonts w:ascii="Times New Roman" w:hAnsi="Times New Roman"/>
          <w:b/>
          <w:sz w:val="26"/>
          <w:szCs w:val="26"/>
          <w:u w:val="single"/>
        </w:rPr>
        <w:t xml:space="preserve"> сентября 2019 года</w:t>
      </w:r>
      <w:r w:rsidRPr="00CA1091">
        <w:rPr>
          <w:rFonts w:ascii="Times New Roman" w:hAnsi="Times New Roman"/>
          <w:sz w:val="26"/>
          <w:szCs w:val="26"/>
        </w:rPr>
        <w:t>.</w:t>
      </w:r>
    </w:p>
    <w:p w:rsidR="006A6A27" w:rsidRPr="006A6A27" w:rsidRDefault="00CA1091" w:rsidP="006A6A27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ab/>
        <w:t>4</w:t>
      </w:r>
      <w:r w:rsidR="006A6A27" w:rsidRPr="006A6A2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="006A6A27" w:rsidRPr="006A6A2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Контроль за исполнением постановления возложить на заместителя пре</w:t>
      </w:r>
      <w:r w:rsidR="006A6A27" w:rsidRPr="006A6A27">
        <w:rPr>
          <w:rFonts w:ascii="Times New Roman" w:eastAsia="Times New Roman" w:hAnsi="Times New Roman"/>
          <w:bCs/>
          <w:sz w:val="26"/>
          <w:szCs w:val="26"/>
          <w:lang w:eastAsia="ru-RU"/>
        </w:rPr>
        <w:t>д</w:t>
      </w:r>
      <w:r w:rsidR="006A6A27" w:rsidRPr="006A6A27">
        <w:rPr>
          <w:rFonts w:ascii="Times New Roman" w:eastAsia="Times New Roman" w:hAnsi="Times New Roman"/>
          <w:bCs/>
          <w:sz w:val="26"/>
          <w:szCs w:val="26"/>
          <w:lang w:eastAsia="ru-RU"/>
        </w:rPr>
        <w:t>седателя муниципальной комиссии по делам несовершеннолетних и защите их прав Нефтеюганского района.</w:t>
      </w:r>
    </w:p>
    <w:p w:rsidR="006A6A27" w:rsidRPr="006A6A27" w:rsidRDefault="006A6A27" w:rsidP="006A6A27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6A6A27" w:rsidRPr="006A6A27" w:rsidRDefault="00CA1091" w:rsidP="006A6A27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741F8EA6" wp14:editId="79B06592">
            <wp:simplePos x="0" y="0"/>
            <wp:positionH relativeFrom="column">
              <wp:posOffset>1882140</wp:posOffset>
            </wp:positionH>
            <wp:positionV relativeFrom="paragraph">
              <wp:posOffset>79375</wp:posOffset>
            </wp:positionV>
            <wp:extent cx="1103630" cy="1158240"/>
            <wp:effectExtent l="0" t="0" r="127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A27" w:rsidRPr="006A6A2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CA1091" w:rsidRDefault="00CA1091" w:rsidP="00AE5C15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CA1091" w:rsidRDefault="00CA1091" w:rsidP="00AE5C15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6F6526" w:rsidRPr="00A13A8D" w:rsidRDefault="006A6A27" w:rsidP="00AE5C15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6A6A27">
        <w:rPr>
          <w:rFonts w:ascii="Times New Roman" w:eastAsia="Times New Roman" w:hAnsi="Times New Roman"/>
          <w:bCs/>
          <w:sz w:val="26"/>
          <w:szCs w:val="26"/>
          <w:lang w:eastAsia="ru-RU"/>
        </w:rPr>
        <w:t>Председательствующий                                    В.Г. Михалев</w:t>
      </w:r>
    </w:p>
    <w:sectPr w:rsidR="006F6526" w:rsidRPr="00A13A8D" w:rsidSect="00AE5C1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2DB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670596"/>
    <w:multiLevelType w:val="hybridMultilevel"/>
    <w:tmpl w:val="6B3A0AA2"/>
    <w:lvl w:ilvl="0" w:tplc="4ED248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573EA2"/>
    <w:multiLevelType w:val="hybridMultilevel"/>
    <w:tmpl w:val="41362D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55A59"/>
    <w:multiLevelType w:val="multilevel"/>
    <w:tmpl w:val="4B44EF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4">
    <w:nsid w:val="3E381CFB"/>
    <w:multiLevelType w:val="hybridMultilevel"/>
    <w:tmpl w:val="EAB6E7E6"/>
    <w:lvl w:ilvl="0" w:tplc="CEBA59C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E6D0BD4"/>
    <w:multiLevelType w:val="multilevel"/>
    <w:tmpl w:val="C708FC3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6">
    <w:nsid w:val="3F391D2A"/>
    <w:multiLevelType w:val="hybridMultilevel"/>
    <w:tmpl w:val="E4E83C2A"/>
    <w:lvl w:ilvl="0" w:tplc="7F380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1046F"/>
    <w:multiLevelType w:val="hybridMultilevel"/>
    <w:tmpl w:val="FB06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A574D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73146D"/>
    <w:multiLevelType w:val="hybridMultilevel"/>
    <w:tmpl w:val="C81C7F78"/>
    <w:lvl w:ilvl="0" w:tplc="F82A2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1D23D64"/>
    <w:multiLevelType w:val="hybridMultilevel"/>
    <w:tmpl w:val="7D906766"/>
    <w:lvl w:ilvl="0" w:tplc="DC22A08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38857F4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F686CE2"/>
    <w:multiLevelType w:val="hybridMultilevel"/>
    <w:tmpl w:val="C5E812D4"/>
    <w:lvl w:ilvl="0" w:tplc="0052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E6B86"/>
    <w:multiLevelType w:val="hybridMultilevel"/>
    <w:tmpl w:val="223EEDA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633827"/>
    <w:multiLevelType w:val="hybridMultilevel"/>
    <w:tmpl w:val="CAA233E6"/>
    <w:lvl w:ilvl="0" w:tplc="15AAA2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6BA0FB9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9"/>
  </w:num>
  <w:num w:numId="5">
    <w:abstractNumId w:val="10"/>
  </w:num>
  <w:num w:numId="6">
    <w:abstractNumId w:val="14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12"/>
  </w:num>
  <w:num w:numId="12">
    <w:abstractNumId w:val="5"/>
  </w:num>
  <w:num w:numId="13">
    <w:abstractNumId w:val="6"/>
  </w:num>
  <w:num w:numId="14">
    <w:abstractNumId w:val="13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DA"/>
    <w:rsid w:val="00000A99"/>
    <w:rsid w:val="00000FC1"/>
    <w:rsid w:val="00004F31"/>
    <w:rsid w:val="00004FD1"/>
    <w:rsid w:val="00006447"/>
    <w:rsid w:val="00010430"/>
    <w:rsid w:val="00010BE0"/>
    <w:rsid w:val="00016B7A"/>
    <w:rsid w:val="00022406"/>
    <w:rsid w:val="00032D47"/>
    <w:rsid w:val="0003441E"/>
    <w:rsid w:val="00043491"/>
    <w:rsid w:val="000445A8"/>
    <w:rsid w:val="000448C7"/>
    <w:rsid w:val="00046C33"/>
    <w:rsid w:val="00055815"/>
    <w:rsid w:val="00076C98"/>
    <w:rsid w:val="00092BCD"/>
    <w:rsid w:val="000A181D"/>
    <w:rsid w:val="000D06F6"/>
    <w:rsid w:val="000D3429"/>
    <w:rsid w:val="000E72DC"/>
    <w:rsid w:val="000F4BA0"/>
    <w:rsid w:val="00100CF9"/>
    <w:rsid w:val="00102206"/>
    <w:rsid w:val="00103558"/>
    <w:rsid w:val="00111083"/>
    <w:rsid w:val="001126F0"/>
    <w:rsid w:val="00126917"/>
    <w:rsid w:val="00131A0A"/>
    <w:rsid w:val="00145857"/>
    <w:rsid w:val="00166970"/>
    <w:rsid w:val="001737A8"/>
    <w:rsid w:val="00181AE8"/>
    <w:rsid w:val="0018405A"/>
    <w:rsid w:val="00190416"/>
    <w:rsid w:val="001979C2"/>
    <w:rsid w:val="001A1480"/>
    <w:rsid w:val="001B0343"/>
    <w:rsid w:val="001B1AB5"/>
    <w:rsid w:val="001C38F9"/>
    <w:rsid w:val="001C6B73"/>
    <w:rsid w:val="001D204A"/>
    <w:rsid w:val="001E5606"/>
    <w:rsid w:val="001F1B57"/>
    <w:rsid w:val="00213609"/>
    <w:rsid w:val="0022259F"/>
    <w:rsid w:val="00224620"/>
    <w:rsid w:val="002277DA"/>
    <w:rsid w:val="00231EA5"/>
    <w:rsid w:val="00232282"/>
    <w:rsid w:val="00237475"/>
    <w:rsid w:val="00241308"/>
    <w:rsid w:val="0025637E"/>
    <w:rsid w:val="00261095"/>
    <w:rsid w:val="0029315D"/>
    <w:rsid w:val="00293DE8"/>
    <w:rsid w:val="002B7711"/>
    <w:rsid w:val="002C17DA"/>
    <w:rsid w:val="002C1DB5"/>
    <w:rsid w:val="002C1DB8"/>
    <w:rsid w:val="002C4DEF"/>
    <w:rsid w:val="002C5E35"/>
    <w:rsid w:val="002C7213"/>
    <w:rsid w:val="002D20DA"/>
    <w:rsid w:val="002D3F2B"/>
    <w:rsid w:val="002F345D"/>
    <w:rsid w:val="002F60DE"/>
    <w:rsid w:val="002F6683"/>
    <w:rsid w:val="003026AC"/>
    <w:rsid w:val="00303B58"/>
    <w:rsid w:val="00312E05"/>
    <w:rsid w:val="00350C0F"/>
    <w:rsid w:val="003615E8"/>
    <w:rsid w:val="0036777B"/>
    <w:rsid w:val="0037072B"/>
    <w:rsid w:val="00380D48"/>
    <w:rsid w:val="00382B74"/>
    <w:rsid w:val="00386D96"/>
    <w:rsid w:val="00390D4C"/>
    <w:rsid w:val="00393A1B"/>
    <w:rsid w:val="003A5D8A"/>
    <w:rsid w:val="003B0F5B"/>
    <w:rsid w:val="003B397F"/>
    <w:rsid w:val="003B50C6"/>
    <w:rsid w:val="003C51B6"/>
    <w:rsid w:val="003E0F82"/>
    <w:rsid w:val="00404CC0"/>
    <w:rsid w:val="00420AFC"/>
    <w:rsid w:val="00433B0E"/>
    <w:rsid w:val="00473647"/>
    <w:rsid w:val="004819D3"/>
    <w:rsid w:val="004835D5"/>
    <w:rsid w:val="0048630F"/>
    <w:rsid w:val="004949EC"/>
    <w:rsid w:val="004A146E"/>
    <w:rsid w:val="004A7873"/>
    <w:rsid w:val="004B37E5"/>
    <w:rsid w:val="004B4D97"/>
    <w:rsid w:val="004D42D7"/>
    <w:rsid w:val="004D595E"/>
    <w:rsid w:val="004E52F3"/>
    <w:rsid w:val="004F1011"/>
    <w:rsid w:val="004F5D4E"/>
    <w:rsid w:val="004F743B"/>
    <w:rsid w:val="00500BAB"/>
    <w:rsid w:val="0051313A"/>
    <w:rsid w:val="00517419"/>
    <w:rsid w:val="00530C63"/>
    <w:rsid w:val="00540AE4"/>
    <w:rsid w:val="00545626"/>
    <w:rsid w:val="00545BB5"/>
    <w:rsid w:val="005505C1"/>
    <w:rsid w:val="005618BF"/>
    <w:rsid w:val="005834EC"/>
    <w:rsid w:val="005B4EF7"/>
    <w:rsid w:val="005C5899"/>
    <w:rsid w:val="005D4E6B"/>
    <w:rsid w:val="005D5694"/>
    <w:rsid w:val="005E0A94"/>
    <w:rsid w:val="005E3767"/>
    <w:rsid w:val="005E4A76"/>
    <w:rsid w:val="005E7B26"/>
    <w:rsid w:val="00604202"/>
    <w:rsid w:val="00617592"/>
    <w:rsid w:val="0063751F"/>
    <w:rsid w:val="00670866"/>
    <w:rsid w:val="00674C9D"/>
    <w:rsid w:val="006817C1"/>
    <w:rsid w:val="00684EE7"/>
    <w:rsid w:val="00685C0B"/>
    <w:rsid w:val="006927DA"/>
    <w:rsid w:val="006A4CA1"/>
    <w:rsid w:val="006A6A27"/>
    <w:rsid w:val="006B15B7"/>
    <w:rsid w:val="006B6D0E"/>
    <w:rsid w:val="006C5B18"/>
    <w:rsid w:val="006D44F2"/>
    <w:rsid w:val="006F6526"/>
    <w:rsid w:val="00706EDF"/>
    <w:rsid w:val="00714326"/>
    <w:rsid w:val="00715BE8"/>
    <w:rsid w:val="00721266"/>
    <w:rsid w:val="00730C0D"/>
    <w:rsid w:val="00734A30"/>
    <w:rsid w:val="007562F0"/>
    <w:rsid w:val="00756F56"/>
    <w:rsid w:val="00772DA2"/>
    <w:rsid w:val="007871F9"/>
    <w:rsid w:val="007A2D93"/>
    <w:rsid w:val="007B3940"/>
    <w:rsid w:val="007C1050"/>
    <w:rsid w:val="007D121E"/>
    <w:rsid w:val="007D1E88"/>
    <w:rsid w:val="007E1A06"/>
    <w:rsid w:val="008003CD"/>
    <w:rsid w:val="00802314"/>
    <w:rsid w:val="00812A70"/>
    <w:rsid w:val="00812DD9"/>
    <w:rsid w:val="00816D87"/>
    <w:rsid w:val="00834669"/>
    <w:rsid w:val="00835FB9"/>
    <w:rsid w:val="008470EB"/>
    <w:rsid w:val="008600BE"/>
    <w:rsid w:val="00883C17"/>
    <w:rsid w:val="00885BF5"/>
    <w:rsid w:val="008A3D54"/>
    <w:rsid w:val="008A7020"/>
    <w:rsid w:val="008B49B8"/>
    <w:rsid w:val="008B7E87"/>
    <w:rsid w:val="008D4594"/>
    <w:rsid w:val="008E06A9"/>
    <w:rsid w:val="008E242E"/>
    <w:rsid w:val="008E3D66"/>
    <w:rsid w:val="008E7A96"/>
    <w:rsid w:val="008F3253"/>
    <w:rsid w:val="008F4D7D"/>
    <w:rsid w:val="00904E9A"/>
    <w:rsid w:val="009406D0"/>
    <w:rsid w:val="00947367"/>
    <w:rsid w:val="00965797"/>
    <w:rsid w:val="00975C3A"/>
    <w:rsid w:val="0097681F"/>
    <w:rsid w:val="00993DA0"/>
    <w:rsid w:val="009A4181"/>
    <w:rsid w:val="009A44D2"/>
    <w:rsid w:val="009B0782"/>
    <w:rsid w:val="009B0A72"/>
    <w:rsid w:val="009B1373"/>
    <w:rsid w:val="009B153E"/>
    <w:rsid w:val="009D6F78"/>
    <w:rsid w:val="009E7A0C"/>
    <w:rsid w:val="00A063BE"/>
    <w:rsid w:val="00A11234"/>
    <w:rsid w:val="00A1206E"/>
    <w:rsid w:val="00A13A8D"/>
    <w:rsid w:val="00A2156B"/>
    <w:rsid w:val="00A2617A"/>
    <w:rsid w:val="00A3219C"/>
    <w:rsid w:val="00A542BF"/>
    <w:rsid w:val="00A573DC"/>
    <w:rsid w:val="00A65471"/>
    <w:rsid w:val="00A70AF4"/>
    <w:rsid w:val="00A773C2"/>
    <w:rsid w:val="00A9376A"/>
    <w:rsid w:val="00AA6556"/>
    <w:rsid w:val="00AA79B3"/>
    <w:rsid w:val="00AB1B87"/>
    <w:rsid w:val="00AE38C0"/>
    <w:rsid w:val="00AE4633"/>
    <w:rsid w:val="00AE5C15"/>
    <w:rsid w:val="00AF2A86"/>
    <w:rsid w:val="00B06D54"/>
    <w:rsid w:val="00B1153A"/>
    <w:rsid w:val="00B20019"/>
    <w:rsid w:val="00B20F56"/>
    <w:rsid w:val="00B23CC4"/>
    <w:rsid w:val="00B23D35"/>
    <w:rsid w:val="00B26284"/>
    <w:rsid w:val="00B65F90"/>
    <w:rsid w:val="00B6775A"/>
    <w:rsid w:val="00B832B4"/>
    <w:rsid w:val="00B92001"/>
    <w:rsid w:val="00B96C97"/>
    <w:rsid w:val="00B976AB"/>
    <w:rsid w:val="00BB529B"/>
    <w:rsid w:val="00BC6480"/>
    <w:rsid w:val="00BC6639"/>
    <w:rsid w:val="00BC70F0"/>
    <w:rsid w:val="00BD1DCF"/>
    <w:rsid w:val="00BD2550"/>
    <w:rsid w:val="00BE71BE"/>
    <w:rsid w:val="00C02DA7"/>
    <w:rsid w:val="00C105E8"/>
    <w:rsid w:val="00C15786"/>
    <w:rsid w:val="00C42C37"/>
    <w:rsid w:val="00C521EC"/>
    <w:rsid w:val="00C55240"/>
    <w:rsid w:val="00C55F79"/>
    <w:rsid w:val="00C610F0"/>
    <w:rsid w:val="00C724BC"/>
    <w:rsid w:val="00C75D28"/>
    <w:rsid w:val="00C85231"/>
    <w:rsid w:val="00C9282E"/>
    <w:rsid w:val="00CA1091"/>
    <w:rsid w:val="00CB7A74"/>
    <w:rsid w:val="00CC272A"/>
    <w:rsid w:val="00CC786E"/>
    <w:rsid w:val="00CD385A"/>
    <w:rsid w:val="00CD6975"/>
    <w:rsid w:val="00D1010C"/>
    <w:rsid w:val="00D10BCF"/>
    <w:rsid w:val="00D143B8"/>
    <w:rsid w:val="00D21BC2"/>
    <w:rsid w:val="00D2521C"/>
    <w:rsid w:val="00D5732B"/>
    <w:rsid w:val="00D65137"/>
    <w:rsid w:val="00D6604B"/>
    <w:rsid w:val="00D71E33"/>
    <w:rsid w:val="00D74253"/>
    <w:rsid w:val="00D919A4"/>
    <w:rsid w:val="00D92722"/>
    <w:rsid w:val="00DB48DD"/>
    <w:rsid w:val="00DC16B3"/>
    <w:rsid w:val="00DD621E"/>
    <w:rsid w:val="00DD71F8"/>
    <w:rsid w:val="00DE49E0"/>
    <w:rsid w:val="00DE7D4C"/>
    <w:rsid w:val="00DF168D"/>
    <w:rsid w:val="00DF58AC"/>
    <w:rsid w:val="00E11D10"/>
    <w:rsid w:val="00E207D7"/>
    <w:rsid w:val="00E26FB2"/>
    <w:rsid w:val="00E2798A"/>
    <w:rsid w:val="00E409C4"/>
    <w:rsid w:val="00E53F54"/>
    <w:rsid w:val="00E5597E"/>
    <w:rsid w:val="00E700B7"/>
    <w:rsid w:val="00E73310"/>
    <w:rsid w:val="00E91206"/>
    <w:rsid w:val="00EA694D"/>
    <w:rsid w:val="00EB6C80"/>
    <w:rsid w:val="00EB770D"/>
    <w:rsid w:val="00F043D3"/>
    <w:rsid w:val="00F05F39"/>
    <w:rsid w:val="00F15AD7"/>
    <w:rsid w:val="00F17E0F"/>
    <w:rsid w:val="00F20475"/>
    <w:rsid w:val="00F30D5C"/>
    <w:rsid w:val="00F45093"/>
    <w:rsid w:val="00F458AA"/>
    <w:rsid w:val="00F50FEE"/>
    <w:rsid w:val="00F54068"/>
    <w:rsid w:val="00F57C04"/>
    <w:rsid w:val="00F61A25"/>
    <w:rsid w:val="00FA2B15"/>
    <w:rsid w:val="00FB0075"/>
    <w:rsid w:val="00FC09F6"/>
    <w:rsid w:val="00FC2164"/>
    <w:rsid w:val="00FD2EA0"/>
    <w:rsid w:val="00FD6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6E965-A7DA-4365-B78D-CE37641D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2018-07-01T10:15:00Z</cp:lastPrinted>
  <dcterms:created xsi:type="dcterms:W3CDTF">2019-08-16T04:14:00Z</dcterms:created>
  <dcterms:modified xsi:type="dcterms:W3CDTF">2019-08-16T05:19:00Z</dcterms:modified>
</cp:coreProperties>
</file>