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D4286">
        <w:rPr>
          <w:rFonts w:ascii="Times New Roman" w:eastAsia="Calibri" w:hAnsi="Times New Roman" w:cs="Times New Roman"/>
          <w:b/>
          <w:sz w:val="32"/>
          <w:szCs w:val="32"/>
        </w:rPr>
        <w:t>11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28 февраля 2019 года, 10 – 00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№10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D31493" w:rsidRPr="00D31493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286" w:rsidRPr="00ED4286" w:rsidRDefault="00ED4286" w:rsidP="00ED42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4286">
        <w:rPr>
          <w:rFonts w:ascii="Times New Roman" w:hAnsi="Times New Roman" w:cs="Times New Roman"/>
          <w:b/>
          <w:sz w:val="26"/>
          <w:szCs w:val="26"/>
        </w:rPr>
        <w:t xml:space="preserve">О мерах по предупреждению вовлечения несовершеннолетних </w:t>
      </w:r>
    </w:p>
    <w:p w:rsidR="00ED4286" w:rsidRPr="00ED4286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террористическую и экстремистскую деятельность, а также доведению </w:t>
      </w:r>
    </w:p>
    <w:p w:rsidR="00ED4286" w:rsidRPr="00ED4286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них информации об ответственности за преступления террористической </w:t>
      </w:r>
    </w:p>
    <w:p w:rsidR="00ED4286" w:rsidRPr="00ED4286" w:rsidRDefault="00ED4286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экстремистской направленности</w:t>
      </w:r>
    </w:p>
    <w:p w:rsidR="00D31493" w:rsidRPr="00F67BE9" w:rsidRDefault="00D31493" w:rsidP="00D3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1493" w:rsidRPr="00F67BE9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BE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F67BE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67BE9">
        <w:rPr>
          <w:rFonts w:ascii="Times New Roman" w:eastAsia="Calibri" w:hAnsi="Times New Roman" w:cs="Times New Roman"/>
          <w:sz w:val="26"/>
          <w:szCs w:val="26"/>
        </w:rPr>
        <w:t>а</w:t>
      </w:r>
      <w:r w:rsidRPr="00F67BE9">
        <w:rPr>
          <w:rFonts w:ascii="Times New Roman" w:eastAsia="Calibri" w:hAnsi="Times New Roman" w:cs="Times New Roman"/>
          <w:sz w:val="26"/>
          <w:szCs w:val="26"/>
        </w:rPr>
        <w:t xml:space="preserve">боты муниципальной комиссии по делам несовершеннолетних и защите их прав Нефтеюганского района на 2019 год, </w:t>
      </w:r>
      <w:r w:rsidR="00ED42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ED4286">
        <w:rPr>
          <w:rFonts w:ascii="Times New Roman" w:eastAsia="Calibri" w:hAnsi="Times New Roman" w:cs="Times New Roman"/>
          <w:sz w:val="26"/>
          <w:szCs w:val="26"/>
        </w:rPr>
        <w:t>во исполнение п. 6.4.1. протокола совместн</w:t>
      </w:r>
      <w:r w:rsidR="00ED4286" w:rsidRPr="00ED4286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ED4286">
        <w:rPr>
          <w:rFonts w:ascii="Times New Roman" w:eastAsia="Calibri" w:hAnsi="Times New Roman" w:cs="Times New Roman"/>
          <w:sz w:val="26"/>
          <w:szCs w:val="26"/>
        </w:rPr>
        <w:t>го очередного заседания Антитеррористической комиссии и Оперативной гру</w:t>
      </w:r>
      <w:r w:rsidR="00ED4286" w:rsidRPr="00ED4286">
        <w:rPr>
          <w:rFonts w:ascii="Times New Roman" w:eastAsia="Calibri" w:hAnsi="Times New Roman" w:cs="Times New Roman"/>
          <w:sz w:val="26"/>
          <w:szCs w:val="26"/>
        </w:rPr>
        <w:t>п</w:t>
      </w:r>
      <w:r w:rsidR="00ED4286" w:rsidRPr="00ED4286">
        <w:rPr>
          <w:rFonts w:ascii="Times New Roman" w:eastAsia="Calibri" w:hAnsi="Times New Roman" w:cs="Times New Roman"/>
          <w:sz w:val="26"/>
          <w:szCs w:val="26"/>
        </w:rPr>
        <w:t>пы в муниципальном образовании Нефтеюганск</w:t>
      </w:r>
      <w:r w:rsidR="00ED4286">
        <w:rPr>
          <w:rFonts w:ascii="Times New Roman" w:eastAsia="Calibri" w:hAnsi="Times New Roman" w:cs="Times New Roman"/>
          <w:sz w:val="26"/>
          <w:szCs w:val="26"/>
        </w:rPr>
        <w:t xml:space="preserve">ий район №52/13 от 30.11.2018, </w:t>
      </w:r>
      <w:r w:rsidRPr="00F67BE9">
        <w:rPr>
          <w:rFonts w:ascii="Times New Roman" w:eastAsia="Calibri" w:hAnsi="Times New Roman" w:cs="Times New Roman"/>
          <w:sz w:val="26"/>
          <w:szCs w:val="26"/>
        </w:rPr>
        <w:t>мун</w:t>
      </w:r>
      <w:r w:rsidRPr="00F67BE9">
        <w:rPr>
          <w:rFonts w:ascii="Times New Roman" w:eastAsia="Calibri" w:hAnsi="Times New Roman" w:cs="Times New Roman"/>
          <w:sz w:val="26"/>
          <w:szCs w:val="26"/>
        </w:rPr>
        <w:t>и</w:t>
      </w:r>
      <w:r w:rsidRPr="00F67BE9">
        <w:rPr>
          <w:rFonts w:ascii="Times New Roman" w:eastAsia="Calibri" w:hAnsi="Times New Roman" w:cs="Times New Roman"/>
          <w:sz w:val="26"/>
          <w:szCs w:val="26"/>
        </w:rPr>
        <w:t>ципальная к</w:t>
      </w:r>
      <w:r w:rsidRPr="00F67BE9">
        <w:rPr>
          <w:rFonts w:ascii="Times New Roman" w:eastAsia="Calibri" w:hAnsi="Times New Roman" w:cs="Times New Roman"/>
          <w:sz w:val="26"/>
          <w:szCs w:val="26"/>
        </w:rPr>
        <w:t>о</w:t>
      </w:r>
      <w:r w:rsidRPr="00F67BE9">
        <w:rPr>
          <w:rFonts w:ascii="Times New Roman" w:eastAsia="Calibri" w:hAnsi="Times New Roman" w:cs="Times New Roman"/>
          <w:sz w:val="26"/>
          <w:szCs w:val="26"/>
        </w:rPr>
        <w:t>миссия установила:</w:t>
      </w:r>
    </w:p>
    <w:p w:rsidR="00D31493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773CE4" w:rsidRPr="00773CE4" w:rsidRDefault="00773CE4" w:rsidP="00773CE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73CE4">
        <w:rPr>
          <w:rFonts w:ascii="Times New Roman" w:eastAsia="Calibri" w:hAnsi="Times New Roman" w:cs="Times New Roman"/>
          <w:sz w:val="26"/>
          <w:szCs w:val="26"/>
        </w:rPr>
        <w:t>За 2018 год заявлений, сообщений и других сигналов о преступлениях те</w:t>
      </w:r>
      <w:r w:rsidRPr="00773CE4">
        <w:rPr>
          <w:rFonts w:ascii="Times New Roman" w:eastAsia="Calibri" w:hAnsi="Times New Roman" w:cs="Times New Roman"/>
          <w:sz w:val="26"/>
          <w:szCs w:val="26"/>
        </w:rPr>
        <w:t>р</w:t>
      </w:r>
      <w:r w:rsidRPr="00773CE4">
        <w:rPr>
          <w:rFonts w:ascii="Times New Roman" w:eastAsia="Calibri" w:hAnsi="Times New Roman" w:cs="Times New Roman"/>
          <w:sz w:val="26"/>
          <w:szCs w:val="26"/>
        </w:rPr>
        <w:t>рористической и экстремистской направленности в адрес 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тдела Министерства внутренних дел </w:t>
      </w:r>
      <w:r w:rsidRPr="00773CE4">
        <w:rPr>
          <w:rFonts w:ascii="Times New Roman" w:eastAsia="Calibri" w:hAnsi="Times New Roman" w:cs="Times New Roman"/>
          <w:sz w:val="26"/>
          <w:szCs w:val="26"/>
        </w:rPr>
        <w:t>Росси по Нефтеюганск</w:t>
      </w:r>
      <w:r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Pr="00773CE4">
        <w:rPr>
          <w:rFonts w:ascii="Times New Roman" w:eastAsia="Calibri" w:hAnsi="Times New Roman" w:cs="Times New Roman"/>
          <w:sz w:val="26"/>
          <w:szCs w:val="26"/>
        </w:rPr>
        <w:t>му району не поступало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(2017 г. – 0)</w:t>
      </w:r>
      <w:r w:rsidRPr="00773CE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10E9A" w:rsidRPr="00773CE4">
        <w:rPr>
          <w:rFonts w:ascii="Times New Roman" w:eastAsia="Calibri" w:hAnsi="Times New Roman" w:cs="Times New Roman"/>
          <w:sz w:val="26"/>
          <w:szCs w:val="26"/>
        </w:rPr>
        <w:t>На территор</w:t>
      </w:r>
      <w:r w:rsidR="00A10E9A">
        <w:rPr>
          <w:rFonts w:ascii="Times New Roman" w:eastAsia="Calibri" w:hAnsi="Times New Roman" w:cs="Times New Roman"/>
          <w:sz w:val="26"/>
          <w:szCs w:val="26"/>
        </w:rPr>
        <w:t>ии</w:t>
      </w:r>
      <w:r w:rsidR="00A10E9A" w:rsidRPr="00773CE4">
        <w:rPr>
          <w:rFonts w:ascii="Times New Roman" w:eastAsia="Calibri" w:hAnsi="Times New Roman" w:cs="Times New Roman"/>
          <w:sz w:val="26"/>
          <w:szCs w:val="26"/>
        </w:rPr>
        <w:t xml:space="preserve"> района экстремистских националистических движ</w:t>
      </w:r>
      <w:r w:rsidR="00A10E9A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A10E9A" w:rsidRPr="00773CE4">
        <w:rPr>
          <w:rFonts w:ascii="Times New Roman" w:eastAsia="Calibri" w:hAnsi="Times New Roman" w:cs="Times New Roman"/>
          <w:sz w:val="26"/>
          <w:szCs w:val="26"/>
        </w:rPr>
        <w:t xml:space="preserve">ний и организаций, о деятельности которых имеется </w:t>
      </w:r>
      <w:proofErr w:type="gramStart"/>
      <w:r w:rsidR="00A10E9A" w:rsidRPr="00773CE4">
        <w:rPr>
          <w:rFonts w:ascii="Times New Roman" w:eastAsia="Calibri" w:hAnsi="Times New Roman" w:cs="Times New Roman"/>
          <w:sz w:val="26"/>
          <w:szCs w:val="26"/>
        </w:rPr>
        <w:t>негативная</w:t>
      </w:r>
      <w:proofErr w:type="gramEnd"/>
      <w:r w:rsidR="00A10E9A" w:rsidRPr="00773CE4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A10E9A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A10E9A">
        <w:rPr>
          <w:rFonts w:ascii="Times New Roman" w:eastAsia="Calibri" w:hAnsi="Times New Roman" w:cs="Times New Roman"/>
          <w:sz w:val="26"/>
          <w:szCs w:val="26"/>
        </w:rPr>
        <w:t>формация, не выявлено.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целях предупреждения развития экстремистских настроений у подростков и молодежи на религиозной почве, вовлечения их в различные религиозные общ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ства и секты на территории Нефтеюганского района проводятся профилактические мероприятия по предупреждению и пресечению действий, направленных на проп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ганду идей религиозного экстремизма, исламского фундаментализма и других 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лигио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з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ных течений. 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Сотрудниками подразделений по делам несовершеннолетних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, а так же участковыми уполномоченными полиции </w:t>
      </w:r>
      <w:r w:rsidR="00BC45C9">
        <w:rPr>
          <w:rFonts w:ascii="Times New Roman" w:eastAsia="Calibri" w:hAnsi="Times New Roman" w:cs="Times New Roman"/>
          <w:sz w:val="26"/>
          <w:szCs w:val="26"/>
        </w:rPr>
        <w:t xml:space="preserve">(далее - ОДН и УУП)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на постоянной 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нове проводятся проверки по месту жительства несовершеннолетних, участников групп антио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б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щественной направленности, состоящих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профилактическом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уче</w:t>
      </w:r>
      <w:r>
        <w:rPr>
          <w:rFonts w:ascii="Times New Roman" w:eastAsia="Calibri" w:hAnsi="Times New Roman" w:cs="Times New Roman"/>
          <w:sz w:val="26"/>
          <w:szCs w:val="26"/>
        </w:rPr>
        <w:t>те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, с целью выяснения условий воспитания в семье, время провождения, круг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общ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ния и интересов. С несовершеннолет</w:t>
      </w:r>
      <w:r>
        <w:rPr>
          <w:rFonts w:ascii="Times New Roman" w:eastAsia="Calibri" w:hAnsi="Times New Roman" w:cs="Times New Roman"/>
          <w:sz w:val="26"/>
          <w:szCs w:val="26"/>
        </w:rPr>
        <w:t>ними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проводятся беседы об уголовной и 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д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министративной ответственности за совершение противоправных деяний, в том числе экстремис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т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ской и террористической направленности. Во время проведения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lastRenderedPageBreak/>
        <w:t>вечерних рейд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вых мероприятий инспекторами проверяются места концентрации несовершенн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летних и молодежи, дискотеки, скверы, парки, чердаки на предмет выявления любых противоправных деяний, совершенных как несовершеннолетн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ми, так и в отношении несовершеннолетних, в том числе связанных с экстремис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т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ской напра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ленностью. 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Сотрудниками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полиции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отрабатываются семьи, прибывшие из стран </w:t>
      </w:r>
      <w:r>
        <w:rPr>
          <w:rFonts w:ascii="Times New Roman" w:eastAsia="Calibri" w:hAnsi="Times New Roman" w:cs="Times New Roman"/>
          <w:sz w:val="26"/>
          <w:szCs w:val="26"/>
        </w:rPr>
        <w:t>Содр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>жества Независимых Государств (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СНГ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, имеющие несовершеннолетних детей, на причастность к религиозному движению «ваххабизм». Лиц, вовлекающих в эк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тремистскую деятельность, не в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ы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явлено. </w:t>
      </w:r>
    </w:p>
    <w:p w:rsidR="00ED4286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Сотрудниками ОДН и УУП проверяются торговые точки по выявлению и пресечению фактов изготовления, распространения и незаконного оборота литер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туры, аудио и видеоматериалов экстремистского содержания, подобных фактов не выя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лено. 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ходе проведения мероприятий несовершеннолетних, участников молоде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ж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ных экстремистских группировок, а также лиц, пропагандирующих идеи религио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з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ного экстремизма, исламского фундаментализма и других течений на территории Нефтеюганского района не выявлено. 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Руководством ОМВД России по Нефтеюганскому району проводятся инд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видуально-профилактические беседы с несовершеннолетними, входящими в гру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п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пы 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тиобщественной направленности. 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на </w:t>
      </w:r>
      <w:r w:rsidR="00BC45C9">
        <w:rPr>
          <w:rFonts w:ascii="Times New Roman" w:eastAsia="Calibri" w:hAnsi="Times New Roman" w:cs="Times New Roman"/>
          <w:sz w:val="26"/>
          <w:szCs w:val="26"/>
        </w:rPr>
        <w:t xml:space="preserve">профилактическом учете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состоит 1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групп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несове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шеннолетних антиобщественной направленности </w:t>
      </w:r>
      <w:r>
        <w:rPr>
          <w:rFonts w:ascii="Times New Roman" w:eastAsia="Calibri" w:hAnsi="Times New Roman" w:cs="Times New Roman"/>
          <w:sz w:val="26"/>
          <w:szCs w:val="26"/>
        </w:rPr>
        <w:t>(5 чел.)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. Групп экстр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мистской направле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ности нет.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Службами ОМВД по Нефтеюганскому району проводится работа по выявл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нию и отработке лиц прибывших из республик Северного Кавказа и стран Средней Азии с их последующей постановкой на учеты ОВД.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Службой ГИБДД производится досмотр автотранспорта, прибывшего из республик Северо-Кавказского региона при въезде в г.п. Пойковский и на автод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роге Тюмень-Ханты-Мансийск. Участковыми уполномоченными ежедневно прои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з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водится проверка мест с массовым пребыванием людей, мест компактного прож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вания этнич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ских структур. </w:t>
      </w:r>
    </w:p>
    <w:p w:rsidR="00ED4286" w:rsidRPr="00773CE4" w:rsidRDefault="00773CE4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10E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течение 2018 года в общеобразовательных организациях системат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чески проводилась разъяснительная  работа об административной и уголовной отве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т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ственности за совершение правонарушений экстремистской направленности в виде бесед, лекций, встреч с участием представителей общественных и религиозных 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ганизаций, национально – культурных автономий, представителей правоохран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тельных органов. </w:t>
      </w:r>
      <w:proofErr w:type="gramStart"/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2018 году  проведено 78 бесед, кол-во участников 4 775 чел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век (I квартал 2018 года: 23 беседы, кол-во участников – 729 человек; II квартал 2018 года: 22 б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седы, кол-во участников – 1 397 человек; III квартал 2018 года: 20 бесед, кол-во участников – 1 003 человека; IV квартал 2018 года: 13 бесед, кол-во участников – 1 646 человек).</w:t>
      </w:r>
      <w:proofErr w:type="gramEnd"/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ноябре 2018 года в сельские поселения и общеобразовательные организ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ции Нефтеюганского района направлен видеоролик по профилактике экстремизма, предоставленный Аппаратом Губернатора Ханты-Мансийского автономного окр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у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га-Югры, управлением по профилактике терроризма и обеспечения деятельности Комиссии по вопросам помилования, с целью совершенствования работы по пр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филактике экстремистских и террористических угроз.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Данный видеоролик разм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щён на официальном </w:t>
      </w:r>
      <w:proofErr w:type="gramStart"/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сайте</w:t>
      </w:r>
      <w:proofErr w:type="gramEnd"/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департамента образования и молодёжной политики Нефтеюганского района в разделе «Безопа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ность».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сентябре 2018 года в общеобразовательные организации направлены 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формационно-аналитические материалы, посвященные вопросам противодействия терр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ризму. Данные материалы размещены на официальном </w:t>
      </w:r>
      <w:proofErr w:type="gramStart"/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сайте</w:t>
      </w:r>
      <w:proofErr w:type="gramEnd"/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департамента образ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вания и молодёжной политики Нефтеюга</w:t>
      </w:r>
      <w:r>
        <w:rPr>
          <w:rFonts w:ascii="Times New Roman" w:eastAsia="Calibri" w:hAnsi="Times New Roman" w:cs="Times New Roman"/>
          <w:sz w:val="26"/>
          <w:szCs w:val="26"/>
        </w:rPr>
        <w:t>нского района.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 24 по 29 сентября 2018 года в библиотеках общеобразовательных орган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заций Нефтеюганского района были организованы книжно-иллюстрированные в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ы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ставки о культуре и традициях народов, проживающих на территориях Нефтеюга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ского района и Ханты-Мансийского автономного округа-Югры.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 целью создание условий для укрепления межнационального и межконфе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сионального согласия  и формирование интереса к изучению народностей, насел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я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ющих территорию Ханты-Мансийского автономного округа – Югры, был орган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зован районный молодёжный фотоконкурс «Атлас народностей Югры».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рамк</w:t>
      </w:r>
      <w:r>
        <w:rPr>
          <w:rFonts w:ascii="Times New Roman" w:eastAsia="Calibri" w:hAnsi="Times New Roman" w:cs="Times New Roman"/>
          <w:sz w:val="26"/>
          <w:szCs w:val="26"/>
        </w:rPr>
        <w:t>ах Года гражданского согласия в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районе департаме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том образования и молодёжной политики проводились следующие меропри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я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тия: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аправленные</w:t>
      </w:r>
      <w:proofErr w:type="gramEnd"/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на укрепление межнациональных и межконфессиональных отн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шений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- районный фестиваль «Содружество. Мы вместе» в ноябре 2018 года.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- 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беспечивающие эффективное участие граждан, общественных организ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ций в решении вопросов межнациональных и межконфессиональных отношений, в формировании </w:t>
      </w:r>
      <w:r w:rsidRPr="00773CE4">
        <w:rPr>
          <w:rFonts w:ascii="Times New Roman" w:eastAsia="Calibri" w:hAnsi="Times New Roman" w:cs="Times New Roman"/>
          <w:sz w:val="26"/>
          <w:szCs w:val="26"/>
        </w:rPr>
        <w:t>гражданского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согласия в обществе:</w:t>
      </w:r>
      <w:proofErr w:type="gramEnd"/>
    </w:p>
    <w:p w:rsidR="00ED4286" w:rsidRPr="00773CE4" w:rsidRDefault="00ED4286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CE4">
        <w:rPr>
          <w:rFonts w:ascii="Times New Roman" w:eastAsia="Calibri" w:hAnsi="Times New Roman" w:cs="Times New Roman"/>
          <w:sz w:val="26"/>
          <w:szCs w:val="26"/>
        </w:rPr>
        <w:t>- слёт детских, молодёжных и волонтёрских объединений Нефтеюганского района в марте 2018 года;</w:t>
      </w:r>
    </w:p>
    <w:p w:rsidR="00ED4286" w:rsidRPr="00773CE4" w:rsidRDefault="00ED4286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CE4">
        <w:rPr>
          <w:rFonts w:ascii="Times New Roman" w:eastAsia="Calibri" w:hAnsi="Times New Roman" w:cs="Times New Roman"/>
          <w:sz w:val="26"/>
          <w:szCs w:val="26"/>
        </w:rPr>
        <w:t>- обучающее мероприятие для молодёжи Нефтеюганского района и специал</w:t>
      </w:r>
      <w:r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Pr="00773CE4">
        <w:rPr>
          <w:rFonts w:ascii="Times New Roman" w:eastAsia="Calibri" w:hAnsi="Times New Roman" w:cs="Times New Roman"/>
          <w:sz w:val="26"/>
          <w:szCs w:val="26"/>
        </w:rPr>
        <w:t>стов муниципальных образований, работающих в сфере государственной м</w:t>
      </w:r>
      <w:r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Pr="00773CE4">
        <w:rPr>
          <w:rFonts w:ascii="Times New Roman" w:eastAsia="Calibri" w:hAnsi="Times New Roman" w:cs="Times New Roman"/>
          <w:sz w:val="26"/>
          <w:szCs w:val="26"/>
        </w:rPr>
        <w:t>лодёжной политики по вопросам профилактики молодёжного экстремизма на тему: «Способы и методы развития мирного взаимодействия этносов»;</w:t>
      </w:r>
    </w:p>
    <w:p w:rsidR="00ED4286" w:rsidRPr="00773CE4" w:rsidRDefault="00ED4286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3CE4">
        <w:rPr>
          <w:rFonts w:ascii="Times New Roman" w:eastAsia="Calibri" w:hAnsi="Times New Roman" w:cs="Times New Roman"/>
          <w:sz w:val="26"/>
          <w:szCs w:val="26"/>
        </w:rPr>
        <w:t>- XV открытая районная фестивальная игра КВН.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рамках информационного сопровождения Года гражданского согласия д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парт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ментом образования и молодёжной политики Нефтеюганского района в марте 2018 года было организовано размещение на интернет-сайтах общеобразовател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ь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ных 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ганизаций Нефтеюганского района информации о положительных примерах межнационального и межконфессионального общения об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у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чающихся.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 сентябре 2018 года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с целью определения информированности детей и м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лодёжи Нефтеюганского района о неформальных молодёжных объединениях в 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б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щеобразовательных организациях Нефтеюганского района проводилось анкетир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вание по выявлению представителей неформальных молодёжных об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ъ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единений.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рамках анкетирования было опрошено 1 077 учащихся общеобразовательных орг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низаций  в возрасте от 14 до 18 лет, что составило 10,5 % от общего числа молод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ё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жи </w:t>
      </w:r>
      <w:proofErr w:type="gramStart"/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районе.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По итогам анализа ответов учащихся можно сд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лать вывод о том, что мол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дые люди Нефтеюганского района имеют представление о современных молоде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ж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ных субкультурах и их классификации, но представителей неформальных мол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дёжных объединений, несущих угрозу обществу, не выявлено.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На официальных сайтах департамента образования и молодёжной </w:t>
      </w:r>
      <w:r>
        <w:rPr>
          <w:rFonts w:ascii="Times New Roman" w:eastAsia="Calibri" w:hAnsi="Times New Roman" w:cs="Times New Roman"/>
          <w:sz w:val="26"/>
          <w:szCs w:val="26"/>
        </w:rPr>
        <w:t>политики Нефтеюганского района,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</w:t>
      </w:r>
      <w:r>
        <w:rPr>
          <w:rFonts w:ascii="Times New Roman" w:eastAsia="Calibri" w:hAnsi="Times New Roman" w:cs="Times New Roman"/>
          <w:sz w:val="26"/>
          <w:szCs w:val="26"/>
        </w:rPr>
        <w:t>о района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, а также в соц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альной с</w:t>
      </w:r>
      <w:r>
        <w:rPr>
          <w:rFonts w:ascii="Times New Roman" w:eastAsia="Calibri" w:hAnsi="Times New Roman" w:cs="Times New Roman"/>
          <w:sz w:val="26"/>
          <w:szCs w:val="26"/>
        </w:rPr>
        <w:t>ети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, содержатся оповещения населения об информационно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пропага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дистских мероприятиях по противодействию терроризму и экстр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мизму, согласно плану мероприятий отдела по делам молодежи департамента образования и мол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 xml:space="preserve">дёжной политики Нефтеюганского района.  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 поселениях Нефтеюганского района с 01 по 05 сентября 2018 года прошли мероприятия, приуроченные к памятной дате «День солидарности в борьбе с те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lastRenderedPageBreak/>
        <w:t>роризмом».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На базе общеобразовательных учреждений Нефтеюганского района 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стоялись школьные линейки «Минута молчания «Помни Беслан», конкурсы рису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ков «Мирному небу - ДА!», классные часы «День солидарности в борьбе с терр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ризмом», просмотры видеороликов «Жертвы Беслана», оформлены художестве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ные выставки литературы «День солидарности в борьбе с терр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ризмом».</w:t>
      </w:r>
    </w:p>
    <w:p w:rsidR="00ED4286" w:rsidRPr="00773CE4" w:rsidRDefault="00A10E9A" w:rsidP="00ED42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На базе учреждений дошкольного обра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зования Нефтеюганского района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стоялись беседы «Об опасностях террора» и «О правилах поведения», конкурсы рисунков на асфальте «Миру – Мир», уроки памяти и мужества, для родителей б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ы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ли подготовлены памятки «Подозрительный предмет».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Всего в тематических мер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о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приятиях приняли участие 5 818 человек и 77 волонт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е</w:t>
      </w:r>
      <w:r w:rsidR="00ED4286" w:rsidRPr="00773CE4">
        <w:rPr>
          <w:rFonts w:ascii="Times New Roman" w:eastAsia="Calibri" w:hAnsi="Times New Roman" w:cs="Times New Roman"/>
          <w:sz w:val="26"/>
          <w:szCs w:val="26"/>
        </w:rPr>
        <w:t>ров.</w:t>
      </w:r>
    </w:p>
    <w:p w:rsidR="00ED4286" w:rsidRPr="00ED4286" w:rsidRDefault="00A10E9A" w:rsidP="00ED42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2018 года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муниципальной программы «Разв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тие культуры Нефтеюганского района на 2017-2020 годы» и муниципальной пр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 «Профилактика экстремизма, гармонизация межэтнических и межкульту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отношений в Нефтеюганском районе на 2017-2020 годы», которой Департ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 культуры и спорта является соисполнителем осуществляется ряд меропри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тий, благодаря которым создаются все необходимые условия по </w:t>
      </w:r>
      <w:r w:rsidR="00ED4286" w:rsidRPr="00ED4286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>обеспечению с</w:t>
      </w:r>
      <w:r w:rsidR="00ED4286" w:rsidRPr="00ED4286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>о</w:t>
      </w:r>
      <w:r w:rsidR="00ED4286" w:rsidRPr="00ED4286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>хранения и развития традиционной народной культуры, любительского искусства, социокультурной интеграции</w:t>
      </w:r>
      <w:proofErr w:type="gramEnd"/>
      <w:r w:rsidR="00ED4286" w:rsidRPr="00ED4286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 xml:space="preserve"> и патриотического воспитания. </w:t>
      </w:r>
    </w:p>
    <w:p w:rsidR="00ED4286" w:rsidRPr="00ED4286" w:rsidRDefault="00A10E9A" w:rsidP="00ED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D4286" w:rsidRPr="00ED4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протяжении всего года проходили мероприятия,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286" w:rsidRPr="00ED4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направленные на форм</w:t>
      </w:r>
      <w:r w:rsidR="00ED4286" w:rsidRPr="00ED4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ED4286" w:rsidRPr="00ED4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рование толерантного поведения несовершеннолетних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способствующие против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действию экстремизму – это акции, конкурсно - игровые мероприятия, национал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праздники и фестивали.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за период 2018 года учреждениями культуры б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ло организовано и пр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D4286"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ведено 387 мероприятий с участием 19930 человек. </w:t>
      </w:r>
    </w:p>
    <w:p w:rsidR="00ED4286" w:rsidRPr="00ED4286" w:rsidRDefault="00ED4286" w:rsidP="00ED4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Традиционно, специалисты учреждений культуры проводят цикл меропри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тий, посвященных Дню солидарности в борьбе с терроризмом, так в отчетном году в первую неделю сентября состоялись такие мероприятия, как: выставка-акция «Россия против экстремизма и терроризма», тематические выставки «Все против терроризма», «Экстремизм и терроризм – явление, угрожающее жизни», «Наш мир без терроризма!», информационная акция «Чтобы ЗАВТРА было», информацио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час «Мы за будущее без терроризма и</w:t>
      </w:r>
      <w:proofErr w:type="gramEnd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экстремизма», беседы с молодежью на тему террористических актов в Беслане, Минута молчания, посвященная Дню п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мяти погибшим детям в Беслане, торжественное мероприятие «Дорогой мира и добра» состоялось  в доме культуры «Ника», также учреждения культуры орган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зовали просмотры видеороликов «Толерантность</w:t>
      </w:r>
      <w:r w:rsidR="00A1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1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дорога к миру», просмотр док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ментального кино «Эхо Бесланской печали». </w:t>
      </w:r>
    </w:p>
    <w:p w:rsidR="00ED4286" w:rsidRPr="00ED4286" w:rsidRDefault="00ED4286" w:rsidP="00ED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на территории Нефтеюганского района мероприятий, посвященных Году добровольчества и волонтерства в России, Года гражданского согласия в Югре учреждениями культуры было проведено 435 мероприятий с уч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стием 11 836 волонтеров, из них школьники 1244 чел. В 2018 году был инициир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 проект «</w:t>
      </w:r>
      <w:r w:rsidRPr="00ED42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Межмуниципальный марафон национальных культур «Золотой б</w:t>
      </w:r>
      <w:r w:rsidRPr="00ED42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ED42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гульник». </w:t>
      </w:r>
      <w:proofErr w:type="gramStart"/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проекта позволила успешно достигнуть его основную цель - повышение культуры межнациональных и межэтнических отношений жителей Нефтеюганского района, приобщение подрастающего поколения к традициям национальных культур через творчество народов, проживающих на территории Нефтеюганского района, а также поддержку и развитие национальных культур ч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 пропаганду идей добровольчества на благо общества и привлечение волонте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движения к решению социально значимых проблем.</w:t>
      </w:r>
      <w:proofErr w:type="gramEnd"/>
      <w:r w:rsidRPr="00ED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год проект объединил более 5 000 активных жителей Нефтеюганского района. </w:t>
      </w:r>
    </w:p>
    <w:p w:rsidR="00ED4286" w:rsidRPr="00ED4286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4286" w:rsidRPr="00ED4286" w:rsidRDefault="00ED4286" w:rsidP="00ED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Домах культуры, оборудованных киноустановками, перед киносеансами, систематически показывают видеоролики </w:t>
      </w:r>
      <w:r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антитеррористической и </w:t>
      </w:r>
      <w:r w:rsidR="00B73E26"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антиэкстр</w:t>
      </w:r>
      <w:r w:rsidR="00B73E26"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="00B73E26"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мистской</w:t>
      </w:r>
      <w:r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направленности. В течение года проведено 1178 киносеансов, охват зр</w:t>
      </w:r>
      <w:r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</w:t>
      </w:r>
      <w:r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телями составил 37</w:t>
      </w:r>
      <w:r w:rsidR="00B73E2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 </w:t>
      </w:r>
      <w:r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744</w:t>
      </w:r>
      <w:r w:rsidR="00B73E2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D42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человека. </w:t>
      </w:r>
    </w:p>
    <w:p w:rsidR="00ED4286" w:rsidRPr="00ED4286" w:rsidRDefault="00ED4286" w:rsidP="00ED4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 направлением деятельности клубных формирований Домов культуры, является сохранение обычаев и традиций народов, приобщение к этн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 истокам, путем организации работы национальных самодеятельных ко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лективов. По состоянию на 01 января 2019 года в Домах культуры действуют 165 клубных формирований, в которых на постоянной основе занимаются 1852 чел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век, из них 100 клубных формирований для детей до 14 лет, с общим охватом 1207 детей.</w:t>
      </w:r>
    </w:p>
    <w:p w:rsidR="00ED4286" w:rsidRPr="00ED4286" w:rsidRDefault="00ED4286" w:rsidP="00ED4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национальных коллективов успешно реализуют свой творческий потенциал представители русской, казачьей и украинской народной культуры, т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таро-башкирского народа, а также представители коренных малочисленных нар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 Севера.  </w:t>
      </w:r>
    </w:p>
    <w:p w:rsidR="00ED4286" w:rsidRPr="00ED4286" w:rsidRDefault="00ED4286" w:rsidP="00ED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библиотек регулярно проводятся мероприятия антитеррористической направленности (акции, выставки, беседы, тематические часы».</w:t>
      </w:r>
      <w:proofErr w:type="gramEnd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2018 год пров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дено 110 мероприятий. Реализовывался районный литературно-этнографический просветительский проект "Содружество", ориентированный на популяризацию л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тературы и культуры народов, проживающих </w:t>
      </w:r>
      <w:proofErr w:type="gramStart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районе. Постоянно оформляются книжные выставки на данную тематику.</w:t>
      </w:r>
    </w:p>
    <w:p w:rsidR="00ED4286" w:rsidRPr="00ED4286" w:rsidRDefault="00ED4286" w:rsidP="00ED4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 культуры проводятся регулярные проверки информационных ресурсов учреждений культуры на предмет выявления продукции, содержащей 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формацию, запрещенную для распространения среди детей, в том числе о наци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нальной, классовой, социальной нетерпимости, пропаганде социального расового, национального неравенства, насилия. </w:t>
      </w:r>
    </w:p>
    <w:p w:rsidR="00ED4286" w:rsidRPr="00ED4286" w:rsidRDefault="00ED4286" w:rsidP="00ED4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доступ к сети интернет имеется лишь в ЦОДах (центрах обществе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доступа), действующих на базе поселенческих библиотек, а в учреждениях культурно-досугового типа, а также дополнительного образования, воспитанники не имеют доступа к персональным компьютерам, подключенным к сети интернет, то с несовершеннолетними проводятся мероприятия по информационной грамо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ности. </w:t>
      </w:r>
    </w:p>
    <w:p w:rsidR="00ED4286" w:rsidRPr="00ED4286" w:rsidRDefault="00ED4286" w:rsidP="00ED4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бюджетном учреждении Нефтеюганского района 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«Межпоселенческая би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лиотека» издан приказ «О работе с документами, включенными в Федеральный список экстремистских материалов», кото</w:t>
      </w:r>
      <w:r w:rsidR="00B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рым в т.ч. 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 «И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струкция по работе с изданиями, включенными в «Федеральный список экстремистских мат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риалов», форма Акта и журнала сверки. Ежеквартально проводится сверка фонда и электронного каталога на предмет выявления изданий, включенных в Список (Список обновляется согласно материалам, размещенным на </w:t>
      </w:r>
      <w:proofErr w:type="gramStart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стерства Юст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ции).</w:t>
      </w:r>
    </w:p>
    <w:p w:rsidR="00ED4286" w:rsidRPr="00ED4286" w:rsidRDefault="00ED4286" w:rsidP="00ED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пропаганды предотвращения вовлечения несовершеннолетних в те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D4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рористическую и экстремистскую деятельность на информационных стендах учреждений культуры размещена информация с указаниями номеров телефонов экстренных служб, информация </w:t>
      </w:r>
      <w:r w:rsidRPr="00ED42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уголовной ответственности за заведомо ложное сообщение об акте терроризма; рекомендации и действия при захвате; рекоменд</w:t>
      </w:r>
      <w:r w:rsidRPr="00ED42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ED42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 и действия при эвакуации людей из здания</w:t>
      </w:r>
    </w:p>
    <w:p w:rsidR="00773CE4" w:rsidRPr="00773CE4" w:rsidRDefault="00773CE4" w:rsidP="0077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единого календарного плана спортивно-массовых мероприятий Нефтеюганского района, осуществляется ряд мероприятий, благодаря которым с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здаются все необходимые условия по </w:t>
      </w:r>
      <w:r w:rsidRPr="00773CE4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>обеспечению сохранения и развития трад</w:t>
      </w:r>
      <w:r w:rsidRPr="00773CE4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>и</w:t>
      </w:r>
      <w:r w:rsidRPr="00773CE4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lastRenderedPageBreak/>
        <w:t>ционной народной культуры, социокультурной интеграции и патриотического во</w:t>
      </w:r>
      <w:r w:rsidRPr="00773CE4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>с</w:t>
      </w:r>
      <w:r w:rsidRPr="00773CE4">
        <w:rPr>
          <w:rFonts w:ascii="Times New Roman" w:eastAsia="Albany AMT" w:hAnsi="Times New Roman" w:cs="Times New Roman"/>
          <w:kern w:val="2"/>
          <w:sz w:val="26"/>
          <w:szCs w:val="26"/>
          <w:lang w:eastAsia="ru-RU"/>
        </w:rPr>
        <w:t xml:space="preserve">питания. </w:t>
      </w:r>
      <w:proofErr w:type="gramStart"/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спортивных проектов, направленных на популяриз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государственных праздников и памятных дат, а также воспитания гражда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ственности и патриотизма населения Нефтеюганского района учреждениями физ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ческой культуры и спорта, подведомственными Департаменту культуры и спорта Нефтеюганского района в течение 2018 года было организовано и проведено 56 спорти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но-массовых мероприятия с участием 2853 человек (1 кв. –11 мероприятий с участием 295 чел., 2 кв. – 13</w:t>
      </w:r>
      <w:proofErr w:type="gramEnd"/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с участием 633 чел., 3 кв. – 15 мер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приятий с участием 877 чел., 4 кв. – 17 мероприятий с участием 879 чел.). В рамках развития единого межкультурного пространства, формирования уважительного о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ношения к культурным ценностям и традициям этносов или этнических групп независимо от их статуса в течение года спортивными комплексами Нефтеюга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был проведен цикл праздничных мероприятий, посвященных </w:t>
      </w:r>
      <w:r w:rsidRPr="00773CE4">
        <w:rPr>
          <w:rFonts w:ascii="Times New Roman" w:eastAsia="Times New Roman" w:hAnsi="Times New Roman" w:cs="Times New Roman"/>
          <w:iCs/>
          <w:sz w:val="26"/>
          <w:szCs w:val="26"/>
        </w:rPr>
        <w:t>гос</w:t>
      </w:r>
      <w:r w:rsidRPr="00773CE4">
        <w:rPr>
          <w:rFonts w:ascii="Times New Roman" w:eastAsia="Times New Roman" w:hAnsi="Times New Roman" w:cs="Times New Roman"/>
          <w:iCs/>
          <w:sz w:val="26"/>
          <w:szCs w:val="26"/>
        </w:rPr>
        <w:t>у</w:t>
      </w:r>
      <w:r w:rsidRPr="00773CE4">
        <w:rPr>
          <w:rFonts w:ascii="Times New Roman" w:eastAsia="Times New Roman" w:hAnsi="Times New Roman" w:cs="Times New Roman"/>
          <w:iCs/>
          <w:sz w:val="26"/>
          <w:szCs w:val="26"/>
        </w:rPr>
        <w:t>дарстве</w:t>
      </w:r>
      <w:r w:rsidRPr="00773CE4">
        <w:rPr>
          <w:rFonts w:ascii="Times New Roman" w:eastAsia="Times New Roman" w:hAnsi="Times New Roman" w:cs="Times New Roman"/>
          <w:iCs/>
          <w:sz w:val="26"/>
          <w:szCs w:val="26"/>
        </w:rPr>
        <w:t>н</w:t>
      </w:r>
      <w:r w:rsidRPr="00773CE4">
        <w:rPr>
          <w:rFonts w:ascii="Times New Roman" w:eastAsia="Times New Roman" w:hAnsi="Times New Roman" w:cs="Times New Roman"/>
          <w:iCs/>
          <w:sz w:val="26"/>
          <w:szCs w:val="26"/>
        </w:rPr>
        <w:t xml:space="preserve">ным праздникам, таким как: 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России, День народного единства, День семьи, любви и верности, </w:t>
      </w:r>
      <w:r w:rsidRPr="00773CE4">
        <w:rPr>
          <w:rFonts w:ascii="Times New Roman" w:eastAsia="Calibri" w:hAnsi="Times New Roman" w:cs="Times New Roman"/>
          <w:sz w:val="26"/>
          <w:szCs w:val="26"/>
        </w:rPr>
        <w:t>День солидарности в борьбе с терроризмом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 Наиб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лее масштабные мероприятия были организованы на базе учреждений спорта гп. </w:t>
      </w:r>
      <w:proofErr w:type="gramStart"/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ковский, такие как «Дискотека на льду «Вместе мы едины!», посвященная Дню народного единства» (110 чел.), «Всероссийский турнир по боксу на призы Оли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пийского чемпиона В.Е. Яновского, среди юношей 2003-2004г.р. и 2001-2002г.р.», «Традиционный турнир по вольной борьбе», «Первенство Нефтеюганского района по гребле на обласах», «Международные соревнования по гребле на обласах». </w:t>
      </w:r>
      <w:proofErr w:type="gramEnd"/>
    </w:p>
    <w:p w:rsidR="00773CE4" w:rsidRPr="00773CE4" w:rsidRDefault="00773CE4" w:rsidP="0077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предотвращения вовлечения несовершеннолетних в террористич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скую и экстремистскую деятельность работниками учреждений спорта проводятся целенаправленные беседы о преимуществах физкультурных занятий, толерантном отношении к сверстникам разных национальностей и вероисповеданий, а также з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конопослушного поведения и об уголовной ответственности. В период 2018 года в рамках «Месячника безопасности» ежемесячно проводились беседы на темы: 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рядок действий при обнаружении подозрительного предмета в учреждении», «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повышению бдительности к террористическим угрозам и необходимости активного сотрудничества с правоохранительными органами и спецслужбами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». За </w:t>
      </w:r>
      <w:proofErr w:type="gramStart"/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проше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ший</w:t>
      </w:r>
      <w:proofErr w:type="gramEnd"/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с несовершеннолетними было проведено 29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подобных бесед с участием более 700 детей и подростков и 852 родителей (официальных представителей), п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мимо этого работниками учреждений были организованы показы видеоматериалов, предоставленными Комитетом гражданской защиты населения Нефтеюганского района. </w:t>
      </w:r>
    </w:p>
    <w:p w:rsidR="00773CE4" w:rsidRPr="00773CE4" w:rsidRDefault="00773CE4" w:rsidP="0077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организации и проведения спортивных мероприятий руководит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лями учреждений проводятся дополнительные инструктажи с персоналом, сотру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никами лицензированной охраны и занимающимися по порядку их действий в сл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 угрозы совершения террористического акта, а также</w:t>
      </w:r>
      <w:r w:rsidRPr="00773C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профилактические (трен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ровочные) мероприятия</w:t>
      </w:r>
      <w:r w:rsidRPr="00773C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Pr="00773C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эвакуации работников и занимающихся из здания, в к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торых приняло участие более 600 человек. </w:t>
      </w:r>
    </w:p>
    <w:p w:rsidR="00773CE4" w:rsidRPr="00773CE4" w:rsidRDefault="00773CE4" w:rsidP="0077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пропаганды предотвращения вовлечения несовершеннолетних в террористическую и экстремистскую деятельность на информационных стендах спортивных учреждений размещена информация с указаниями номеров телефонов экстренных служб, информация 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уголовной ответственности за заведомо ложное сообщение об акте терроризма; рекомендации и действия при захвате; рекоменд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73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 и действия при эвакуации людей из здания.</w:t>
      </w:r>
    </w:p>
    <w:p w:rsidR="00ED4286" w:rsidRPr="00F67BE9" w:rsidRDefault="00ED4286" w:rsidP="00ED42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E1130B" w:rsidRPr="00F67BE9" w:rsidRDefault="00E1130B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E9">
        <w:rPr>
          <w:rFonts w:ascii="Times New Roman" w:eastAsia="Calibri" w:hAnsi="Times New Roman" w:cs="Times New Roman"/>
          <w:sz w:val="26"/>
          <w:szCs w:val="26"/>
        </w:rPr>
        <w:tab/>
      </w:r>
      <w:r w:rsidR="00ED428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87B9C" w:rsidRPr="001613FE" w:rsidRDefault="00387B9C" w:rsidP="00F67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E9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250EF" w:rsidRPr="001613FE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773CE4" w:rsidRPr="001613FE">
        <w:rPr>
          <w:rFonts w:ascii="Times New Roman" w:hAnsi="Times New Roman" w:cs="Times New Roman"/>
          <w:sz w:val="26"/>
          <w:szCs w:val="26"/>
        </w:rPr>
        <w:t>предупреждению вовлечения несовершеннолетних в террористич</w:t>
      </w:r>
      <w:r w:rsidR="00773CE4" w:rsidRPr="001613FE">
        <w:rPr>
          <w:rFonts w:ascii="Times New Roman" w:hAnsi="Times New Roman" w:cs="Times New Roman"/>
          <w:sz w:val="26"/>
          <w:szCs w:val="26"/>
        </w:rPr>
        <w:t>е</w:t>
      </w:r>
      <w:r w:rsidR="00773CE4" w:rsidRPr="001613FE">
        <w:rPr>
          <w:rFonts w:ascii="Times New Roman" w:hAnsi="Times New Roman" w:cs="Times New Roman"/>
          <w:sz w:val="26"/>
          <w:szCs w:val="26"/>
        </w:rPr>
        <w:t>скую и экстремистскую деятельность</w:t>
      </w:r>
      <w:r w:rsidR="00D63050" w:rsidRPr="001613FE">
        <w:rPr>
          <w:rFonts w:ascii="Times New Roman" w:hAnsi="Times New Roman" w:cs="Times New Roman"/>
          <w:sz w:val="26"/>
          <w:szCs w:val="26"/>
        </w:rPr>
        <w:t xml:space="preserve">, </w:t>
      </w:r>
      <w:r w:rsidR="00832249" w:rsidRPr="001613FE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1613FE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1613FE">
        <w:rPr>
          <w:rFonts w:ascii="Times New Roman" w:hAnsi="Times New Roman" w:cs="Times New Roman"/>
          <w:sz w:val="26"/>
          <w:szCs w:val="26"/>
        </w:rPr>
        <w:t>р</w:t>
      </w:r>
      <w:r w:rsidR="0031520E" w:rsidRPr="001613FE">
        <w:rPr>
          <w:rFonts w:ascii="Times New Roman" w:hAnsi="Times New Roman" w:cs="Times New Roman"/>
          <w:sz w:val="26"/>
          <w:szCs w:val="26"/>
        </w:rPr>
        <w:t>шеннолетних и защите их прав Нефтеюганск</w:t>
      </w:r>
      <w:r w:rsidR="0031520E" w:rsidRPr="001613FE">
        <w:rPr>
          <w:rFonts w:ascii="Times New Roman" w:hAnsi="Times New Roman" w:cs="Times New Roman"/>
          <w:sz w:val="26"/>
          <w:szCs w:val="26"/>
        </w:rPr>
        <w:t>о</w:t>
      </w:r>
      <w:r w:rsidR="0031520E" w:rsidRPr="001613FE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="0031520E" w:rsidRPr="001613F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1613FE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F67BE9" w:rsidRPr="001613FE" w:rsidRDefault="004E6E55" w:rsidP="001D5F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3FE">
        <w:rPr>
          <w:rFonts w:ascii="Times New Roman" w:hAnsi="Times New Roman" w:cs="Times New Roman"/>
          <w:sz w:val="26"/>
          <w:szCs w:val="26"/>
        </w:rPr>
        <w:tab/>
      </w:r>
      <w:r w:rsidR="001221B7" w:rsidRPr="001613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286" w:rsidRPr="001613FE" w:rsidRDefault="00F67BE9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3FE">
        <w:rPr>
          <w:rFonts w:ascii="Times New Roman" w:hAnsi="Times New Roman" w:cs="Times New Roman"/>
          <w:sz w:val="26"/>
          <w:szCs w:val="26"/>
        </w:rPr>
        <w:tab/>
      </w:r>
      <w:r w:rsidR="00ED4286"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</w:t>
      </w:r>
      <w:r w:rsidR="00ED4286"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о мерах по предупреждению вовлечения несовершенноле</w:t>
      </w:r>
      <w:r w:rsidR="00ED4286"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D4286"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в террористическую и экстремистскую деятельность, а также доведению до них информации об ответственности за преступления террористической и экстр</w:t>
      </w:r>
      <w:r w:rsidR="00ED4286"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D4286"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мистской направле</w:t>
      </w:r>
      <w:r w:rsidR="00ED4286"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D4286"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ности,  принять к сведению.</w:t>
      </w: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Срок:  2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 февраля 2019 года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Департаменту образования и молодежной политики Нефтеюганского ра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(Н.В.Котова), департаменту культуры и спорта Нефтеюганского района (А.Ю.Андреевский), Отделу Министерства  внутренних дел России по Нефтеюга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району провести адресную профилактическую работу среди несовершенн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(в том числе состоящих на учете в подразделении ОМВД России по Нефт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району), направленную на противодействие</w:t>
      </w:r>
      <w:bookmarkStart w:id="0" w:name="_GoBack"/>
      <w:bookmarkEnd w:id="0"/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распространению идеол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гии терроризма, а также на недопущение возмо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вовлечения подростков в деятельность террористических и экстремистских стру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тур. </w:t>
      </w: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информации указать количество проведенных мероприятий и их название, количество принявших участие в мероприятиях несовершеннолетних, в том числе состоящих на профилактических учетах в органах и учреждениях системы проф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лактики.</w:t>
      </w: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Срок:  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июня 2019 года (информация за 5 месяцев 2019 года)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5 декабря 2019 года (информация за 2019 год).</w:t>
      </w: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4286" w:rsidRPr="001613FE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Департаменту образования и молодежной политики Нефтеюганского ра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(Н.В.Котова) провести районный молодежный конкурс социальных роликов и принтов «Нефтеюганский ра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он – территория взаимопонимания».</w:t>
      </w:r>
    </w:p>
    <w:p w:rsidR="00ED4286" w:rsidRPr="001613FE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декабря 2019 года.</w:t>
      </w:r>
    </w:p>
    <w:p w:rsidR="00ED4286" w:rsidRPr="001613FE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D4286" w:rsidRPr="001613FE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культуры и спорта Нефтеюганского района (А.Ю.Андреевский) организовать проведение</w:t>
      </w:r>
      <w:r w:rsidRPr="001613FE">
        <w:rPr>
          <w:rFonts w:ascii="Times New Roman" w:eastAsia="Calibri" w:hAnsi="Times New Roman" w:cs="Times New Roman"/>
          <w:sz w:val="26"/>
          <w:szCs w:val="26"/>
        </w:rPr>
        <w:t xml:space="preserve"> в подведомственных учреждениях 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каникулярный пер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од  профилактических мероприятий, направленных на формирование толерантного поведения несовершенноле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них.</w:t>
      </w:r>
    </w:p>
    <w:p w:rsidR="00ED4286" w:rsidRPr="001613FE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августа 2019 года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D4286" w:rsidRPr="001613FE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286" w:rsidRPr="001613FE" w:rsidRDefault="00ED4286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5.</w:t>
      </w:r>
      <w:r w:rsidRPr="00161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постановления  оставляю за собой.</w:t>
      </w:r>
    </w:p>
    <w:p w:rsidR="00ED4286" w:rsidRPr="001613FE" w:rsidRDefault="00ED4286" w:rsidP="00ED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BE9" w:rsidRPr="001613FE" w:rsidRDefault="00F67BE9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BC5" w:rsidRPr="001613FE" w:rsidRDefault="00F67BE9" w:rsidP="00202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3F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8FF0C0F" wp14:editId="3B7E5B24">
            <wp:simplePos x="0" y="0"/>
            <wp:positionH relativeFrom="column">
              <wp:posOffset>2967990</wp:posOffset>
            </wp:positionH>
            <wp:positionV relativeFrom="paragraph">
              <wp:posOffset>105410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BE9" w:rsidRPr="001613FE" w:rsidRDefault="00F67BE9" w:rsidP="00202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59F6" w:rsidRPr="001613FE" w:rsidRDefault="004E6E55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13FE">
        <w:rPr>
          <w:rFonts w:ascii="Times New Roman" w:hAnsi="Times New Roman" w:cs="Times New Roman"/>
          <w:sz w:val="26"/>
          <w:szCs w:val="26"/>
        </w:rPr>
        <w:t>Председатель</w:t>
      </w:r>
      <w:r w:rsidR="00F67BE9" w:rsidRPr="001613FE">
        <w:rPr>
          <w:rFonts w:ascii="Times New Roman" w:hAnsi="Times New Roman" w:cs="Times New Roman"/>
          <w:sz w:val="26"/>
          <w:szCs w:val="26"/>
        </w:rPr>
        <w:t>ствующий в заседании</w:t>
      </w:r>
      <w:r w:rsidR="006B6451" w:rsidRPr="001613F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34F62" w:rsidRPr="001613F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B6451" w:rsidRPr="001613FE">
        <w:rPr>
          <w:rFonts w:ascii="Times New Roman" w:hAnsi="Times New Roman" w:cs="Times New Roman"/>
          <w:sz w:val="26"/>
          <w:szCs w:val="26"/>
        </w:rPr>
        <w:t xml:space="preserve"> В</w:t>
      </w:r>
      <w:r w:rsidR="00F67BE9" w:rsidRPr="001613FE">
        <w:rPr>
          <w:rFonts w:ascii="Times New Roman" w:hAnsi="Times New Roman" w:cs="Times New Roman"/>
          <w:sz w:val="26"/>
          <w:szCs w:val="26"/>
        </w:rPr>
        <w:t>.В. Малтакова</w:t>
      </w:r>
    </w:p>
    <w:sectPr w:rsidR="001059F6" w:rsidRPr="001613FE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D256D"/>
    <w:rsid w:val="001D5FD6"/>
    <w:rsid w:val="001F2978"/>
    <w:rsid w:val="00202AD7"/>
    <w:rsid w:val="002355AE"/>
    <w:rsid w:val="00261986"/>
    <w:rsid w:val="00271B91"/>
    <w:rsid w:val="00276C61"/>
    <w:rsid w:val="0028689C"/>
    <w:rsid w:val="002A0D81"/>
    <w:rsid w:val="002A7993"/>
    <w:rsid w:val="002B0139"/>
    <w:rsid w:val="002B654E"/>
    <w:rsid w:val="002E03D4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424807"/>
    <w:rsid w:val="004A2F7E"/>
    <w:rsid w:val="004B4D36"/>
    <w:rsid w:val="004D174D"/>
    <w:rsid w:val="004E6E55"/>
    <w:rsid w:val="00533220"/>
    <w:rsid w:val="00551A44"/>
    <w:rsid w:val="005521AF"/>
    <w:rsid w:val="00592F62"/>
    <w:rsid w:val="005A1CF5"/>
    <w:rsid w:val="005A427F"/>
    <w:rsid w:val="005B3970"/>
    <w:rsid w:val="005B74EA"/>
    <w:rsid w:val="005D60A7"/>
    <w:rsid w:val="005F5776"/>
    <w:rsid w:val="00600142"/>
    <w:rsid w:val="00610E7F"/>
    <w:rsid w:val="006545BB"/>
    <w:rsid w:val="0069487A"/>
    <w:rsid w:val="006A6EAD"/>
    <w:rsid w:val="006B3411"/>
    <w:rsid w:val="006B6451"/>
    <w:rsid w:val="006C36DF"/>
    <w:rsid w:val="00740839"/>
    <w:rsid w:val="00750952"/>
    <w:rsid w:val="00773CE4"/>
    <w:rsid w:val="007D7F3B"/>
    <w:rsid w:val="007F5441"/>
    <w:rsid w:val="008105F1"/>
    <w:rsid w:val="0082001D"/>
    <w:rsid w:val="00825703"/>
    <w:rsid w:val="00832249"/>
    <w:rsid w:val="00852C8B"/>
    <w:rsid w:val="0086001A"/>
    <w:rsid w:val="008D4E3C"/>
    <w:rsid w:val="009045AC"/>
    <w:rsid w:val="00905C83"/>
    <w:rsid w:val="009446F1"/>
    <w:rsid w:val="00946412"/>
    <w:rsid w:val="00985534"/>
    <w:rsid w:val="00A10E9A"/>
    <w:rsid w:val="00A8038C"/>
    <w:rsid w:val="00A848C6"/>
    <w:rsid w:val="00A97BA5"/>
    <w:rsid w:val="00AD608E"/>
    <w:rsid w:val="00B10DAA"/>
    <w:rsid w:val="00B2082B"/>
    <w:rsid w:val="00B31462"/>
    <w:rsid w:val="00B32BFF"/>
    <w:rsid w:val="00B43DC6"/>
    <w:rsid w:val="00B57E9E"/>
    <w:rsid w:val="00B73E26"/>
    <w:rsid w:val="00B92136"/>
    <w:rsid w:val="00B93667"/>
    <w:rsid w:val="00BA4805"/>
    <w:rsid w:val="00BC2D4D"/>
    <w:rsid w:val="00BC45C9"/>
    <w:rsid w:val="00BE3EBB"/>
    <w:rsid w:val="00C05A25"/>
    <w:rsid w:val="00C23439"/>
    <w:rsid w:val="00C40E90"/>
    <w:rsid w:val="00C50E8B"/>
    <w:rsid w:val="00C84EEA"/>
    <w:rsid w:val="00C97812"/>
    <w:rsid w:val="00CC0E28"/>
    <w:rsid w:val="00CE6CBD"/>
    <w:rsid w:val="00CF69F6"/>
    <w:rsid w:val="00D31493"/>
    <w:rsid w:val="00D35D6B"/>
    <w:rsid w:val="00D412E9"/>
    <w:rsid w:val="00D63050"/>
    <w:rsid w:val="00D74252"/>
    <w:rsid w:val="00D74CA9"/>
    <w:rsid w:val="00D80004"/>
    <w:rsid w:val="00D81E0B"/>
    <w:rsid w:val="00DB5ABF"/>
    <w:rsid w:val="00DB7130"/>
    <w:rsid w:val="00DD5BD9"/>
    <w:rsid w:val="00E0775E"/>
    <w:rsid w:val="00E1130B"/>
    <w:rsid w:val="00E50B17"/>
    <w:rsid w:val="00E51A7C"/>
    <w:rsid w:val="00E53097"/>
    <w:rsid w:val="00E971FB"/>
    <w:rsid w:val="00EB5922"/>
    <w:rsid w:val="00EB783D"/>
    <w:rsid w:val="00ED4283"/>
    <w:rsid w:val="00ED4286"/>
    <w:rsid w:val="00ED6BC5"/>
    <w:rsid w:val="00EF26A9"/>
    <w:rsid w:val="00F07D1B"/>
    <w:rsid w:val="00F12F73"/>
    <w:rsid w:val="00F163BC"/>
    <w:rsid w:val="00F6797E"/>
    <w:rsid w:val="00F67BE9"/>
    <w:rsid w:val="00F81AA7"/>
    <w:rsid w:val="00FA7353"/>
    <w:rsid w:val="00FB0689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487E-274D-442F-AB7C-EC9EEACE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2019-02-04T09:04:00Z</cp:lastPrinted>
  <dcterms:created xsi:type="dcterms:W3CDTF">2019-03-01T10:36:00Z</dcterms:created>
  <dcterms:modified xsi:type="dcterms:W3CDTF">2019-03-01T11:46:00Z</dcterms:modified>
</cp:coreProperties>
</file>