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09" w:rsidRPr="007E2A09" w:rsidRDefault="007E2A09" w:rsidP="007E2A09">
      <w:pPr>
        <w:jc w:val="center"/>
        <w:rPr>
          <w:rFonts w:ascii="Arial" w:eastAsia="Calibri" w:hAnsi="Arial" w:cs="Arial"/>
          <w:b/>
          <w:bCs/>
          <w:sz w:val="36"/>
          <w:szCs w:val="36"/>
        </w:rPr>
      </w:pPr>
      <w:bookmarkStart w:id="0" w:name="_GoBack"/>
      <w:bookmarkEnd w:id="0"/>
      <w:r w:rsidRPr="007E2A09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62DC4F5D" wp14:editId="38DD9534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09" w:rsidRPr="007E2A09" w:rsidRDefault="007E2A09" w:rsidP="007E2A09">
      <w:pPr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7E2A09" w:rsidRPr="007E2A09" w:rsidRDefault="007E2A09" w:rsidP="007E2A09">
      <w:pPr>
        <w:jc w:val="center"/>
        <w:rPr>
          <w:rFonts w:eastAsia="Calibri"/>
          <w:b/>
          <w:bCs/>
          <w:sz w:val="36"/>
          <w:szCs w:val="36"/>
        </w:rPr>
      </w:pPr>
      <w:r w:rsidRPr="007E2A09">
        <w:rPr>
          <w:rFonts w:eastAsia="Calibri"/>
          <w:b/>
          <w:bCs/>
          <w:sz w:val="36"/>
          <w:szCs w:val="36"/>
        </w:rPr>
        <w:t>Территориальная комиссия</w:t>
      </w:r>
    </w:p>
    <w:p w:rsidR="007E2A09" w:rsidRPr="007E2A09" w:rsidRDefault="007E2A09" w:rsidP="007E2A09">
      <w:pPr>
        <w:jc w:val="center"/>
        <w:rPr>
          <w:rFonts w:eastAsia="Calibri"/>
          <w:b/>
          <w:bCs/>
          <w:sz w:val="36"/>
          <w:szCs w:val="36"/>
        </w:rPr>
      </w:pPr>
      <w:r w:rsidRPr="007E2A09">
        <w:rPr>
          <w:rFonts w:eastAsia="Calibri"/>
          <w:b/>
          <w:bCs/>
          <w:sz w:val="36"/>
          <w:szCs w:val="36"/>
        </w:rPr>
        <w:t>по делам несовершеннолетних и защите их прав</w:t>
      </w:r>
    </w:p>
    <w:p w:rsidR="007E2A09" w:rsidRPr="007E2A09" w:rsidRDefault="007E2A09" w:rsidP="007E2A09">
      <w:pPr>
        <w:jc w:val="center"/>
        <w:rPr>
          <w:rFonts w:eastAsia="Calibri"/>
          <w:szCs w:val="22"/>
        </w:rPr>
      </w:pPr>
    </w:p>
    <w:p w:rsidR="007E2A09" w:rsidRPr="007E2A09" w:rsidRDefault="007E2A09" w:rsidP="007E2A09">
      <w:pPr>
        <w:jc w:val="center"/>
        <w:rPr>
          <w:rFonts w:eastAsia="Calibri"/>
          <w:b/>
          <w:bCs/>
          <w:sz w:val="32"/>
          <w:szCs w:val="32"/>
        </w:rPr>
      </w:pPr>
      <w:r w:rsidRPr="007E2A09">
        <w:rPr>
          <w:rFonts w:eastAsia="Calibri"/>
          <w:b/>
          <w:sz w:val="32"/>
          <w:szCs w:val="32"/>
        </w:rPr>
        <w:t>ПОСТАНОВЛЕНИЕ №74</w:t>
      </w:r>
    </w:p>
    <w:p w:rsidR="007E2A09" w:rsidRPr="007E2A09" w:rsidRDefault="007E2A09" w:rsidP="007E2A09">
      <w:pPr>
        <w:rPr>
          <w:rFonts w:eastAsia="Calibri"/>
          <w:szCs w:val="22"/>
          <w:u w:val="single"/>
        </w:rPr>
      </w:pPr>
    </w:p>
    <w:p w:rsidR="007E2A09" w:rsidRPr="007E2A09" w:rsidRDefault="007E2A09" w:rsidP="007E2A09">
      <w:pPr>
        <w:jc w:val="center"/>
        <w:rPr>
          <w:rFonts w:eastAsia="Calibri"/>
          <w:sz w:val="25"/>
          <w:szCs w:val="25"/>
        </w:rPr>
      </w:pPr>
      <w:r w:rsidRPr="007E2A09">
        <w:rPr>
          <w:rFonts w:eastAsia="Calibri"/>
          <w:sz w:val="25"/>
          <w:szCs w:val="25"/>
        </w:rPr>
        <w:t>29 сентября 2016 года, 10-15 ч.</w:t>
      </w:r>
    </w:p>
    <w:p w:rsidR="007E2A09" w:rsidRPr="007E2A09" w:rsidRDefault="007E2A09" w:rsidP="007E2A09">
      <w:pPr>
        <w:jc w:val="center"/>
        <w:rPr>
          <w:rFonts w:eastAsia="Calibri"/>
          <w:sz w:val="25"/>
          <w:szCs w:val="25"/>
        </w:rPr>
      </w:pPr>
      <w:r w:rsidRPr="007E2A09">
        <w:rPr>
          <w:rFonts w:eastAsia="Calibri"/>
          <w:sz w:val="25"/>
          <w:szCs w:val="25"/>
        </w:rPr>
        <w:t xml:space="preserve">г. Нефтеюганск, 3 мкр., д. 21, </w:t>
      </w:r>
      <w:proofErr w:type="spellStart"/>
      <w:r w:rsidRPr="007E2A09">
        <w:rPr>
          <w:rFonts w:eastAsia="Calibri"/>
          <w:sz w:val="25"/>
          <w:szCs w:val="25"/>
        </w:rPr>
        <w:t>каб</w:t>
      </w:r>
      <w:proofErr w:type="spellEnd"/>
      <w:r w:rsidRPr="007E2A09">
        <w:rPr>
          <w:rFonts w:eastAsia="Calibri"/>
          <w:sz w:val="25"/>
          <w:szCs w:val="25"/>
        </w:rPr>
        <w:t>. 430</w:t>
      </w:r>
    </w:p>
    <w:p w:rsidR="007E2A09" w:rsidRPr="007E2A09" w:rsidRDefault="007E2A09" w:rsidP="007E2A09">
      <w:pPr>
        <w:jc w:val="center"/>
        <w:rPr>
          <w:rFonts w:eastAsia="Calibri"/>
          <w:sz w:val="25"/>
          <w:szCs w:val="25"/>
        </w:rPr>
      </w:pPr>
      <w:r w:rsidRPr="007E2A09">
        <w:rPr>
          <w:rFonts w:eastAsia="Calibri"/>
          <w:sz w:val="25"/>
          <w:szCs w:val="25"/>
        </w:rPr>
        <w:t>зал совещаний администрации Нефтеюганского района</w:t>
      </w:r>
    </w:p>
    <w:p w:rsidR="007E2A09" w:rsidRPr="007E2A09" w:rsidRDefault="007E2A09" w:rsidP="007E2A09">
      <w:pPr>
        <w:jc w:val="center"/>
        <w:rPr>
          <w:rFonts w:eastAsia="Calibri"/>
          <w:sz w:val="25"/>
          <w:szCs w:val="25"/>
        </w:rPr>
      </w:pPr>
      <w:proofErr w:type="gramStart"/>
      <w:r w:rsidRPr="007E2A09">
        <w:rPr>
          <w:rFonts w:eastAsia="Calibri"/>
          <w:sz w:val="25"/>
          <w:szCs w:val="25"/>
        </w:rPr>
        <w:t>(сведения об участниках заседания указаны в протоколе №35</w:t>
      </w:r>
      <w:proofErr w:type="gramEnd"/>
    </w:p>
    <w:p w:rsidR="007E2A09" w:rsidRPr="007E2A09" w:rsidRDefault="007E2A09" w:rsidP="007E2A09">
      <w:pPr>
        <w:jc w:val="center"/>
        <w:rPr>
          <w:rFonts w:eastAsia="Calibri"/>
          <w:sz w:val="25"/>
          <w:szCs w:val="25"/>
        </w:rPr>
      </w:pPr>
      <w:r w:rsidRPr="007E2A09">
        <w:rPr>
          <w:rFonts w:eastAsia="Calibri"/>
          <w:sz w:val="25"/>
          <w:szCs w:val="25"/>
        </w:rPr>
        <w:t xml:space="preserve">заседания территориальной комиссии) </w:t>
      </w:r>
    </w:p>
    <w:p w:rsidR="007E2A09" w:rsidRPr="007E2A09" w:rsidRDefault="007E2A09" w:rsidP="007E2A09">
      <w:pPr>
        <w:jc w:val="both"/>
        <w:rPr>
          <w:b/>
          <w:sz w:val="26"/>
          <w:szCs w:val="26"/>
        </w:rPr>
      </w:pPr>
    </w:p>
    <w:p w:rsidR="007E2A09" w:rsidRPr="007E2A09" w:rsidRDefault="007E2A09" w:rsidP="007E2A09">
      <w:pPr>
        <w:rPr>
          <w:b/>
          <w:sz w:val="26"/>
          <w:szCs w:val="26"/>
        </w:rPr>
      </w:pPr>
      <w:r w:rsidRPr="007E2A09">
        <w:rPr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7E2A09" w:rsidRPr="007E2A09" w:rsidRDefault="007E2A09" w:rsidP="007E2A09">
      <w:pPr>
        <w:rPr>
          <w:b/>
          <w:sz w:val="26"/>
          <w:szCs w:val="26"/>
        </w:rPr>
      </w:pPr>
      <w:r w:rsidRPr="007E2A09">
        <w:rPr>
          <w:b/>
          <w:sz w:val="26"/>
          <w:szCs w:val="26"/>
        </w:rPr>
        <w:t xml:space="preserve">решений территориальной комиссии по делам несовершеннолетних </w:t>
      </w:r>
    </w:p>
    <w:p w:rsidR="007E2A09" w:rsidRPr="007E2A09" w:rsidRDefault="007E2A09" w:rsidP="007E2A09">
      <w:pPr>
        <w:rPr>
          <w:b/>
          <w:sz w:val="26"/>
          <w:szCs w:val="26"/>
        </w:rPr>
      </w:pPr>
      <w:r w:rsidRPr="007E2A09">
        <w:rPr>
          <w:b/>
          <w:sz w:val="26"/>
          <w:szCs w:val="26"/>
        </w:rPr>
        <w:t>и защите их прав Нефтеюганского района, принятых на заседаниях</w:t>
      </w:r>
    </w:p>
    <w:p w:rsidR="007E2A09" w:rsidRPr="007E2A09" w:rsidRDefault="007E2A09" w:rsidP="007E2A09">
      <w:pPr>
        <w:rPr>
          <w:b/>
          <w:sz w:val="26"/>
          <w:szCs w:val="26"/>
        </w:rPr>
      </w:pPr>
      <w:r w:rsidRPr="007E2A09">
        <w:rPr>
          <w:b/>
          <w:sz w:val="26"/>
          <w:szCs w:val="26"/>
        </w:rPr>
        <w:t>(</w:t>
      </w:r>
      <w:proofErr w:type="gramStart"/>
      <w:r w:rsidRPr="007E2A09">
        <w:rPr>
          <w:b/>
          <w:sz w:val="26"/>
          <w:szCs w:val="26"/>
        </w:rPr>
        <w:t>совещаниях</w:t>
      </w:r>
      <w:proofErr w:type="gramEnd"/>
      <w:r w:rsidRPr="007E2A09">
        <w:rPr>
          <w:b/>
          <w:sz w:val="26"/>
          <w:szCs w:val="26"/>
        </w:rPr>
        <w:t>, семинарах, дискуссионных площадках)</w:t>
      </w:r>
    </w:p>
    <w:p w:rsidR="007E2A09" w:rsidRPr="007E2A09" w:rsidRDefault="007E2A09" w:rsidP="007E2A09">
      <w:pPr>
        <w:jc w:val="both"/>
        <w:rPr>
          <w:b/>
          <w:sz w:val="26"/>
          <w:szCs w:val="26"/>
        </w:rPr>
      </w:pPr>
      <w:r w:rsidRPr="007E2A09">
        <w:rPr>
          <w:b/>
          <w:sz w:val="26"/>
          <w:szCs w:val="26"/>
        </w:rPr>
        <w:t xml:space="preserve"> 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ab/>
        <w:t xml:space="preserve"> Заслушав и обсудив информацию по вопросу, предусмотренному планом работы территориальной комиссии по де</w:t>
      </w:r>
      <w:r w:rsidRPr="007E2A09">
        <w:rPr>
          <w:rFonts w:eastAsia="Calibri"/>
          <w:sz w:val="26"/>
          <w:szCs w:val="26"/>
          <w:lang w:eastAsia="en-US"/>
        </w:rPr>
        <w:softHyphen/>
        <w:t>лам несовершеннолетних и защите их прав Нефтеюганского района на 2016 год, территориальная комиссия установила: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ind w:firstLine="708"/>
        <w:jc w:val="both"/>
        <w:rPr>
          <w:sz w:val="26"/>
          <w:szCs w:val="26"/>
        </w:rPr>
      </w:pPr>
      <w:r w:rsidRPr="007E2A09">
        <w:rPr>
          <w:sz w:val="26"/>
          <w:szCs w:val="26"/>
        </w:rPr>
        <w:t>По состоянию на 25 сентября 2016 года надлежащим образом (своевременно и в полном объеме) исполнили поручения территориальной комиссии все структуры системы профилактики безнадзорности и правонарушений несовершеннолетних Нефтеюганского района.</w:t>
      </w:r>
    </w:p>
    <w:p w:rsidR="007E2A09" w:rsidRPr="007E2A09" w:rsidRDefault="007E2A09" w:rsidP="007E2A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E2A09" w:rsidRPr="007E2A09" w:rsidRDefault="007E2A09" w:rsidP="007E2A09">
      <w:pPr>
        <w:jc w:val="both"/>
        <w:rPr>
          <w:b/>
          <w:sz w:val="26"/>
          <w:szCs w:val="26"/>
        </w:rPr>
      </w:pPr>
      <w:r w:rsidRPr="007E2A09">
        <w:rPr>
          <w:sz w:val="26"/>
          <w:szCs w:val="26"/>
        </w:rPr>
        <w:tab/>
        <w:t xml:space="preserve"> 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территориальной комиссии, территориальная комиссия по делам несовершеннолетних и защите их прав  Нефтеюганского района </w:t>
      </w:r>
      <w:proofErr w:type="gramStart"/>
      <w:r w:rsidRPr="007E2A09">
        <w:rPr>
          <w:b/>
          <w:sz w:val="26"/>
          <w:szCs w:val="26"/>
        </w:rPr>
        <w:t>п</w:t>
      </w:r>
      <w:proofErr w:type="gramEnd"/>
      <w:r w:rsidRPr="007E2A09">
        <w:rPr>
          <w:b/>
          <w:sz w:val="26"/>
          <w:szCs w:val="26"/>
        </w:rPr>
        <w:t xml:space="preserve"> о с т а н о в и </w:t>
      </w:r>
      <w:proofErr w:type="gramStart"/>
      <w:r w:rsidRPr="007E2A09">
        <w:rPr>
          <w:b/>
          <w:sz w:val="26"/>
          <w:szCs w:val="26"/>
        </w:rPr>
        <w:t>л</w:t>
      </w:r>
      <w:proofErr w:type="gramEnd"/>
      <w:r w:rsidRPr="007E2A09">
        <w:rPr>
          <w:b/>
          <w:sz w:val="26"/>
          <w:szCs w:val="26"/>
        </w:rPr>
        <w:t xml:space="preserve"> а: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b/>
          <w:sz w:val="26"/>
          <w:szCs w:val="26"/>
          <w:lang w:eastAsia="en-US"/>
        </w:rPr>
        <w:tab/>
      </w:r>
      <w:r w:rsidRPr="007E2A09">
        <w:rPr>
          <w:rFonts w:eastAsia="Calibri"/>
          <w:sz w:val="26"/>
          <w:szCs w:val="26"/>
          <w:lang w:eastAsia="en-US"/>
        </w:rPr>
        <w:t xml:space="preserve"> </w:t>
      </w:r>
    </w:p>
    <w:p w:rsidR="007E2A09" w:rsidRPr="007E2A09" w:rsidRDefault="007E2A09" w:rsidP="007E2A09">
      <w:pPr>
        <w:jc w:val="both"/>
        <w:rPr>
          <w:sz w:val="26"/>
          <w:szCs w:val="26"/>
        </w:rPr>
      </w:pPr>
      <w:r w:rsidRPr="007E2A09">
        <w:rPr>
          <w:sz w:val="26"/>
          <w:szCs w:val="26"/>
        </w:rPr>
        <w:tab/>
      </w:r>
      <w:r w:rsidRPr="007E2A09">
        <w:rPr>
          <w:b/>
          <w:sz w:val="26"/>
          <w:szCs w:val="26"/>
        </w:rPr>
        <w:t>1.</w:t>
      </w:r>
      <w:r w:rsidRPr="007E2A09">
        <w:rPr>
          <w:sz w:val="26"/>
          <w:szCs w:val="26"/>
        </w:rPr>
        <w:t xml:space="preserve"> Исполнение поручений,  принятых на заседаниях и совещаниях территориальной комиссии по делам несовершеннолетних и защите их прав Нефтеюганского района со сроком исполнения до 25 сентября 2016 года снять с контроля в связи с их исполнением.</w:t>
      </w:r>
    </w:p>
    <w:p w:rsidR="007E2A09" w:rsidRPr="007E2A09" w:rsidRDefault="007E2A09" w:rsidP="007E2A09">
      <w:pPr>
        <w:jc w:val="both"/>
        <w:rPr>
          <w:b/>
          <w:sz w:val="26"/>
          <w:szCs w:val="26"/>
        </w:rPr>
      </w:pPr>
      <w:r w:rsidRPr="007E2A09">
        <w:rPr>
          <w:sz w:val="26"/>
          <w:szCs w:val="26"/>
        </w:rPr>
        <w:t xml:space="preserve">  </w:t>
      </w:r>
      <w:r w:rsidRPr="007E2A09">
        <w:rPr>
          <w:sz w:val="26"/>
          <w:szCs w:val="26"/>
        </w:rPr>
        <w:tab/>
      </w:r>
      <w:r w:rsidRPr="007E2A09">
        <w:rPr>
          <w:b/>
          <w:sz w:val="26"/>
          <w:szCs w:val="26"/>
        </w:rPr>
        <w:t xml:space="preserve">Срок: </w:t>
      </w:r>
      <w:r w:rsidRPr="007E2A09">
        <w:rPr>
          <w:b/>
          <w:sz w:val="26"/>
          <w:szCs w:val="26"/>
          <w:u w:val="single"/>
        </w:rPr>
        <w:t>29 сентября 2016 года</w:t>
      </w:r>
      <w:r w:rsidRPr="007E2A09">
        <w:rPr>
          <w:b/>
          <w:sz w:val="26"/>
          <w:szCs w:val="26"/>
        </w:rPr>
        <w:t>.</w:t>
      </w:r>
    </w:p>
    <w:p w:rsidR="007E2A09" w:rsidRPr="007E2A09" w:rsidRDefault="007E2A09" w:rsidP="007E2A09">
      <w:pPr>
        <w:jc w:val="both"/>
        <w:rPr>
          <w:b/>
          <w:sz w:val="26"/>
          <w:szCs w:val="26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ab/>
      </w:r>
      <w:r w:rsidRPr="007E2A09">
        <w:rPr>
          <w:rFonts w:eastAsia="Calibri"/>
          <w:b/>
          <w:sz w:val="26"/>
          <w:szCs w:val="26"/>
          <w:lang w:eastAsia="en-US"/>
        </w:rPr>
        <w:t>2.</w:t>
      </w:r>
      <w:r w:rsidRPr="007E2A09">
        <w:rPr>
          <w:rFonts w:eastAsia="Calibri"/>
          <w:sz w:val="26"/>
          <w:szCs w:val="26"/>
          <w:lang w:eastAsia="en-US"/>
        </w:rPr>
        <w:t xml:space="preserve"> Утвердить Комплексный межведомственный план организационно-профилактических мероприятий по предупреждению дорожно-транспортных происшествий с участием детей на 2016-2017 учебный год (приложение).</w:t>
      </w:r>
    </w:p>
    <w:p w:rsidR="007E2A09" w:rsidRPr="007E2A09" w:rsidRDefault="007E2A09" w:rsidP="007E2A09">
      <w:pPr>
        <w:jc w:val="both"/>
        <w:rPr>
          <w:rFonts w:eastAsia="Calibri"/>
          <w:b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lastRenderedPageBreak/>
        <w:tab/>
      </w:r>
      <w:r w:rsidRPr="007E2A09">
        <w:rPr>
          <w:rFonts w:eastAsia="Calibri"/>
          <w:b/>
          <w:sz w:val="26"/>
          <w:szCs w:val="26"/>
          <w:lang w:eastAsia="en-US"/>
        </w:rPr>
        <w:t xml:space="preserve">Срок: </w:t>
      </w:r>
      <w:r w:rsidRPr="007E2A09">
        <w:rPr>
          <w:rFonts w:eastAsia="Calibri"/>
          <w:b/>
          <w:sz w:val="26"/>
          <w:szCs w:val="26"/>
          <w:u w:val="single"/>
          <w:lang w:eastAsia="en-US"/>
        </w:rPr>
        <w:t>29 сентября 2016 года</w:t>
      </w:r>
      <w:r w:rsidRPr="007E2A09">
        <w:rPr>
          <w:rFonts w:eastAsia="Calibri"/>
          <w:b/>
          <w:sz w:val="26"/>
          <w:szCs w:val="26"/>
          <w:lang w:eastAsia="en-US"/>
        </w:rPr>
        <w:t>.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ab/>
      </w:r>
      <w:r w:rsidRPr="007E2A09">
        <w:rPr>
          <w:rFonts w:eastAsia="Calibri"/>
          <w:b/>
          <w:sz w:val="26"/>
          <w:szCs w:val="26"/>
          <w:lang w:eastAsia="en-US"/>
        </w:rPr>
        <w:t>3.</w:t>
      </w:r>
      <w:r w:rsidRPr="007E2A09">
        <w:rPr>
          <w:rFonts w:eastAsia="Calibri"/>
          <w:sz w:val="26"/>
          <w:szCs w:val="26"/>
          <w:lang w:eastAsia="en-US"/>
        </w:rPr>
        <w:t xml:space="preserve"> Департаменту образования и молодежной политики (Н.В.Котова), ОГИБДД ОМВД России по Нефтеюганскому району (В.Н.Загудаев) предоставить информацию об исполнении Комплексного межведомственного плана организационно-профилактических мероприятий по предупреждению  дорожно-транспортных происшествий с участием детей на 2016-2017 </w:t>
      </w:r>
      <w:proofErr w:type="gramStart"/>
      <w:r w:rsidRPr="007E2A09">
        <w:rPr>
          <w:rFonts w:eastAsia="Calibri"/>
          <w:sz w:val="26"/>
          <w:szCs w:val="26"/>
          <w:lang w:eastAsia="en-US"/>
        </w:rPr>
        <w:t>учебный</w:t>
      </w:r>
      <w:proofErr w:type="gramEnd"/>
      <w:r w:rsidRPr="007E2A09">
        <w:rPr>
          <w:rFonts w:eastAsia="Calibri"/>
          <w:sz w:val="26"/>
          <w:szCs w:val="26"/>
          <w:lang w:eastAsia="en-US"/>
        </w:rPr>
        <w:t xml:space="preserve"> год, утвержденный пунктом 2 данного постановления</w:t>
      </w:r>
    </w:p>
    <w:p w:rsidR="007E2A09" w:rsidRPr="007E2A09" w:rsidRDefault="007E2A09" w:rsidP="007E2A09">
      <w:pPr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ab/>
      </w:r>
      <w:r w:rsidRPr="007E2A09">
        <w:rPr>
          <w:rFonts w:eastAsia="Calibri"/>
          <w:b/>
          <w:sz w:val="26"/>
          <w:szCs w:val="26"/>
          <w:lang w:eastAsia="en-US"/>
        </w:rPr>
        <w:t>Срок:</w:t>
      </w:r>
      <w:r w:rsidRPr="007E2A09">
        <w:rPr>
          <w:rFonts w:eastAsia="Calibri"/>
          <w:sz w:val="26"/>
          <w:szCs w:val="26"/>
          <w:lang w:eastAsia="en-US"/>
        </w:rPr>
        <w:t xml:space="preserve"> </w:t>
      </w:r>
      <w:r w:rsidRPr="007E2A09">
        <w:rPr>
          <w:rFonts w:eastAsia="Calibri"/>
          <w:b/>
          <w:sz w:val="26"/>
          <w:szCs w:val="26"/>
          <w:u w:val="single"/>
          <w:lang w:eastAsia="en-US"/>
        </w:rPr>
        <w:t>до 30 декабря 2016 года (информация об исполнении за 1 полугодие 2016-2017 уч. год);</w:t>
      </w:r>
    </w:p>
    <w:p w:rsidR="007E2A09" w:rsidRPr="007E2A09" w:rsidRDefault="007E2A09" w:rsidP="007E2A09">
      <w:pPr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7E2A09">
        <w:rPr>
          <w:rFonts w:eastAsia="Calibri"/>
          <w:b/>
          <w:sz w:val="26"/>
          <w:szCs w:val="26"/>
          <w:lang w:eastAsia="en-US"/>
        </w:rPr>
        <w:tab/>
      </w:r>
      <w:r w:rsidRPr="007E2A09">
        <w:rPr>
          <w:rFonts w:eastAsia="Calibri"/>
          <w:b/>
          <w:sz w:val="26"/>
          <w:szCs w:val="26"/>
          <w:u w:val="single"/>
          <w:lang w:eastAsia="en-US"/>
        </w:rPr>
        <w:t>до 1 сентября 2017 года (информация об исполнении за 2 полугодие 2016-2017 уч. года и летний период 2017 года).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ab/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 xml:space="preserve">Председатель 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  <w:r w:rsidRPr="007E2A09">
        <w:rPr>
          <w:rFonts w:eastAsia="Calibri"/>
          <w:sz w:val="26"/>
          <w:szCs w:val="26"/>
          <w:lang w:eastAsia="en-US"/>
        </w:rPr>
        <w:t>территориальной комиссии                                      В.Г.Михалев</w:t>
      </w: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7E2A09" w:rsidRPr="007E2A09" w:rsidRDefault="007E2A09" w:rsidP="007E2A09">
      <w:pPr>
        <w:jc w:val="both"/>
        <w:rPr>
          <w:rFonts w:eastAsia="Calibri"/>
          <w:sz w:val="26"/>
          <w:szCs w:val="26"/>
          <w:lang w:eastAsia="en-US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5208" w:rsidRDefault="00CC5208" w:rsidP="00CC5208">
      <w:pPr>
        <w:rPr>
          <w:sz w:val="26"/>
          <w:szCs w:val="26"/>
        </w:rPr>
      </w:pPr>
    </w:p>
    <w:p w:rsidR="00CC6C6E" w:rsidRPr="00F31808" w:rsidRDefault="00CC6C6E" w:rsidP="00CC6C6E">
      <w:pPr>
        <w:jc w:val="right"/>
        <w:rPr>
          <w:sz w:val="20"/>
          <w:szCs w:val="20"/>
        </w:rPr>
        <w:sectPr w:rsidR="00CC6C6E" w:rsidRPr="00F31808" w:rsidSect="008C2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E2A09" w:rsidRPr="007E2A09" w:rsidRDefault="007E2A09" w:rsidP="007E2A09">
      <w:pPr>
        <w:widowControl w:val="0"/>
        <w:suppressAutoHyphens/>
        <w:ind w:firstLine="1134"/>
        <w:jc w:val="right"/>
        <w:rPr>
          <w:color w:val="000000"/>
          <w:sz w:val="22"/>
          <w:szCs w:val="22"/>
        </w:rPr>
      </w:pPr>
      <w:proofErr w:type="gramStart"/>
      <w:r w:rsidRPr="007E2A09">
        <w:rPr>
          <w:color w:val="000000"/>
          <w:sz w:val="22"/>
          <w:szCs w:val="22"/>
        </w:rPr>
        <w:lastRenderedPageBreak/>
        <w:t>Утвержден</w:t>
      </w:r>
      <w:proofErr w:type="gramEnd"/>
      <w:r w:rsidRPr="007E2A09">
        <w:rPr>
          <w:color w:val="000000"/>
          <w:sz w:val="22"/>
          <w:szCs w:val="22"/>
        </w:rPr>
        <w:t xml:space="preserve"> на заседании  </w:t>
      </w:r>
    </w:p>
    <w:p w:rsidR="007E2A09" w:rsidRPr="007E2A09" w:rsidRDefault="007E2A09" w:rsidP="007E2A09">
      <w:pPr>
        <w:widowControl w:val="0"/>
        <w:suppressAutoHyphens/>
        <w:ind w:firstLine="1134"/>
        <w:jc w:val="right"/>
        <w:rPr>
          <w:color w:val="000000"/>
          <w:sz w:val="22"/>
          <w:szCs w:val="22"/>
          <w:lang w:eastAsia="ar-SA"/>
        </w:rPr>
      </w:pPr>
      <w:r w:rsidRPr="007E2A09">
        <w:rPr>
          <w:color w:val="000000"/>
          <w:sz w:val="22"/>
          <w:szCs w:val="22"/>
        </w:rPr>
        <w:t xml:space="preserve">  ТКДН и ЗП от 29.09.2016</w:t>
      </w:r>
    </w:p>
    <w:p w:rsidR="007E2A09" w:rsidRPr="007E2A09" w:rsidRDefault="007E2A09" w:rsidP="007E2A09">
      <w:pPr>
        <w:widowControl w:val="0"/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7E2A09" w:rsidRPr="007E2A09" w:rsidRDefault="007E2A09" w:rsidP="007E2A09">
      <w:pPr>
        <w:widowControl w:val="0"/>
        <w:suppressAutoHyphens/>
        <w:jc w:val="center"/>
        <w:rPr>
          <w:b/>
          <w:color w:val="000000"/>
          <w:lang w:eastAsia="ar-SA"/>
        </w:rPr>
      </w:pPr>
      <w:r w:rsidRPr="007E2A09">
        <w:rPr>
          <w:b/>
          <w:color w:val="000000"/>
          <w:lang w:eastAsia="ar-SA"/>
        </w:rPr>
        <w:t xml:space="preserve">Комплексный межведомственный план </w:t>
      </w:r>
    </w:p>
    <w:p w:rsidR="007E2A09" w:rsidRPr="007E2A09" w:rsidRDefault="007E2A09" w:rsidP="007E2A09">
      <w:pPr>
        <w:widowControl w:val="0"/>
        <w:suppressAutoHyphens/>
        <w:jc w:val="center"/>
        <w:rPr>
          <w:b/>
          <w:color w:val="000000"/>
          <w:lang w:eastAsia="ar-SA"/>
        </w:rPr>
      </w:pPr>
      <w:r w:rsidRPr="007E2A09">
        <w:rPr>
          <w:b/>
          <w:color w:val="000000"/>
          <w:lang w:eastAsia="ar-SA"/>
        </w:rPr>
        <w:t xml:space="preserve">организационно-профилактических мероприятий по предупреждению </w:t>
      </w:r>
    </w:p>
    <w:p w:rsidR="007E2A09" w:rsidRPr="007E2A09" w:rsidRDefault="007E2A09" w:rsidP="007E2A09">
      <w:pPr>
        <w:widowControl w:val="0"/>
        <w:suppressAutoHyphens/>
        <w:jc w:val="center"/>
        <w:rPr>
          <w:b/>
          <w:color w:val="000000"/>
          <w:lang w:eastAsia="ar-SA"/>
        </w:rPr>
      </w:pPr>
      <w:r w:rsidRPr="007E2A09">
        <w:rPr>
          <w:b/>
          <w:color w:val="000000"/>
          <w:lang w:eastAsia="ar-SA"/>
        </w:rPr>
        <w:t xml:space="preserve"> дорожно-транспортных происшествий с участием детей</w:t>
      </w:r>
    </w:p>
    <w:p w:rsidR="007E2A09" w:rsidRPr="007E2A09" w:rsidRDefault="007E2A09" w:rsidP="007E2A09">
      <w:pPr>
        <w:widowControl w:val="0"/>
        <w:suppressAutoHyphens/>
        <w:jc w:val="center"/>
        <w:rPr>
          <w:b/>
          <w:color w:val="000000"/>
          <w:lang w:eastAsia="ar-SA"/>
        </w:rPr>
      </w:pPr>
      <w:r w:rsidRPr="007E2A09">
        <w:rPr>
          <w:b/>
          <w:color w:val="000000"/>
          <w:lang w:eastAsia="ar-SA"/>
        </w:rPr>
        <w:t>на 2016-2017 учебный год</w:t>
      </w:r>
    </w:p>
    <w:p w:rsidR="007E2A09" w:rsidRPr="007E2A09" w:rsidRDefault="007E2A09" w:rsidP="007E2A09">
      <w:pPr>
        <w:widowControl w:val="0"/>
        <w:suppressAutoHyphens/>
        <w:jc w:val="center"/>
        <w:rPr>
          <w:color w:val="000000"/>
          <w:lang w:eastAsia="ar-SA"/>
        </w:rPr>
      </w:pPr>
    </w:p>
    <w:tbl>
      <w:tblPr>
        <w:tblW w:w="15349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7655"/>
        <w:gridCol w:w="3363"/>
        <w:gridCol w:w="1196"/>
        <w:gridCol w:w="2284"/>
      </w:tblGrid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rPr>
                <w:color w:val="000000"/>
                <w:lang w:val="en-US"/>
              </w:rPr>
            </w:pPr>
            <w:r w:rsidRPr="007E2A09">
              <w:rPr>
                <w:color w:val="000000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/>
              </w:rPr>
            </w:pPr>
            <w:r w:rsidRPr="007E2A09">
              <w:rPr>
                <w:color w:val="000000"/>
                <w:lang w:val="en-US"/>
              </w:rPr>
              <w:t>Мероприятия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/>
              </w:rPr>
            </w:pPr>
            <w:r w:rsidRPr="007E2A09">
              <w:rPr>
                <w:color w:val="000000"/>
                <w:lang w:val="en-US"/>
              </w:rPr>
              <w:t>Исполнитель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/>
              </w:rPr>
            </w:pPr>
            <w:r w:rsidRPr="007E2A09">
              <w:rPr>
                <w:color w:val="000000"/>
                <w:lang w:val="en-US"/>
              </w:rPr>
              <w:t>Срок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/>
              </w:rPr>
            </w:pPr>
            <w:r w:rsidRPr="007E2A09">
              <w:rPr>
                <w:color w:val="000000"/>
                <w:lang w:val="en-US"/>
              </w:rPr>
              <w:t>Примечание</w:t>
            </w: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Организация проведения сотрудниками Госавтоинспекции профилактических бесед, занятий по правилам дорожного движения</w:t>
            </w:r>
            <w:r w:rsidRPr="007E2A09">
              <w:rPr>
                <w:color w:val="000000"/>
                <w:vertAlign w:val="superscript"/>
                <w:lang w:eastAsia="ar-SA"/>
              </w:rPr>
              <w:footnoteReference w:id="1"/>
            </w:r>
            <w:r w:rsidRPr="007E2A09">
              <w:rPr>
                <w:color w:val="000000"/>
                <w:lang w:eastAsia="ar-SA"/>
              </w:rPr>
              <w:t xml:space="preserve"> и безопасного поведения на улично-дорожной сети с детьми и родителям в образовательных  учреждениях. 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ОМВД России по Нефтеюганскому району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В течение учебного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87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Проведение родительских собраний в дошкольных и общеобразовательных организациях с участием  инспекторов ОМВД, в ходе которых необходимо осветить вопрос ответственности родителей за нарушение ПДД несовершеннолетними.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ОМВД России по Нефтеюганскому району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Не реже 1 раза в квартал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Проведение анализа эффективности использования </w:t>
            </w:r>
            <w:proofErr w:type="spellStart"/>
            <w:r w:rsidRPr="007E2A09">
              <w:rPr>
                <w:color w:val="000000"/>
                <w:lang w:eastAsia="ar-SA"/>
              </w:rPr>
              <w:t>автогородков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и детских </w:t>
            </w:r>
            <w:proofErr w:type="spellStart"/>
            <w:r w:rsidRPr="007E2A09">
              <w:rPr>
                <w:color w:val="000000"/>
                <w:lang w:eastAsia="ar-SA"/>
              </w:rPr>
              <w:t>автоплощадок</w:t>
            </w:r>
            <w:proofErr w:type="spellEnd"/>
            <w:r w:rsidRPr="007E2A09">
              <w:rPr>
                <w:color w:val="000000"/>
                <w:lang w:eastAsia="ar-SA"/>
              </w:rPr>
              <w:t>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Октябрь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2016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E2A09">
              <w:rPr>
                <w:lang w:eastAsia="ar-SA"/>
              </w:rPr>
              <w:t xml:space="preserve">Информацию направить в УГИБДД УМВД России по ХМАО-Югре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E2A09">
              <w:rPr>
                <w:lang w:eastAsia="ar-SA"/>
              </w:rPr>
              <w:t xml:space="preserve">до 25 октября 2016 года </w:t>
            </w: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Проведение проверки готовности детских </w:t>
            </w:r>
            <w:proofErr w:type="spellStart"/>
            <w:r w:rsidRPr="007E2A09">
              <w:rPr>
                <w:color w:val="000000"/>
                <w:lang w:eastAsia="ar-SA"/>
              </w:rPr>
              <w:t>автоплощадок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и </w:t>
            </w:r>
            <w:proofErr w:type="spellStart"/>
            <w:r w:rsidRPr="007E2A09">
              <w:rPr>
                <w:color w:val="000000"/>
                <w:lang w:eastAsia="ar-SA"/>
              </w:rPr>
              <w:t>автогородков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в летний период.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</w:t>
            </w:r>
            <w:r w:rsidRPr="007E2A09">
              <w:rPr>
                <w:color w:val="000000"/>
                <w:lang w:eastAsia="ar-SA"/>
              </w:rPr>
              <w:lastRenderedPageBreak/>
              <w:t>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Май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Проведение мониторинга готовности детских </w:t>
            </w:r>
            <w:proofErr w:type="spellStart"/>
            <w:r w:rsidRPr="007E2A09">
              <w:rPr>
                <w:color w:val="000000"/>
                <w:lang w:eastAsia="ar-SA"/>
              </w:rPr>
              <w:t>автоплощадок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и </w:t>
            </w:r>
            <w:proofErr w:type="spellStart"/>
            <w:r w:rsidRPr="007E2A09">
              <w:rPr>
                <w:color w:val="000000"/>
                <w:lang w:eastAsia="ar-SA"/>
              </w:rPr>
              <w:t>автогородков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в летний период.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Май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Разработка совместного тематического плана работы автогородка на май-октябрь 2017 года с учетом состояния детского дорожно-транспортного травматизма</w:t>
            </w:r>
            <w:r w:rsidRPr="007E2A09">
              <w:rPr>
                <w:color w:val="000000"/>
                <w:vertAlign w:val="superscript"/>
                <w:lang w:eastAsia="ar-SA"/>
              </w:rPr>
              <w:footnoteReference w:id="2"/>
            </w:r>
            <w:r w:rsidRPr="007E2A09">
              <w:rPr>
                <w:color w:val="000000"/>
                <w:lang w:eastAsia="ar-SA"/>
              </w:rPr>
              <w:t xml:space="preserve"> в муниципальном образовании, первоочередных задач и периода школьных каникул.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ГИБДД ОМВД России по Нефтеюганскому району 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Май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E2A09">
              <w:rPr>
                <w:lang w:eastAsia="ar-SA"/>
              </w:rPr>
              <w:t xml:space="preserve">Планы направить в УГИБДД УМВД России по ХМАО-Югре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E2A09">
              <w:rPr>
                <w:lang w:eastAsia="ar-SA"/>
              </w:rPr>
              <w:t xml:space="preserve">до 20 мая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E2A09">
              <w:rPr>
                <w:lang w:eastAsia="ar-SA"/>
              </w:rPr>
              <w:t>2017 года</w:t>
            </w: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Организация распространения методической литературы, печатной продукции (буклеты, листовки, плакаты), социальные ролики, по обеспечению безопасности дорожного движения: использованию световозвращающих элементов, детских удерживающих устрой</w:t>
            </w:r>
            <w:proofErr w:type="gramStart"/>
            <w:r w:rsidRPr="007E2A09">
              <w:rPr>
                <w:color w:val="000000"/>
                <w:lang w:eastAsia="ar-SA"/>
              </w:rPr>
              <w:t>ств пр</w:t>
            </w:r>
            <w:proofErr w:type="gramEnd"/>
            <w:r w:rsidRPr="007E2A09">
              <w:rPr>
                <w:color w:val="000000"/>
                <w:lang w:eastAsia="ar-SA"/>
              </w:rPr>
              <w:t>и перевозке детей-пассажиров.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УГИБДД УМВД России по ХМАО-Югре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В течение учебного года.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Осуществление подготовки информационных писем в адрес Госавтоинспекции о проводимой работе по профилактике детского дорожного транспортного травматизма и обучению детей навыкам поведения на дороге, о ходе выполнения данного плана.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образования и 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молодежной политики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1 раз в полугодие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Информацию направить в УГИБДД УМВД России до 20 января (по итогам 1 полугодия),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до 20 июля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>(по итогам 2 полугодия).</w:t>
            </w:r>
          </w:p>
        </w:tc>
      </w:tr>
      <w:tr w:rsidR="007E2A09" w:rsidRPr="007E2A09" w:rsidTr="001C2D09">
        <w:tc>
          <w:tcPr>
            <w:tcW w:w="851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Организация проведения видеоконференции «Дорога без опасности» между муниципальными органами образования и сотрудниками ГИБДД, посвященного проблеме ДДТТ с приглашением заинтересованных ведомств (ОДН, детских травматологов, психологов, МЧС, представителей  молодёжных общественных организаций, родительских комитетов и др.).</w:t>
            </w:r>
          </w:p>
        </w:tc>
        <w:tc>
          <w:tcPr>
            <w:tcW w:w="3363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УГИБДД УМВД России по ХМАО-Югре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</w:tc>
        <w:tc>
          <w:tcPr>
            <w:tcW w:w="1196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Февраль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Проведение обучающего семинара для педагогов, специалистов по вопросам обучения детей правилам дорожного движения.</w:t>
            </w:r>
          </w:p>
        </w:tc>
        <w:tc>
          <w:tcPr>
            <w:tcW w:w="3363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В течение учебного года</w:t>
            </w:r>
          </w:p>
        </w:tc>
        <w:tc>
          <w:tcPr>
            <w:tcW w:w="2284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  <w:r w:rsidRPr="007E2A09">
              <w:rPr>
                <w:color w:val="000000"/>
                <w:lang w:eastAsia="ar-SA"/>
              </w:rPr>
              <w:t>Информацию направить в УГИБДД УМВД России по окончанию курсов</w:t>
            </w: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hd w:val="clear" w:color="auto" w:fill="FFFFFF"/>
              <w:suppressAutoHyphens/>
              <w:spacing w:before="10" w:line="322" w:lineRule="exact"/>
              <w:ind w:left="7" w:right="33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Организация лекций, семинаров, диспутов для учащихся 9-11 классов «Правовой экспресс по правилам дорожного движения» с доведением информации о неукоснительном соблюдении ПДД, а также о мерах административной ответственности.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ОГИБДД, ОДН ОМВД России по Нефтеюганскому району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Апрель 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hd w:val="clear" w:color="auto" w:fill="FFFFFF"/>
              <w:suppressAutoHyphens/>
              <w:spacing w:before="10" w:line="322" w:lineRule="exact"/>
              <w:ind w:left="7" w:right="33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Организация и проведение конкурса зимних игрушек, по тематике дорожной безопасности среди детских садов. </w:t>
            </w:r>
          </w:p>
        </w:tc>
        <w:tc>
          <w:tcPr>
            <w:tcW w:w="3363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 ОМВД России по Нефтеюганскому району</w:t>
            </w:r>
          </w:p>
        </w:tc>
        <w:tc>
          <w:tcPr>
            <w:tcW w:w="1196" w:type="dxa"/>
            <w:shd w:val="clear" w:color="auto" w:fill="FFFFFF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Декабрь 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FF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hd w:val="clear" w:color="auto" w:fill="FFFFFF"/>
              <w:suppressAutoHyphens/>
              <w:spacing w:before="10" w:line="322" w:lineRule="exact"/>
              <w:ind w:left="7" w:right="33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Организация и проведение конкурса на лучший </w:t>
            </w:r>
            <w:proofErr w:type="spellStart"/>
            <w:r w:rsidRPr="007E2A09">
              <w:rPr>
                <w:color w:val="000000"/>
                <w:lang w:eastAsia="ar-SA"/>
              </w:rPr>
              <w:t>световозвращающий</w:t>
            </w:r>
            <w:proofErr w:type="spellEnd"/>
            <w:r w:rsidRPr="007E2A09">
              <w:rPr>
                <w:color w:val="000000"/>
                <w:lang w:eastAsia="ar-SA"/>
              </w:rPr>
              <w:t xml:space="preserve"> элемент, среди учащихся начальных классов.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>Ноябрь 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Проведение профилактических акций, с привлечением отрядов юных инспекторов движения и молодёжных общественных объединений: 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 «Шагающий автобус»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-Флеш-моб «Засветись - ради безопасности»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-«День памяти жертв ДТП»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 -«Декада дорожной безопасности»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 «Сохрани жизнь маленькому пассажиру»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-«Безопасные каникулы!»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-«</w:t>
            </w:r>
            <w:proofErr w:type="gramStart"/>
            <w:r w:rsidRPr="007E2A09">
              <w:rPr>
                <w:color w:val="000000"/>
              </w:rPr>
              <w:t>Дорогу-ребенку</w:t>
            </w:r>
            <w:proofErr w:type="gramEnd"/>
            <w:r w:rsidRPr="007E2A09">
              <w:rPr>
                <w:color w:val="000000"/>
              </w:rPr>
              <w:t>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 «Я - велосипедист»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 «Двухколесная азбука»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- «Безопасный пешеходный переход»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ОГИБДД ОМВД России по Нефтеюганскому району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Октябрь 2016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Октябрь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2016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Ноябрь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2016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Декабрь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2016 года 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Февраль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Март 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Апрель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Май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Июнь 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lastRenderedPageBreak/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Июль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>2017 года</w:t>
            </w:r>
          </w:p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87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</w:rPr>
            </w:pPr>
            <w:r w:rsidRPr="007E2A09">
              <w:rPr>
                <w:color w:val="000000"/>
              </w:rPr>
              <w:t xml:space="preserve">Организация и проведение профилактической акции “Внимание, дети!”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сентябрь 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Май-июнь 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color w:val="FF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Создание и реализация детско-родительских проектов «День вежливого пешехода и водителя», «Жители страны «Дорожная» и др.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val="en-US" w:eastAsia="ar-SA"/>
              </w:rPr>
            </w:pPr>
            <w:r w:rsidRPr="007E2A09">
              <w:rPr>
                <w:color w:val="000000"/>
                <w:lang w:val="en-US" w:eastAsia="ar-SA"/>
              </w:rPr>
              <w:t>В течение всего периода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FF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Организация мероприятий по профилактике дорожных происшествий «Безопасный путь в школу», «Школа </w:t>
            </w:r>
            <w:proofErr w:type="spellStart"/>
            <w:r w:rsidRPr="007E2A09">
              <w:rPr>
                <w:color w:val="000000"/>
                <w:lang w:eastAsia="ar-SA"/>
              </w:rPr>
              <w:t>Светофорика</w:t>
            </w:r>
            <w:proofErr w:type="spellEnd"/>
            <w:r w:rsidRPr="007E2A09">
              <w:rPr>
                <w:color w:val="000000"/>
                <w:lang w:eastAsia="ar-SA"/>
              </w:rPr>
              <w:t>» и др. с привлечением родительской общественности.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В течение всего периода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Обеспечение проведения организационных и профилактических мероприятий по охране общественного порядка и безопасности дорожного движения в период проведения «Дня знаний».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сентябрь 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Реализация комплекса мероприятий по</w:t>
            </w:r>
            <w:r w:rsidRPr="007E2A09">
              <w:rPr>
                <w:lang w:eastAsia="ar-SA"/>
              </w:rPr>
              <w:t xml:space="preserve"> изготовлению и внедрению в образовательные учреждения округа инновационных форм (светодиодные схемы, 3</w:t>
            </w:r>
            <w:r w:rsidRPr="007E2A09">
              <w:rPr>
                <w:lang w:val="en-US" w:eastAsia="ar-SA"/>
              </w:rPr>
              <w:t>D</w:t>
            </w:r>
            <w:r w:rsidRPr="007E2A09">
              <w:rPr>
                <w:lang w:eastAsia="ar-SA"/>
              </w:rPr>
              <w:t xml:space="preserve"> макеты, объемные схемы и т.д.) </w:t>
            </w:r>
            <w:r w:rsidRPr="007E2A09">
              <w:rPr>
                <w:color w:val="000000"/>
                <w:lang w:eastAsia="ar-SA"/>
              </w:rPr>
              <w:t>безопасных маршрутов  движения  детей «школа – дом – школа», «детский сад – дом - детский сад».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lang w:val="en-US" w:eastAsia="ar-SA"/>
              </w:rPr>
              <w:t>В течение всего периода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Разработка паспортов дорожной безопасности и схем безопасных </w:t>
            </w:r>
            <w:r w:rsidRPr="007E2A09">
              <w:rPr>
                <w:color w:val="000000"/>
                <w:lang w:eastAsia="ar-SA"/>
              </w:rPr>
              <w:lastRenderedPageBreak/>
              <w:t xml:space="preserve">маршрутов движения детей на вновь созданные образовательные организации, а также их размещение </w:t>
            </w:r>
            <w:r w:rsidRPr="007E2A09">
              <w:rPr>
                <w:lang w:eastAsia="ar-SA"/>
              </w:rPr>
              <w:t>в холлах и возле выходов, на интернет-сайтах образовательных организаций</w:t>
            </w:r>
            <w:r w:rsidRPr="007E2A09">
              <w:rPr>
                <w:color w:val="000000"/>
                <w:lang w:eastAsia="ar-SA"/>
              </w:rPr>
              <w:t xml:space="preserve"> и в дневниках учащихся.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Департамент образования и </w:t>
            </w:r>
            <w:r w:rsidRPr="007E2A09">
              <w:rPr>
                <w:color w:val="000000"/>
                <w:lang w:eastAsia="ar-SA"/>
              </w:rPr>
              <w:lastRenderedPageBreak/>
              <w:t xml:space="preserve">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Сентябрь </w:t>
            </w:r>
            <w:r w:rsidRPr="007E2A09">
              <w:rPr>
                <w:color w:val="000000"/>
                <w:lang w:eastAsia="ar-SA"/>
              </w:rPr>
              <w:lastRenderedPageBreak/>
              <w:t>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Проведение в общеобразовательных организациях автономного округа праздника «Посвящение первоклассников в пешеходы».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Сентябрь - октябрь 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Проведение окружного конкурса на лучший социальный ролик по профилактике безопасности дорожного движения «Безопасные дороги – детям!»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ОГИБДД ОМВД России по Нефтеюганскому району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Январь-февраль 2017 г.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87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Проведение совместных (сотрудники ГИБДД, педагоги, родительский комитет, ЮИД, учащиеся школ) патрулирований и рейдов на прилегающей к общеобразовательной организации территории в целях предупреждения и предотвращения ПДД со стороны детей и подростков.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highlight w:val="yellow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1 раз в неделю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Организация: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- проведения в образовательных учреждениях муниципальных образований округа 1 этапа соревнования юных инспекторов движения «Безопасное колесо 2017»;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- участия команд-победительниц 1 этапа в окружных соревнованиях  «Безопасное колесо 2017» в г. Сургуте;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- участия команды-победительницы окружных соревнований во Всероссийских соревнованиях «Безопасное колесо - 2017».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Департамент образования и 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УГИБДД УМВД России  по округу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ГИБДД УМВД-ОМВД России по муниципальным образованиям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Муниципальные органы управления образованием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 xml:space="preserve">Сентябрь – Октябрь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2016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Апрель  2017 года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lastRenderedPageBreak/>
              <w:t>Июнь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Обеспечить участие команд победителей или призеров окружного этапа в областных соревнованиях «Безопасное колесо 2017» в г. Тюмень.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Июнь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0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7E2A09">
              <w:rPr>
                <w:rFonts w:eastAsia="Arial Unicode MS"/>
                <w:color w:val="000000"/>
                <w:lang w:eastAsia="ar-SA"/>
              </w:rPr>
              <w:t xml:space="preserve">Проработка вопроса осуществления общественного и родительского контроля за использованием детьми – пешеходами световозвращающих приспособлений в тёмное время суток и правилами  перевозки водителями легковых автомобилей несовершеннолетних к образовательным организациям. 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В течение всего периода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7E2A09" w:rsidRPr="007E2A09" w:rsidTr="001C2D09">
        <w:tc>
          <w:tcPr>
            <w:tcW w:w="851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87"/>
              </w:tabs>
              <w:suppressAutoHyphens/>
              <w:snapToGri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7655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Проведение мероприятий по профилактике ДДТТ в лагерях с дневным пребыванием детей на базе образовательных организаций</w:t>
            </w:r>
          </w:p>
        </w:tc>
        <w:tc>
          <w:tcPr>
            <w:tcW w:w="336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ОГИБДД ОМВД России по Нефтеюганскому району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Департамент образования и молодежной политики Нефтеюганского района </w:t>
            </w:r>
          </w:p>
        </w:tc>
        <w:tc>
          <w:tcPr>
            <w:tcW w:w="1196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Июнь-август </w:t>
            </w:r>
          </w:p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>2017 года</w:t>
            </w:r>
          </w:p>
        </w:tc>
        <w:tc>
          <w:tcPr>
            <w:tcW w:w="2284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</w:tbl>
    <w:p w:rsidR="007E2A09" w:rsidRPr="007E2A09" w:rsidRDefault="007E2A09" w:rsidP="007E2A09">
      <w:pPr>
        <w:widowControl w:val="0"/>
        <w:suppressAutoHyphens/>
        <w:jc w:val="both"/>
        <w:rPr>
          <w:color w:val="000000"/>
          <w:lang w:eastAsia="ar-SA"/>
        </w:rPr>
      </w:pPr>
    </w:p>
    <w:p w:rsidR="007E2A09" w:rsidRPr="007E2A09" w:rsidRDefault="007E2A09" w:rsidP="007E2A09">
      <w:pPr>
        <w:widowControl w:val="0"/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2"/>
        <w:gridCol w:w="7393"/>
      </w:tblGrid>
      <w:tr w:rsidR="007E2A09" w:rsidRPr="007E2A09" w:rsidTr="001C2D09">
        <w:tc>
          <w:tcPr>
            <w:tcW w:w="7392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7E2A09" w:rsidRPr="007E2A09" w:rsidRDefault="007E2A09" w:rsidP="007E2A09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7E2A09">
              <w:rPr>
                <w:color w:val="000000"/>
                <w:lang w:eastAsia="ar-SA"/>
              </w:rPr>
              <w:t xml:space="preserve"> </w:t>
            </w:r>
          </w:p>
        </w:tc>
      </w:tr>
    </w:tbl>
    <w:p w:rsidR="00CC5208" w:rsidRPr="00F31808" w:rsidRDefault="00CC5208" w:rsidP="007E2A09">
      <w:pPr>
        <w:tabs>
          <w:tab w:val="left" w:pos="4440"/>
        </w:tabs>
        <w:spacing w:line="276" w:lineRule="auto"/>
        <w:ind w:right="427"/>
        <w:jc w:val="right"/>
      </w:pPr>
    </w:p>
    <w:sectPr w:rsidR="00CC5208" w:rsidRPr="00F31808" w:rsidSect="002F7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E" w:rsidRDefault="00B2363E" w:rsidP="007E2A09">
      <w:r>
        <w:separator/>
      </w:r>
    </w:p>
  </w:endnote>
  <w:endnote w:type="continuationSeparator" w:id="0">
    <w:p w:rsidR="00B2363E" w:rsidRDefault="00B2363E" w:rsidP="007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E" w:rsidRDefault="00B2363E" w:rsidP="007E2A09">
      <w:r>
        <w:separator/>
      </w:r>
    </w:p>
  </w:footnote>
  <w:footnote w:type="continuationSeparator" w:id="0">
    <w:p w:rsidR="00B2363E" w:rsidRDefault="00B2363E" w:rsidP="007E2A09">
      <w:r>
        <w:continuationSeparator/>
      </w:r>
    </w:p>
  </w:footnote>
  <w:footnote w:id="1">
    <w:p w:rsidR="007E2A09" w:rsidRPr="00D1645B" w:rsidRDefault="007E2A09" w:rsidP="007E2A09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r>
        <w:rPr>
          <w:lang w:val="ru-RU"/>
        </w:rPr>
        <w:t>Далее - ПДД</w:t>
      </w:r>
    </w:p>
  </w:footnote>
  <w:footnote w:id="2">
    <w:p w:rsidR="007E2A09" w:rsidRPr="00747440" w:rsidRDefault="007E2A09" w:rsidP="007E2A09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r>
        <w:rPr>
          <w:lang w:val="ru-RU"/>
        </w:rPr>
        <w:t>Далее - ДДТТ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44"/>
    <w:multiLevelType w:val="hybridMultilevel"/>
    <w:tmpl w:val="AA76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CD5"/>
    <w:multiLevelType w:val="hybridMultilevel"/>
    <w:tmpl w:val="97CAC22E"/>
    <w:lvl w:ilvl="0" w:tplc="E66E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354F"/>
    <w:multiLevelType w:val="hybridMultilevel"/>
    <w:tmpl w:val="BB762724"/>
    <w:lvl w:ilvl="0" w:tplc="BDAAC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02441"/>
    <w:multiLevelType w:val="hybridMultilevel"/>
    <w:tmpl w:val="1F14A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64F41"/>
    <w:multiLevelType w:val="hybridMultilevel"/>
    <w:tmpl w:val="85BCE41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A00BC7"/>
    <w:multiLevelType w:val="hybridMultilevel"/>
    <w:tmpl w:val="18746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359"/>
    <w:multiLevelType w:val="hybridMultilevel"/>
    <w:tmpl w:val="7D9A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64381"/>
    <w:multiLevelType w:val="hybridMultilevel"/>
    <w:tmpl w:val="993A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40DCA"/>
    <w:multiLevelType w:val="hybridMultilevel"/>
    <w:tmpl w:val="749287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8276368"/>
    <w:multiLevelType w:val="hybridMultilevel"/>
    <w:tmpl w:val="C950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92641"/>
    <w:multiLevelType w:val="hybridMultilevel"/>
    <w:tmpl w:val="993A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28"/>
    <w:rsid w:val="00000263"/>
    <w:rsid w:val="00004EFB"/>
    <w:rsid w:val="00031445"/>
    <w:rsid w:val="0005006B"/>
    <w:rsid w:val="00051852"/>
    <w:rsid w:val="000804CF"/>
    <w:rsid w:val="00081491"/>
    <w:rsid w:val="00087927"/>
    <w:rsid w:val="000D0F0A"/>
    <w:rsid w:val="000E1628"/>
    <w:rsid w:val="0010695D"/>
    <w:rsid w:val="00132F39"/>
    <w:rsid w:val="00137C3B"/>
    <w:rsid w:val="00147610"/>
    <w:rsid w:val="0015497B"/>
    <w:rsid w:val="00155E17"/>
    <w:rsid w:val="001672D3"/>
    <w:rsid w:val="00170F5C"/>
    <w:rsid w:val="001A00E3"/>
    <w:rsid w:val="001A62C8"/>
    <w:rsid w:val="001B4079"/>
    <w:rsid w:val="001D2F09"/>
    <w:rsid w:val="001D3704"/>
    <w:rsid w:val="001F48B2"/>
    <w:rsid w:val="00227754"/>
    <w:rsid w:val="0023326A"/>
    <w:rsid w:val="002341C8"/>
    <w:rsid w:val="00237544"/>
    <w:rsid w:val="00237975"/>
    <w:rsid w:val="00240A02"/>
    <w:rsid w:val="0025385D"/>
    <w:rsid w:val="002951B2"/>
    <w:rsid w:val="002A2CF8"/>
    <w:rsid w:val="002D38D9"/>
    <w:rsid w:val="002D5CE0"/>
    <w:rsid w:val="002F4D3E"/>
    <w:rsid w:val="002F5B51"/>
    <w:rsid w:val="002F701A"/>
    <w:rsid w:val="002F7BF9"/>
    <w:rsid w:val="00303C74"/>
    <w:rsid w:val="00307DC5"/>
    <w:rsid w:val="00316D7C"/>
    <w:rsid w:val="003239BA"/>
    <w:rsid w:val="00336038"/>
    <w:rsid w:val="00343CFB"/>
    <w:rsid w:val="003447D5"/>
    <w:rsid w:val="0036601B"/>
    <w:rsid w:val="003961F8"/>
    <w:rsid w:val="003D4784"/>
    <w:rsid w:val="003D65D1"/>
    <w:rsid w:val="003E1A15"/>
    <w:rsid w:val="003E392F"/>
    <w:rsid w:val="003F3E07"/>
    <w:rsid w:val="0040754C"/>
    <w:rsid w:val="0041121B"/>
    <w:rsid w:val="0041721D"/>
    <w:rsid w:val="0044728F"/>
    <w:rsid w:val="004611AC"/>
    <w:rsid w:val="00481A66"/>
    <w:rsid w:val="00486C4C"/>
    <w:rsid w:val="004936BA"/>
    <w:rsid w:val="004B6BE1"/>
    <w:rsid w:val="004C0603"/>
    <w:rsid w:val="004D534B"/>
    <w:rsid w:val="004E7D8C"/>
    <w:rsid w:val="00503334"/>
    <w:rsid w:val="00511546"/>
    <w:rsid w:val="00520B31"/>
    <w:rsid w:val="00526C55"/>
    <w:rsid w:val="00534864"/>
    <w:rsid w:val="0054225F"/>
    <w:rsid w:val="00543A85"/>
    <w:rsid w:val="00544C3D"/>
    <w:rsid w:val="00552707"/>
    <w:rsid w:val="00567D96"/>
    <w:rsid w:val="005870D0"/>
    <w:rsid w:val="005A5666"/>
    <w:rsid w:val="005B0A5A"/>
    <w:rsid w:val="005B2BFA"/>
    <w:rsid w:val="005B3A92"/>
    <w:rsid w:val="005C1BAC"/>
    <w:rsid w:val="005C3F6F"/>
    <w:rsid w:val="005C4E23"/>
    <w:rsid w:val="005C70F0"/>
    <w:rsid w:val="005D7816"/>
    <w:rsid w:val="00606D00"/>
    <w:rsid w:val="00613122"/>
    <w:rsid w:val="00624094"/>
    <w:rsid w:val="00686F94"/>
    <w:rsid w:val="0069291D"/>
    <w:rsid w:val="00692C76"/>
    <w:rsid w:val="0069723B"/>
    <w:rsid w:val="006A663C"/>
    <w:rsid w:val="006C2C90"/>
    <w:rsid w:val="006C36CC"/>
    <w:rsid w:val="006E624D"/>
    <w:rsid w:val="006F436C"/>
    <w:rsid w:val="00723C99"/>
    <w:rsid w:val="0074005A"/>
    <w:rsid w:val="0074585A"/>
    <w:rsid w:val="007774BD"/>
    <w:rsid w:val="007A23EF"/>
    <w:rsid w:val="007A7623"/>
    <w:rsid w:val="007B1197"/>
    <w:rsid w:val="007E2A09"/>
    <w:rsid w:val="007F4242"/>
    <w:rsid w:val="008119DA"/>
    <w:rsid w:val="0081267C"/>
    <w:rsid w:val="00814804"/>
    <w:rsid w:val="00830D3F"/>
    <w:rsid w:val="0083251A"/>
    <w:rsid w:val="008432B8"/>
    <w:rsid w:val="00861BEC"/>
    <w:rsid w:val="00862FF5"/>
    <w:rsid w:val="00880FC9"/>
    <w:rsid w:val="00884467"/>
    <w:rsid w:val="008941C9"/>
    <w:rsid w:val="008B0BC3"/>
    <w:rsid w:val="008C2264"/>
    <w:rsid w:val="008D017F"/>
    <w:rsid w:val="008F475D"/>
    <w:rsid w:val="008F5EA2"/>
    <w:rsid w:val="009019A3"/>
    <w:rsid w:val="00903FE6"/>
    <w:rsid w:val="009061C9"/>
    <w:rsid w:val="00916754"/>
    <w:rsid w:val="00941CD5"/>
    <w:rsid w:val="009719B2"/>
    <w:rsid w:val="00983075"/>
    <w:rsid w:val="00985507"/>
    <w:rsid w:val="00993A8D"/>
    <w:rsid w:val="009A056A"/>
    <w:rsid w:val="009A4DF8"/>
    <w:rsid w:val="009D1498"/>
    <w:rsid w:val="009D1F38"/>
    <w:rsid w:val="009E0268"/>
    <w:rsid w:val="009F05D6"/>
    <w:rsid w:val="00A0212E"/>
    <w:rsid w:val="00A05719"/>
    <w:rsid w:val="00A06806"/>
    <w:rsid w:val="00A0751A"/>
    <w:rsid w:val="00A140DD"/>
    <w:rsid w:val="00A20605"/>
    <w:rsid w:val="00A3745B"/>
    <w:rsid w:val="00A7691B"/>
    <w:rsid w:val="00A840AD"/>
    <w:rsid w:val="00A9444F"/>
    <w:rsid w:val="00AA1ED3"/>
    <w:rsid w:val="00AB0DBD"/>
    <w:rsid w:val="00AD5158"/>
    <w:rsid w:val="00B15472"/>
    <w:rsid w:val="00B2363E"/>
    <w:rsid w:val="00B35641"/>
    <w:rsid w:val="00B470DE"/>
    <w:rsid w:val="00B7158F"/>
    <w:rsid w:val="00B82C44"/>
    <w:rsid w:val="00B9001D"/>
    <w:rsid w:val="00B91056"/>
    <w:rsid w:val="00B94C57"/>
    <w:rsid w:val="00BA2181"/>
    <w:rsid w:val="00BA3409"/>
    <w:rsid w:val="00BB7DBF"/>
    <w:rsid w:val="00BD1CCF"/>
    <w:rsid w:val="00BF3ACC"/>
    <w:rsid w:val="00BF7907"/>
    <w:rsid w:val="00C01435"/>
    <w:rsid w:val="00C04F6D"/>
    <w:rsid w:val="00C05038"/>
    <w:rsid w:val="00C55463"/>
    <w:rsid w:val="00C72AEB"/>
    <w:rsid w:val="00C76475"/>
    <w:rsid w:val="00C83938"/>
    <w:rsid w:val="00C9019F"/>
    <w:rsid w:val="00C9756F"/>
    <w:rsid w:val="00CC1010"/>
    <w:rsid w:val="00CC5208"/>
    <w:rsid w:val="00CC6C6E"/>
    <w:rsid w:val="00CF2FDE"/>
    <w:rsid w:val="00D12ECC"/>
    <w:rsid w:val="00D14C54"/>
    <w:rsid w:val="00D32633"/>
    <w:rsid w:val="00D35B6F"/>
    <w:rsid w:val="00D36827"/>
    <w:rsid w:val="00D5075B"/>
    <w:rsid w:val="00D6046A"/>
    <w:rsid w:val="00D72EF4"/>
    <w:rsid w:val="00D75D2F"/>
    <w:rsid w:val="00D87C53"/>
    <w:rsid w:val="00D96958"/>
    <w:rsid w:val="00DA1313"/>
    <w:rsid w:val="00DA2EAD"/>
    <w:rsid w:val="00DA77D4"/>
    <w:rsid w:val="00DC73EC"/>
    <w:rsid w:val="00DD7D9A"/>
    <w:rsid w:val="00DE51C9"/>
    <w:rsid w:val="00DF3CC8"/>
    <w:rsid w:val="00DF6CF0"/>
    <w:rsid w:val="00E076E4"/>
    <w:rsid w:val="00E1644F"/>
    <w:rsid w:val="00E23672"/>
    <w:rsid w:val="00E34BCB"/>
    <w:rsid w:val="00E37C63"/>
    <w:rsid w:val="00E764F7"/>
    <w:rsid w:val="00E82800"/>
    <w:rsid w:val="00EA4A3B"/>
    <w:rsid w:val="00EA7B99"/>
    <w:rsid w:val="00EB1D1B"/>
    <w:rsid w:val="00F01CFB"/>
    <w:rsid w:val="00F31808"/>
    <w:rsid w:val="00F61AA5"/>
    <w:rsid w:val="00F659E8"/>
    <w:rsid w:val="00F71B20"/>
    <w:rsid w:val="00F75F40"/>
    <w:rsid w:val="00F95BB8"/>
    <w:rsid w:val="00FB5A3F"/>
    <w:rsid w:val="00FE2A70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A62C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62C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62C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62C8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Без интервала1"/>
    <w:rsid w:val="001A6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1A62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5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rsid w:val="00323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32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0A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94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8941C9"/>
    <w:pPr>
      <w:spacing w:before="30" w:after="30"/>
    </w:pPr>
    <w:rPr>
      <w:rFonts w:ascii="Calibri" w:eastAsia="Calibri" w:hAnsi="Calibri"/>
      <w:sz w:val="20"/>
      <w:szCs w:val="20"/>
    </w:rPr>
  </w:style>
  <w:style w:type="table" w:customStyle="1" w:styleId="21">
    <w:name w:val="Сетка таблицы2"/>
    <w:basedOn w:val="a1"/>
    <w:rsid w:val="00132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0804CF"/>
    <w:pPr>
      <w:suppressLineNumbers/>
      <w:suppressAutoHyphens/>
    </w:pPr>
    <w:rPr>
      <w:rFonts w:cs="Calibri"/>
      <w:lang w:eastAsia="ar-SA"/>
    </w:rPr>
  </w:style>
  <w:style w:type="paragraph" w:styleId="aa">
    <w:name w:val="List Paragraph"/>
    <w:basedOn w:val="a"/>
    <w:uiPriority w:val="34"/>
    <w:qFormat/>
    <w:rsid w:val="003D47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footnote text"/>
    <w:basedOn w:val="a"/>
    <w:link w:val="ac"/>
    <w:rsid w:val="007E2A09"/>
    <w:pPr>
      <w:widowControl w:val="0"/>
      <w:suppressAutoHyphens/>
    </w:pPr>
    <w:rPr>
      <w:sz w:val="20"/>
      <w:szCs w:val="20"/>
      <w:lang w:val="en-US" w:eastAsia="ar-SA"/>
    </w:rPr>
  </w:style>
  <w:style w:type="character" w:customStyle="1" w:styleId="ac">
    <w:name w:val="Текст сноски Знак"/>
    <w:basedOn w:val="a0"/>
    <w:link w:val="ab"/>
    <w:rsid w:val="007E2A0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d">
    <w:name w:val="footnote reference"/>
    <w:rsid w:val="007E2A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A62C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62C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A62C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62C8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Без интервала1"/>
    <w:rsid w:val="001A6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1A62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5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rsid w:val="00323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32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0A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94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8941C9"/>
    <w:pPr>
      <w:spacing w:before="30" w:after="30"/>
    </w:pPr>
    <w:rPr>
      <w:rFonts w:ascii="Calibri" w:eastAsia="Calibri" w:hAnsi="Calibri"/>
      <w:sz w:val="20"/>
      <w:szCs w:val="20"/>
    </w:rPr>
  </w:style>
  <w:style w:type="table" w:customStyle="1" w:styleId="21">
    <w:name w:val="Сетка таблицы2"/>
    <w:basedOn w:val="a1"/>
    <w:rsid w:val="00132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0804CF"/>
    <w:pPr>
      <w:suppressLineNumbers/>
      <w:suppressAutoHyphens/>
    </w:pPr>
    <w:rPr>
      <w:rFonts w:cs="Calibri"/>
      <w:lang w:eastAsia="ar-SA"/>
    </w:rPr>
  </w:style>
  <w:style w:type="paragraph" w:styleId="aa">
    <w:name w:val="List Paragraph"/>
    <w:basedOn w:val="a"/>
    <w:uiPriority w:val="34"/>
    <w:qFormat/>
    <w:rsid w:val="003D47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4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footnote text"/>
    <w:basedOn w:val="a"/>
    <w:link w:val="ac"/>
    <w:rsid w:val="007E2A09"/>
    <w:pPr>
      <w:widowControl w:val="0"/>
      <w:suppressAutoHyphens/>
    </w:pPr>
    <w:rPr>
      <w:sz w:val="20"/>
      <w:szCs w:val="20"/>
      <w:lang w:val="en-US" w:eastAsia="ar-SA"/>
    </w:rPr>
  </w:style>
  <w:style w:type="character" w:customStyle="1" w:styleId="ac">
    <w:name w:val="Текст сноски Знак"/>
    <w:basedOn w:val="a0"/>
    <w:link w:val="ab"/>
    <w:rsid w:val="007E2A0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d">
    <w:name w:val="footnote reference"/>
    <w:rsid w:val="007E2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B933-7495-480C-919A-35773762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Нина Николаевна</dc:creator>
  <cp:lastModifiedBy>User</cp:lastModifiedBy>
  <cp:revision>3</cp:revision>
  <cp:lastPrinted>2016-03-13T12:12:00Z</cp:lastPrinted>
  <dcterms:created xsi:type="dcterms:W3CDTF">2016-10-23T10:57:00Z</dcterms:created>
  <dcterms:modified xsi:type="dcterms:W3CDTF">2016-10-23T10:58:00Z</dcterms:modified>
</cp:coreProperties>
</file>