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75F" w:rsidRDefault="00CE575F" w:rsidP="00CE575F">
      <w:pPr>
        <w:spacing w:after="0" w:line="240" w:lineRule="auto"/>
        <w:jc w:val="center"/>
        <w:rPr>
          <w:rFonts w:ascii="Arial" w:eastAsia="Calibri" w:hAnsi="Arial" w:cs="Arial"/>
          <w:b/>
          <w:bCs/>
          <w:sz w:val="36"/>
          <w:szCs w:val="36"/>
        </w:rPr>
      </w:pP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A5EB7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E575F" w:rsidRPr="00E54C66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5EB7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9B54C8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8300F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="0038318A">
        <w:rPr>
          <w:rFonts w:ascii="Times New Roman" w:eastAsia="Calibri" w:hAnsi="Times New Roman" w:cs="Times New Roman"/>
          <w:b/>
          <w:sz w:val="32"/>
          <w:szCs w:val="32"/>
        </w:rPr>
        <w:t>9</w:t>
      </w:r>
    </w:p>
    <w:p w:rsidR="00CE575F" w:rsidRPr="00BA5EB7" w:rsidRDefault="00CE575F" w:rsidP="00CE575F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CE575F" w:rsidRDefault="009B54C8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9A6495">
        <w:rPr>
          <w:rFonts w:ascii="Times New Roman" w:eastAsia="Calibri" w:hAnsi="Times New Roman" w:cs="Times New Roman"/>
          <w:sz w:val="26"/>
          <w:szCs w:val="26"/>
        </w:rPr>
        <w:t>3 июл</w:t>
      </w:r>
      <w:r w:rsidRPr="009B54C8">
        <w:rPr>
          <w:rFonts w:ascii="Times New Roman" w:eastAsia="Calibri" w:hAnsi="Times New Roman" w:cs="Times New Roman"/>
          <w:sz w:val="26"/>
          <w:szCs w:val="26"/>
        </w:rPr>
        <w:t>я</w:t>
      </w:r>
      <w:r w:rsidR="00CE575F">
        <w:rPr>
          <w:rFonts w:ascii="Times New Roman" w:eastAsia="Calibri" w:hAnsi="Times New Roman" w:cs="Times New Roman"/>
          <w:sz w:val="26"/>
          <w:szCs w:val="26"/>
        </w:rPr>
        <w:t xml:space="preserve"> 2015 года, 10-00 ч.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г. Нефт</w:t>
      </w:r>
      <w:r w:rsidR="009A6495">
        <w:rPr>
          <w:rFonts w:ascii="Times New Roman" w:eastAsia="Calibri" w:hAnsi="Times New Roman" w:cs="Times New Roman"/>
          <w:sz w:val="26"/>
          <w:szCs w:val="26"/>
        </w:rPr>
        <w:t xml:space="preserve">еюганск, 3 мкр., д. 21, </w:t>
      </w:r>
      <w:proofErr w:type="spellStart"/>
      <w:r w:rsidR="009A6495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9A6495">
        <w:rPr>
          <w:rFonts w:ascii="Times New Roman" w:eastAsia="Calibri" w:hAnsi="Times New Roman" w:cs="Times New Roman"/>
          <w:sz w:val="26"/>
          <w:szCs w:val="26"/>
        </w:rPr>
        <w:t>. 418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</w:t>
      </w:r>
    </w:p>
    <w:p w:rsidR="00CE575F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заседания указаны в </w:t>
      </w:r>
      <w:r w:rsidR="00EB7E4A">
        <w:rPr>
          <w:rFonts w:ascii="Times New Roman" w:eastAsia="Calibri" w:hAnsi="Times New Roman" w:cs="Times New Roman"/>
          <w:sz w:val="26"/>
          <w:szCs w:val="26"/>
        </w:rPr>
        <w:t>протоколе №</w:t>
      </w:r>
      <w:r w:rsidR="009A6495">
        <w:rPr>
          <w:rFonts w:ascii="Times New Roman" w:eastAsia="Calibri" w:hAnsi="Times New Roman" w:cs="Times New Roman"/>
          <w:sz w:val="26"/>
          <w:szCs w:val="26"/>
        </w:rPr>
        <w:t>26</w:t>
      </w:r>
      <w:proofErr w:type="gramEnd"/>
    </w:p>
    <w:p w:rsidR="00CE575F" w:rsidRPr="003B576D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заседания территориальной комиссии) </w:t>
      </w:r>
    </w:p>
    <w:p w:rsidR="00CE575F" w:rsidRPr="00BA5EB7" w:rsidRDefault="00CE575F" w:rsidP="00CE575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8318A" w:rsidRPr="0038318A" w:rsidRDefault="0038318A" w:rsidP="003831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принятых мерах по предупреждению чрезвычайных </w:t>
      </w:r>
    </w:p>
    <w:p w:rsidR="0038318A" w:rsidRPr="0038318A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происшествий с детьми, в том числе  предупреждению фактов, </w:t>
      </w:r>
    </w:p>
    <w:p w:rsidR="0038318A" w:rsidRPr="0038318A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аналогичных</w:t>
      </w:r>
      <w:proofErr w:type="gramEnd"/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изложенным в информации Следственного управления </w:t>
      </w:r>
    </w:p>
    <w:p w:rsidR="0038318A" w:rsidRPr="0038318A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Следственного комитета России по ХМАО - Югре, </w:t>
      </w:r>
      <w:proofErr w:type="gramStart"/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влекущих</w:t>
      </w:r>
      <w:proofErr w:type="gramEnd"/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8318A" w:rsidRPr="0038318A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травмирование несовершеннолетних и причинение им смерти  </w:t>
      </w:r>
    </w:p>
    <w:p w:rsidR="0038318A" w:rsidRPr="0038318A" w:rsidRDefault="0038318A" w:rsidP="003831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83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8318A">
        <w:rPr>
          <w:rFonts w:ascii="Times New Roman" w:eastAsia="Calibri" w:hAnsi="Times New Roman" w:cs="Times New Roman"/>
          <w:sz w:val="26"/>
          <w:szCs w:val="26"/>
        </w:rPr>
        <w:tab/>
      </w:r>
    </w:p>
    <w:p w:rsidR="0038318A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1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Заслушав и обсудив информацию по вопросу, предусмотренному планом раб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ты территориальной комиссии по делам несовершеннолетних и защите их прав Нефтеюганского района на 2015 год и во исполнение поручений председателя КДН и ЗП при Правительстве ХМАО-Югры от 01.07.2015 № 01.09-Исх-КДН-754; от 06.07.2015 №01.09-Исх-КДН-777; от 15.07.2015 № 01.09-Исх-КДН-816, территориал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ная комиссия установила:</w:t>
      </w:r>
    </w:p>
    <w:p w:rsidR="00CA484D" w:rsidRPr="008D2542" w:rsidRDefault="00CA484D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13E0" w:rsidRPr="008D2542" w:rsidRDefault="00FC13E0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7C653B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данным 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Нефтеюганского межрайонного с</w:t>
      </w:r>
      <w:r w:rsidR="007C653B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ледственного 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 и ОМВД Ро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сии 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Нефтеюганскому району в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1 полугодии 2015 года зарегистрированы следующие чрезвычайные происшествия с несовершеннолетними:</w:t>
      </w:r>
    </w:p>
    <w:p w:rsidR="00FC13E0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 преступления против половой неприкосновенност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 и половой свободы личн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– 2 (ст. 131, 134 УК РФ);</w:t>
      </w:r>
    </w:p>
    <w:p w:rsidR="00FC13E0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причинение вреда здоровью – 1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(ст. 264 УК РФ);</w:t>
      </w:r>
    </w:p>
    <w:p w:rsidR="00362BCF" w:rsidRPr="008D2542" w:rsidRDefault="00362BCF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- угроза убийством – 1 (ст. 119 УК РФ);</w:t>
      </w:r>
    </w:p>
    <w:p w:rsidR="00FC13E0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н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анесение телесных повреждений -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4 (ст. 116 УК РФ);</w:t>
      </w:r>
    </w:p>
    <w:p w:rsidR="007C653B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- оставление в опасности – 1 (ст. 125 УК РФ);</w:t>
      </w:r>
    </w:p>
    <w:p w:rsidR="007C653B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суицидальные попытки – 2 (совершили девочки: 2000 г.р. - порез предплечья, 2003 г.р. - прыжок с высоты), причина – неразделенная любовь;</w:t>
      </w:r>
      <w:proofErr w:type="gramEnd"/>
    </w:p>
    <w:p w:rsidR="007C653B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- уходы из дома – 7,  которые совершили 4 подростка, в том числе в одном сл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чае подросток уходил из дома 3 раза, в одном случае – дважды, два подростка по 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ному разу. Уходы из дома совершили девушки в возрасте от 15 до 17 лет, причина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нежелание подчиняться требованиям родителей, конфликты с родителями.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</w:p>
    <w:p w:rsidR="00362BCF" w:rsidRPr="008D2542" w:rsidRDefault="007C653B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отчетном периоде зарегистрировано 22 преступления (АППГ-9), соверше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ные в отношении несовершеннолетних, о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сновную долю составляют преступления, квалифицированные по ст. 157</w:t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УК РФ (неуплата алиментов) – 13. </w:t>
      </w:r>
    </w:p>
    <w:p w:rsidR="00FC13E0" w:rsidRPr="008D2542" w:rsidRDefault="00362BCF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ab/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Несчастных случаев, повлекших смерть несовершеннолетних, в текущем году не зарегистрировано.</w:t>
      </w:r>
    </w:p>
    <w:p w:rsidR="00605142" w:rsidRPr="008D2542" w:rsidRDefault="00605142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Нефтеюганской районной больнице 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организовано проведение мероприятий по предупреждению чрезвычайных происшествий с несовершеннолетними: </w:t>
      </w:r>
    </w:p>
    <w:p w:rsidR="007379DC" w:rsidRPr="008D2542" w:rsidRDefault="002B52D8" w:rsidP="002B52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379DC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6051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распространение среди несовершеннолетних и их родителей информационных бу</w:t>
      </w:r>
      <w:r w:rsidR="006051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6051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летов по профилактике травматизма и вредных привычек, формированию здо</w:t>
      </w:r>
      <w:r w:rsidR="007379DC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рового образа жизни (</w:t>
      </w:r>
      <w:r w:rsidR="006051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310 экземпляров); </w:t>
      </w:r>
    </w:p>
    <w:p w:rsidR="007379DC" w:rsidRPr="008D2542" w:rsidRDefault="007379DC" w:rsidP="007379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освещение в средствах массовой информации вопросов предупреждения чрезвыча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происшествий с детьми (2 выступления на телевидении, 5 статей в СМИ);</w:t>
      </w:r>
    </w:p>
    <w:p w:rsidR="007379DC" w:rsidRPr="008D2542" w:rsidRDefault="007379DC" w:rsidP="007379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проведение бесед с детьми и их родителями, отъезжающими на оздоровление за пр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делы </w:t>
      </w:r>
      <w:proofErr w:type="gramStart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автономного</w:t>
      </w:r>
      <w:proofErr w:type="gramEnd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округа;</w:t>
      </w:r>
    </w:p>
    <w:p w:rsidR="00605142" w:rsidRPr="008D2542" w:rsidRDefault="007379DC" w:rsidP="007379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проведение ежегодных профилактических осмотров в организованных коллективах с участием врача-психиатра (2800 детей); </w:t>
      </w:r>
    </w:p>
    <w:p w:rsidR="007379DC" w:rsidRPr="008D2542" w:rsidRDefault="007379DC" w:rsidP="007379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организация выступлений врача-психиатра на родительских собраниях и классных часах с целью информирования о факторах риска суицидального поведения (5 высту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лений, 517 слушате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лей).</w:t>
      </w:r>
    </w:p>
    <w:p w:rsidR="00CA484D" w:rsidRPr="008D2542" w:rsidRDefault="007379DC" w:rsidP="002B52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снижения количества несчастных случаев с обучающимися и воспитанн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ками  департаментом образования и молодежной политики </w:t>
      </w:r>
      <w:r w:rsidR="00C95529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организовано: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- оказание методической, консультативной помощи  по охране труда и технике </w:t>
      </w:r>
      <w:proofErr w:type="gramStart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безопасности</w:t>
      </w:r>
      <w:proofErr w:type="gramEnd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образовательным организациям, ответственным специалистам по охране труда;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- проведение мероприятий по безопасности: </w:t>
      </w:r>
      <w:proofErr w:type="gramStart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«Неделя безопасности» перед нач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 учебного года, уходом на каникулы и окончанием учебного года, оформление уголков по безопасности дорожного движения, участие отряда ЮИД в районном  и окружном мероприятии «Безопасное колесо», подготовка  памяток по вопросам обе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печения безопасности, размещение памяток, по безопасному поведению на дорогах, на сайтах образовательных учреждений, размещение статей в средствах массовой и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формации.</w:t>
      </w:r>
      <w:proofErr w:type="gramEnd"/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6051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Профилактическая работа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направлен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ная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предотвращение суицида среди детей и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подростков,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ведётся по нескольким направлениям, включая информационно-просветительскую деятельность. В течение учебного года в образовательных учр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ждениях распространяется информация о возможностях взаимодействия со службами помощи несовершеннолетним, в том числе о  номере  детского  телефона доверия, </w:t>
      </w:r>
      <w:proofErr w:type="gramStart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торая</w:t>
      </w:r>
      <w:proofErr w:type="gramEnd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размещается на информационных стендах, на сайтах образовательных учрежд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ний. В целях предупреждения суицидального поведения несовершеннолетних стру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турами с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истемы профилактики разработан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«Межведомственный план по предупр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ждению суицидального поведения несовершеннолетних на  2015 год».  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этого психологами образовательных организаций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, для педагогов и родителей организованы следующие мероприятия:</w:t>
      </w:r>
    </w:p>
    <w:p w:rsidR="00CA484D" w:rsidRPr="008D2542" w:rsidRDefault="00E143A5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- Семинары: «Сохранение и укрепление психологического здоровья школьн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ков», «Осторожно! Подростковый кризис», «Преодоление трудностей </w:t>
      </w:r>
      <w:proofErr w:type="gramStart"/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адаптационного</w:t>
      </w:r>
      <w:proofErr w:type="gramEnd"/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периода».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- Практикумы: «Сохранение и укрепление психологического здоровья школ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ников», «Эмоциональные состояния школьников. Как получить информацию» «Мет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дика преодоления конфликтов», «Общаться с ребенком. Как?», «Причины и механизм развития детского невроза».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6051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образовательных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учреждениях ежегодно организуется психологическая д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агностика детей и подростков на разных этапах их социализации. Изучение: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- адаптации школьников в 1, 5 ,10 классах;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- подростков в период острого возрастного кризиса;</w:t>
      </w:r>
    </w:p>
    <w:p w:rsidR="00CA484D" w:rsidRPr="008D2542" w:rsidRDefault="00CA484D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ab/>
        <w:t>- психологического климата в классах.</w:t>
      </w:r>
    </w:p>
    <w:p w:rsidR="00CA484D" w:rsidRPr="008D2542" w:rsidRDefault="00605142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Диагностика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позволяет получить достаточно полную характеристику, как с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мьи, так и самого ребенка, получить дополнительную информацию о причинах, п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буждающих подростка вести себя неадекватно, о его отношениях с родителями, уч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телями, сверстниками. </w:t>
      </w:r>
    </w:p>
    <w:p w:rsidR="00CA484D" w:rsidRPr="008D2542" w:rsidRDefault="00E143A5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Все эти мероприятия способствуют развитию социальных навыков общения, формируют самостоятельную, ответственную и социально мобильную личность.</w:t>
      </w:r>
    </w:p>
    <w:p w:rsidR="00CA484D" w:rsidRPr="008D2542" w:rsidRDefault="002B52D8" w:rsidP="00CA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общеобразовательных 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учреждениях введен курс «Основы религиозных кул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 и светской этики», организовано взаимодействие с представителями различных религиозных конфессий, заключены Соглашения  о сотрудничестве между Департ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ментом образования и молодежной политики района и местной религиозной организ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цией Приход храма Святой Троицы пгт. Пойковский  Ханты - Мансийской Епархии Русской Православной церкви, местной мусульманской религиозной организацией Центрального Духовного Управления мусульман автономного округа по вопросам о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б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разования, молодежной политики, духовно-нравственного просвещения, касающиеся введения в общеобразовательных школах комплексного учебного кур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са</w:t>
      </w:r>
      <w:r w:rsidR="00CA484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143A5" w:rsidRPr="008D2542" w:rsidRDefault="002B52D8" w:rsidP="00E1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Задачи профилактики  суицидального поведения в БУ «Комплексный центр с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циального обслуживания населения «Забота» решаются через реализацию программ, действующих в Учреждении: «Возрождение» - </w:t>
      </w:r>
      <w:proofErr w:type="gramStart"/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направленная</w:t>
      </w:r>
      <w:proofErr w:type="gramEnd"/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работу с семьями, находящимися в трудной жизненной ситуации, социально-опасном положении, «Уход от всех и от себя» - направленная на профилактику асоциального поведения подрос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ков, «Истоки» - направленная на повышение социального статуса семьи в обществе, развитию лучших семейных традиций.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Профилактическая рабо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та построена как в ра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ках 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первичной профилактики через групповые занятия и тренинги, проводимые на б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зах общеобразовательных школ, в филиалах и отделении психолого-педагогической помощ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семье и детям, так и 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через реализацию индивидуальных программ реабил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тации несовершеннолетних и семей, состоящих на учёте, посредством патронажей в семьи с целью отслеживания динамики их развития, привлечения в деятельность кл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бов, социально-реабилитационных групп для несовершеннолетних, к участию</w:t>
      </w:r>
      <w:proofErr w:type="gramEnd"/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мер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приятиях, проводимых на базе Учреждения, способствующих повышению воспит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тельного потенциала родителей и социальной адаптации несовершеннолетних.</w:t>
      </w:r>
    </w:p>
    <w:p w:rsidR="00E143A5" w:rsidRPr="008D2542" w:rsidRDefault="002B52D8" w:rsidP="00E1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gramStart"/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текущий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период 2015 года были проведено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463 профилактических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тематич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ских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роприятий, направленных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предупреждение суицидов среди несовершенн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лет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них,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том числе участие в международной акция «Скажи телефону доверия – ДА».</w:t>
      </w:r>
      <w:proofErr w:type="gramEnd"/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1 полугодие  2015 года профилактическими мероприятиями охва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чено 2297 человек, их них 1761 </w:t>
      </w:r>
      <w:r w:rsidR="00E143A5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несовершеннолетний.</w:t>
      </w:r>
    </w:p>
    <w:p w:rsidR="005B4362" w:rsidRDefault="002B52D8" w:rsidP="005B4362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8D2542">
        <w:tab/>
      </w:r>
      <w:r w:rsidR="00E143A5" w:rsidRPr="005B4362">
        <w:rPr>
          <w:rFonts w:ascii="Times New Roman" w:hAnsi="Times New Roman" w:cs="Times New Roman"/>
          <w:sz w:val="25"/>
          <w:szCs w:val="25"/>
        </w:rPr>
        <w:t>Деятельностью службы «Экстренная детская помощь», призванной своевреме</w:t>
      </w:r>
      <w:r w:rsidR="00E143A5" w:rsidRPr="005B4362">
        <w:rPr>
          <w:rFonts w:ascii="Times New Roman" w:hAnsi="Times New Roman" w:cs="Times New Roman"/>
          <w:sz w:val="25"/>
          <w:szCs w:val="25"/>
        </w:rPr>
        <w:t>н</w:t>
      </w:r>
      <w:r w:rsidR="00E143A5" w:rsidRPr="005B4362">
        <w:rPr>
          <w:rFonts w:ascii="Times New Roman" w:hAnsi="Times New Roman" w:cs="Times New Roman"/>
          <w:sz w:val="25"/>
          <w:szCs w:val="25"/>
        </w:rPr>
        <w:t>но оказывать социальную, медицинскую, психологическую помощь несовершенн</w:t>
      </w:r>
      <w:r w:rsidR="00E143A5" w:rsidRPr="005B4362">
        <w:rPr>
          <w:rFonts w:ascii="Times New Roman" w:hAnsi="Times New Roman" w:cs="Times New Roman"/>
          <w:sz w:val="25"/>
          <w:szCs w:val="25"/>
        </w:rPr>
        <w:t>о</w:t>
      </w:r>
      <w:r w:rsidR="00E143A5" w:rsidRPr="005B4362">
        <w:rPr>
          <w:rFonts w:ascii="Times New Roman" w:hAnsi="Times New Roman" w:cs="Times New Roman"/>
          <w:sz w:val="25"/>
          <w:szCs w:val="25"/>
        </w:rPr>
        <w:t>летним, семьям, находящимся в социально опасном положении, иной трудной жи</w:t>
      </w:r>
      <w:r w:rsidR="00E143A5" w:rsidRPr="005B4362">
        <w:rPr>
          <w:rFonts w:ascii="Times New Roman" w:hAnsi="Times New Roman" w:cs="Times New Roman"/>
          <w:sz w:val="25"/>
          <w:szCs w:val="25"/>
        </w:rPr>
        <w:t>з</w:t>
      </w:r>
      <w:r w:rsidR="00E143A5" w:rsidRPr="005B4362">
        <w:rPr>
          <w:rFonts w:ascii="Times New Roman" w:hAnsi="Times New Roman" w:cs="Times New Roman"/>
          <w:sz w:val="25"/>
          <w:szCs w:val="25"/>
        </w:rPr>
        <w:t xml:space="preserve">ненной ситуации, за период  с января по июнь 2015 г. </w:t>
      </w:r>
      <w:r w:rsidRPr="005B4362">
        <w:rPr>
          <w:rFonts w:ascii="Times New Roman" w:hAnsi="Times New Roman" w:cs="Times New Roman"/>
          <w:sz w:val="25"/>
          <w:szCs w:val="25"/>
        </w:rPr>
        <w:t xml:space="preserve"> </w:t>
      </w:r>
      <w:r w:rsidR="005B4362">
        <w:rPr>
          <w:rFonts w:ascii="Times New Roman" w:hAnsi="Times New Roman" w:cs="Times New Roman"/>
          <w:sz w:val="25"/>
          <w:szCs w:val="25"/>
        </w:rPr>
        <w:t xml:space="preserve">охвачена </w:t>
      </w:r>
      <w:r w:rsidR="005B4362" w:rsidRPr="005B4362">
        <w:rPr>
          <w:rFonts w:ascii="Times New Roman" w:hAnsi="Times New Roman" w:cs="Times New Roman"/>
          <w:sz w:val="25"/>
          <w:szCs w:val="25"/>
        </w:rPr>
        <w:t xml:space="preserve">71 семья, в </w:t>
      </w:r>
      <w:proofErr w:type="gramStart"/>
      <w:r w:rsidR="005B4362" w:rsidRPr="005B4362">
        <w:rPr>
          <w:rFonts w:ascii="Times New Roman" w:hAnsi="Times New Roman" w:cs="Times New Roman"/>
          <w:sz w:val="25"/>
          <w:szCs w:val="25"/>
        </w:rPr>
        <w:t>которых</w:t>
      </w:r>
      <w:proofErr w:type="gramEnd"/>
      <w:r w:rsidR="005B4362" w:rsidRPr="005B4362">
        <w:rPr>
          <w:rFonts w:ascii="Times New Roman" w:hAnsi="Times New Roman" w:cs="Times New Roman"/>
          <w:sz w:val="25"/>
          <w:szCs w:val="25"/>
        </w:rPr>
        <w:t xml:space="preserve"> проживает 127 несовершеннолетних.</w:t>
      </w:r>
      <w:r w:rsidR="005B4362">
        <w:rPr>
          <w:rFonts w:ascii="Times New Roman" w:hAnsi="Times New Roman" w:cs="Times New Roman"/>
          <w:sz w:val="25"/>
          <w:szCs w:val="25"/>
        </w:rPr>
        <w:t xml:space="preserve"> </w:t>
      </w:r>
      <w:r w:rsidR="005B4362" w:rsidRPr="005B436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143A5" w:rsidRPr="005B4362" w:rsidRDefault="005B4362" w:rsidP="005B4362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143A5" w:rsidRPr="005B4362">
        <w:rPr>
          <w:rFonts w:ascii="Times New Roman" w:hAnsi="Times New Roman" w:cs="Times New Roman"/>
          <w:sz w:val="25"/>
          <w:szCs w:val="25"/>
        </w:rPr>
        <w:t xml:space="preserve">В ходе посещении семей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E143A5" w:rsidRPr="005B4362">
        <w:rPr>
          <w:rFonts w:ascii="Times New Roman" w:hAnsi="Times New Roman" w:cs="Times New Roman"/>
          <w:sz w:val="25"/>
          <w:szCs w:val="25"/>
        </w:rPr>
        <w:t xml:space="preserve"> с законными представителями проведены профила</w:t>
      </w:r>
      <w:r w:rsidR="00E143A5" w:rsidRPr="005B4362">
        <w:rPr>
          <w:rFonts w:ascii="Times New Roman" w:hAnsi="Times New Roman" w:cs="Times New Roman"/>
          <w:sz w:val="25"/>
          <w:szCs w:val="25"/>
        </w:rPr>
        <w:t>к</w:t>
      </w:r>
      <w:r w:rsidR="00E143A5" w:rsidRPr="005B4362">
        <w:rPr>
          <w:rFonts w:ascii="Times New Roman" w:hAnsi="Times New Roman" w:cs="Times New Roman"/>
          <w:sz w:val="25"/>
          <w:szCs w:val="25"/>
        </w:rPr>
        <w:t>тические беседы и консультации, направленные на п</w:t>
      </w:r>
      <w:r w:rsidR="00E143A5" w:rsidRPr="005B4362">
        <w:rPr>
          <w:rFonts w:ascii="Times New Roman" w:hAnsi="Times New Roman" w:cs="Times New Roman"/>
          <w:sz w:val="25"/>
          <w:szCs w:val="25"/>
        </w:rPr>
        <w:t>о</w:t>
      </w:r>
      <w:r w:rsidR="00E143A5" w:rsidRPr="005B4362">
        <w:rPr>
          <w:rFonts w:ascii="Times New Roman" w:hAnsi="Times New Roman" w:cs="Times New Roman"/>
          <w:sz w:val="25"/>
          <w:szCs w:val="25"/>
        </w:rPr>
        <w:t>вышение правовой, психолого-педагогической грамотности, предоставлялись информационные брошюры, напра</w:t>
      </w:r>
      <w:r w:rsidR="00E143A5" w:rsidRPr="005B4362">
        <w:rPr>
          <w:rFonts w:ascii="Times New Roman" w:hAnsi="Times New Roman" w:cs="Times New Roman"/>
          <w:sz w:val="25"/>
          <w:szCs w:val="25"/>
        </w:rPr>
        <w:t>в</w:t>
      </w:r>
      <w:r w:rsidR="00E143A5" w:rsidRPr="005B4362">
        <w:rPr>
          <w:rFonts w:ascii="Times New Roman" w:hAnsi="Times New Roman" w:cs="Times New Roman"/>
          <w:sz w:val="25"/>
          <w:szCs w:val="25"/>
        </w:rPr>
        <w:t>ленные на предотвращение чрезвычайных происшествий с несовершенноле</w:t>
      </w:r>
      <w:r w:rsidR="00E143A5" w:rsidRPr="005B4362">
        <w:rPr>
          <w:rFonts w:ascii="Times New Roman" w:hAnsi="Times New Roman" w:cs="Times New Roman"/>
          <w:sz w:val="25"/>
          <w:szCs w:val="25"/>
        </w:rPr>
        <w:t>т</w:t>
      </w:r>
      <w:r w:rsidR="00E143A5" w:rsidRPr="005B4362">
        <w:rPr>
          <w:rFonts w:ascii="Times New Roman" w:hAnsi="Times New Roman" w:cs="Times New Roman"/>
          <w:sz w:val="25"/>
          <w:szCs w:val="25"/>
        </w:rPr>
        <w:t>ними.</w:t>
      </w:r>
    </w:p>
    <w:p w:rsidR="00FC13E0" w:rsidRPr="008D2542" w:rsidRDefault="00CA484D" w:rsidP="00FC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профилактики чрезвычайных происшествий среди несовершенноле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них, суицидальных попыток инспекторами по делам несовершеннолетних в процессе проведения индивидуальных и коллективных бесед доводиться информация об уг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ловной ответственности за доведение до суицида. 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Кроме того, до учащихся школ ра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она доводится информация о действующих на территории Нефтеюганского района с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циальных службах, куда можно обратиться за помощью по решению той или иной кризисной жизненной ситуации. Также проводиться работа с администрациями обр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зовательных учреждений, с целью своевременного  выявления учащихся, склонных к суицидальным попыткам и проведения с ними дальнейшей 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социальной работы. С начала 2015</w:t>
      </w:r>
      <w:r w:rsidR="00FC13E0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информации о выявленных учащихся образовательных учреждений не поступало.</w:t>
      </w:r>
    </w:p>
    <w:p w:rsidR="0038318A" w:rsidRDefault="00FC13E0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 предупреждения чрезвычайных происшествий с несовершеннолетн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ми на территории Нефтеюганского района, территориальная комиссия по делам нес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вершеннолетних и защите их прав  </w:t>
      </w:r>
      <w:proofErr w:type="gramStart"/>
      <w:r w:rsidRPr="005B436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proofErr w:type="gramEnd"/>
      <w:r w:rsidRPr="005B436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и л а: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62BCF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B4362" w:rsidRPr="008D2542" w:rsidRDefault="005B4362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8318A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1.  Утвердить комплекс мер, направленных на безопасность несовершенноле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них на дорогах, спортивных, природных и иных объектах инфраструктуры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предупр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ждения суицидального поведения</w:t>
      </w:r>
      <w:r w:rsidR="00C95529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несовершеннолетних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95529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2015 год (далее – Комплекс мер)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(приложение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). </w:t>
      </w:r>
    </w:p>
    <w:p w:rsidR="0038318A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Срок: </w:t>
      </w:r>
      <w:r w:rsidRPr="008D254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23 июля 2015 года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2B52D8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 Исполнителя</w:t>
      </w:r>
      <w:r w:rsidR="00C95529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мероприятий Комплекса мер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предоставлять 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территориал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>ную комиссию по делам несовершеннолетних и защите их прав Нефтеюганского ра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она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информацию об исполнении мероприятий в сроки, ук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занные в приложении.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C95529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0217AD" w:rsidRPr="008D2542" w:rsidRDefault="00C95529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8318A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3. БУ ХМАО-Югры «Нефтеюганская районная больница» (К.В.Венедиктов)</w:t>
      </w:r>
      <w:r w:rsidR="000217A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8318A" w:rsidRPr="008D2542" w:rsidRDefault="000217AD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3.1.</w:t>
      </w:r>
      <w:r w:rsidR="0038318A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предоста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>влять</w:t>
      </w:r>
      <w:r w:rsidR="0038318A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ежеквартальные сведения по фактам смерти детей, в том числе в результате суицидальных попыток, в соответствии с утвержденной фо</w:t>
      </w:r>
      <w:r w:rsidR="0038318A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38318A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 (приложение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</w:t>
      </w:r>
      <w:r w:rsidR="0038318A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38318A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Срок:  </w:t>
      </w:r>
      <w:r w:rsidRPr="008D254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не позднее 28 сентября 2015 года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(сведения за 9 месяцев 2015 года);</w:t>
      </w:r>
    </w:p>
    <w:p w:rsidR="002B52D8" w:rsidRPr="008D2542" w:rsidRDefault="0038318A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D254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не позднее 28 декабря 2015 года</w:t>
      </w:r>
      <w:r w:rsidR="000217AD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(сведения за 2015 год);</w:t>
      </w:r>
    </w:p>
    <w:p w:rsidR="000217AD" w:rsidRPr="008D2542" w:rsidRDefault="000217AD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17AD" w:rsidRPr="008D2542" w:rsidRDefault="000217AD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3.2. </w:t>
      </w:r>
      <w:r w:rsidR="008D25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предоставить в адрес БУ Ханты-Мансийского автономного округа - Югры «Комплексный центр социального обслуживания населения «Забота» график выезда в 2</w:t>
      </w:r>
      <w:r w:rsidR="001B126C">
        <w:rPr>
          <w:rFonts w:ascii="Times New Roman" w:eastAsia="Times New Roman" w:hAnsi="Times New Roman" w:cs="Times New Roman"/>
          <w:sz w:val="25"/>
          <w:szCs w:val="25"/>
          <w:lang w:eastAsia="ru-RU"/>
        </w:rPr>
        <w:t>015 году детского врача-психиатра</w:t>
      </w:r>
      <w:r w:rsidR="008D25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сп.Салым для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</w:t>
      </w:r>
      <w:r w:rsidR="008D25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низации работы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службы «Экстренная детская помощь»</w:t>
      </w:r>
      <w:r w:rsidR="008D25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расширенном составе.</w:t>
      </w:r>
    </w:p>
    <w:p w:rsidR="008D2542" w:rsidRPr="008D2542" w:rsidRDefault="008D2542" w:rsidP="0038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Срок: </w:t>
      </w:r>
      <w:r w:rsidRPr="008D254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до 1 августа 2015 года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95529" w:rsidRPr="008D2542" w:rsidRDefault="0038318A" w:rsidP="00383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8318A" w:rsidRPr="008D2542" w:rsidRDefault="0038318A" w:rsidP="00383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</w:t>
      </w:r>
      <w:proofErr w:type="gramStart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Департаменту образования и молодежной политики (Н.В.Котова), департ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менту культуры и спорта (М.Б.Чулкина), БУ ХМАО-Югры «Нефтеюганская районная больница» (К.В.Венедиктов),</w:t>
      </w:r>
      <w:r w:rsidRPr="008D254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БУ Ханты-Мансийского автономного округа - Югры «Комплексный центр социального обслуживания населения «Забота»</w:t>
      </w:r>
      <w:r w:rsidR="008D2542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(Л.Я.Ким)</w:t>
      </w: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, БУ ХМАО-Югры «Реабилитационный центр для детей и подростков с ограниченными возможностями «Дельфин» (Л.В.Волкова) разместить на официальных сайтах статью Следственного комитета России по Ханты-Мансийскому автономному округу – Югре «Об актуальных опасных факторах, влекущих</w:t>
      </w:r>
      <w:proofErr w:type="gramEnd"/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травмирование несовершеннолетних и причинение им смерти»</w:t>
      </w:r>
      <w:r w:rsidR="002B52D8"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8318A" w:rsidRPr="008D2542" w:rsidRDefault="0038318A" w:rsidP="00383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8D25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Срок: </w:t>
      </w:r>
      <w:r w:rsidRPr="008D254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до 1 августа 2015 года.</w:t>
      </w:r>
    </w:p>
    <w:p w:rsidR="0038318A" w:rsidRPr="008D2542" w:rsidRDefault="0038318A" w:rsidP="0038318A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rPr>
          <w:rFonts w:ascii="Times New Roman" w:eastAsia="Calibri" w:hAnsi="Times New Roman" w:cs="Times New Roman"/>
          <w:sz w:val="25"/>
          <w:szCs w:val="25"/>
        </w:rPr>
      </w:pPr>
    </w:p>
    <w:p w:rsidR="0038318A" w:rsidRPr="008D2542" w:rsidRDefault="0038318A" w:rsidP="0038318A">
      <w:pPr>
        <w:rPr>
          <w:rFonts w:ascii="Times New Roman" w:eastAsia="Calibri" w:hAnsi="Times New Roman" w:cs="Times New Roman"/>
          <w:sz w:val="25"/>
          <w:szCs w:val="25"/>
        </w:rPr>
      </w:pPr>
      <w:r w:rsidRPr="008D2542">
        <w:rPr>
          <w:rFonts w:ascii="Times New Roman" w:eastAsia="Calibri" w:hAnsi="Times New Roman" w:cs="Times New Roman"/>
          <w:sz w:val="25"/>
          <w:szCs w:val="25"/>
        </w:rPr>
        <w:t>Председательствующий                                           В.Г.Михалев</w:t>
      </w:r>
    </w:p>
    <w:p w:rsidR="008D2542" w:rsidRP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2542" w:rsidRDefault="008D2542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8A" w:rsidRPr="0038318A" w:rsidRDefault="0038318A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B4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38318A" w:rsidRPr="0038318A" w:rsidRDefault="0038318A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ТКДН и ЗП Нефтеюганского района </w:t>
      </w:r>
    </w:p>
    <w:p w:rsidR="0038318A" w:rsidRPr="0038318A" w:rsidRDefault="0038318A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83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</w:t>
      </w: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3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23.07.2015</w:t>
      </w:r>
    </w:p>
    <w:p w:rsidR="0038318A" w:rsidRPr="0038318A" w:rsidRDefault="0038318A" w:rsidP="00383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8A" w:rsidRPr="008D2542" w:rsidRDefault="0038318A" w:rsidP="0038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 мер, </w:t>
      </w:r>
    </w:p>
    <w:p w:rsidR="0038318A" w:rsidRPr="008D2542" w:rsidRDefault="0038318A" w:rsidP="0038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направленных на</w:t>
      </w:r>
      <w:r w:rsidRPr="008D2542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безопасность несовершеннолетних на дорогах, </w:t>
      </w:r>
      <w:proofErr w:type="gramEnd"/>
    </w:p>
    <w:p w:rsidR="0038318A" w:rsidRPr="008D2542" w:rsidRDefault="0038318A" w:rsidP="0038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спортивных, природных и иных объектах инфраструктуры, </w:t>
      </w:r>
    </w:p>
    <w:p w:rsidR="0038318A" w:rsidRPr="008D2542" w:rsidRDefault="00C95529" w:rsidP="00383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предупреждение </w:t>
      </w:r>
      <w:r w:rsidR="0038318A"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суицидального поведения несовершеннолетних</w:t>
      </w:r>
    </w:p>
    <w:p w:rsidR="0038318A" w:rsidRPr="0038318A" w:rsidRDefault="0038318A" w:rsidP="00383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2015 год</w:t>
      </w:r>
    </w:p>
    <w:tbl>
      <w:tblPr>
        <w:tblStyle w:val="10"/>
        <w:tblW w:w="9571" w:type="dxa"/>
        <w:tblLook w:val="04A0" w:firstRow="1" w:lastRow="0" w:firstColumn="1" w:lastColumn="0" w:noHBand="0" w:noVBand="1"/>
      </w:tblPr>
      <w:tblGrid>
        <w:gridCol w:w="675"/>
        <w:gridCol w:w="5103"/>
        <w:gridCol w:w="2268"/>
        <w:gridCol w:w="1525"/>
      </w:tblGrid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Организовать   проведение с привлечением соц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ально ориентированных некоммерческих и общ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ственных организаций, молодежных объединений конкурса по предупреждению чрезвычайных пр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исшествий с детьми «Счастливое детство» (для возрастных групп: 8-10 лет, 11-13 лет, 14-17 лет).</w:t>
            </w:r>
          </w:p>
        </w:tc>
        <w:tc>
          <w:tcPr>
            <w:tcW w:w="2268" w:type="dxa"/>
            <w:vMerge w:val="restart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Департамент образ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вания и молодежной политики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Департамент культ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ры и спорта </w:t>
            </w: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до 30 декабря 2015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Размещение результатов конкурса «Счастливое детство»  в СМИ (газета), на официальном сайте района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до 1 февраля 2016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статей, памяток, буклетов, содержащие правила безопасного поведения детей на дороге, воде (реке, озере, бассейне), в лесу, на детской площадке и т.д., </w:t>
            </w:r>
            <w:proofErr w:type="gramEnd"/>
          </w:p>
        </w:tc>
        <w:tc>
          <w:tcPr>
            <w:tcW w:w="2268" w:type="dxa"/>
            <w:vMerge w:val="restart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Департамент образ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вания и молодежной политики</w:t>
            </w: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до 1 августа 2015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Размещение на информационных стендах и сайтах подведомственных учреждений статей, памяток, буклетов содержащие правила безопасного повед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ния детей на дороге, воде (реке, озере, бассейне), в лесу, на детской площадке и т.д.,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до 1 августа 2015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Направить разработанную продукцию (указанную в пункте 4) в электронном виде в территориальную комиссию по делам несовершеннолетних и защите их прав для дальнейшего их размещения в СМИ, официальном сайте района.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до 5 августа 2015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в подведомственных 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разовательных организациях (детские сады, шк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лы) во взаимодействии с Нефтеюганской районной больницей, ОМВД России по Нефтеюганскому району, комитетом по гражданской защите насел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ния, территориальным отделом Главного управл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ния Министерства РФ по делам гражданской об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роны, чрезвычайных ситуаций и ликвидации п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следствий стихийных бедствий по ХМАО-Югре мероприятий по предупреждению чрезвычайных происшествий с детьми,  в том числе:</w:t>
            </w:r>
            <w:proofErr w:type="gramEnd"/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 w:val="restart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до 25 декабря  2015 года 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5103" w:type="dxa"/>
          </w:tcPr>
          <w:p w:rsidR="0038318A" w:rsidRPr="0038318A" w:rsidRDefault="0038318A" w:rsidP="000217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- тематических бесед, викторин, конкурсов среди несовершеннолетних, направленных на формир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вание здорового образа жизни, разъяснение правил безопасного поведения на воде, в лесу, на дороге и т.д.;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- инструктажей, занятий по предупреждению чре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вычайных происшествий с несовершеннолетним;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- родительских собраний по предупреждению чре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вычайных происшествий с несовершеннолетними.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Разработать и распространить среди несоверше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нолетних и их родителей информационные букл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ты, бюллетени по предупреждению чрезвычайных происшествий с детьми (суициды, нападение с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бак, травмы детей в результате бесконтрольного нахождения  и т.д.).</w:t>
            </w:r>
          </w:p>
        </w:tc>
        <w:tc>
          <w:tcPr>
            <w:tcW w:w="2268" w:type="dxa"/>
            <w:vMerge w:val="restart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 Ханты-Мансийского авт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номного округа - Югры «Комплексный центр социального обслуживания нас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ления «Забота»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 1 сентября 2015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Разработанные буклеты (указанные в пункте 7) направить в электронном виде в территориальную комиссию по делам несовершеннолетних и защите их прав для дальнейшего распространения среди субъектов системы профилактики безнадзорности и правонарушений несовершеннолетних и разм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щения в СМИ района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18A">
              <w:rPr>
                <w:rFonts w:ascii="Times New Roman" w:eastAsia="Times New Roman" w:hAnsi="Times New Roman" w:cs="Times New Roman"/>
                <w:lang w:eastAsia="ru-RU"/>
              </w:rPr>
              <w:t>до 5 сентября 2015 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Проведение месячника безопасности дорожного движения, направленного на снижение детского дорожно-транспортного травматизма</w:t>
            </w:r>
          </w:p>
        </w:tc>
        <w:tc>
          <w:tcPr>
            <w:tcW w:w="2268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 xml:space="preserve">ОГИБДД ОМВД 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России по Нефт</w:t>
            </w:r>
            <w:r w:rsidRPr="0038318A">
              <w:rPr>
                <w:rFonts w:ascii="Times New Roman" w:eastAsia="Calibri" w:hAnsi="Times New Roman" w:cs="Times New Roman"/>
              </w:rPr>
              <w:t>е</w:t>
            </w:r>
            <w:r w:rsidRPr="0038318A">
              <w:rPr>
                <w:rFonts w:ascii="Times New Roman" w:eastAsia="Calibri" w:hAnsi="Times New Roman" w:cs="Times New Roman"/>
              </w:rPr>
              <w:t>юганскому району во взаимодействии с департаментом обр</w:t>
            </w:r>
            <w:r w:rsidRPr="0038318A">
              <w:rPr>
                <w:rFonts w:ascii="Times New Roman" w:eastAsia="Calibri" w:hAnsi="Times New Roman" w:cs="Times New Roman"/>
              </w:rPr>
              <w:t>а</w:t>
            </w:r>
            <w:r w:rsidRPr="0038318A">
              <w:rPr>
                <w:rFonts w:ascii="Times New Roman" w:eastAsia="Calibri" w:hAnsi="Times New Roman" w:cs="Times New Roman"/>
              </w:rPr>
              <w:t>зования и молоде</w:t>
            </w:r>
            <w:r w:rsidRPr="0038318A">
              <w:rPr>
                <w:rFonts w:ascii="Times New Roman" w:eastAsia="Calibri" w:hAnsi="Times New Roman" w:cs="Times New Roman"/>
              </w:rPr>
              <w:t>ж</w:t>
            </w:r>
            <w:r w:rsidRPr="0038318A">
              <w:rPr>
                <w:rFonts w:ascii="Times New Roman" w:eastAsia="Calibri" w:hAnsi="Times New Roman" w:cs="Times New Roman"/>
              </w:rPr>
              <w:t>ной политики</w:t>
            </w:r>
          </w:p>
        </w:tc>
        <w:tc>
          <w:tcPr>
            <w:tcW w:w="1525" w:type="dxa"/>
          </w:tcPr>
          <w:p w:rsid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 xml:space="preserve"> по </w:t>
            </w:r>
            <w:proofErr w:type="gramStart"/>
            <w:r w:rsidRPr="0038318A">
              <w:rPr>
                <w:rFonts w:ascii="Times New Roman" w:eastAsia="Calibri" w:hAnsi="Times New Roman" w:cs="Times New Roman"/>
              </w:rPr>
              <w:t>отдел</w:t>
            </w:r>
            <w:r w:rsidRPr="0038318A">
              <w:rPr>
                <w:rFonts w:ascii="Times New Roman" w:eastAsia="Calibri" w:hAnsi="Times New Roman" w:cs="Times New Roman"/>
              </w:rPr>
              <w:t>ь</w:t>
            </w:r>
            <w:r w:rsidRPr="0038318A">
              <w:rPr>
                <w:rFonts w:ascii="Times New Roman" w:eastAsia="Calibri" w:hAnsi="Times New Roman" w:cs="Times New Roman"/>
              </w:rPr>
              <w:t>ному</w:t>
            </w:r>
            <w:proofErr w:type="gramEnd"/>
            <w:r w:rsidRPr="0038318A">
              <w:rPr>
                <w:rFonts w:ascii="Times New Roman" w:eastAsia="Calibri" w:hAnsi="Times New Roman" w:cs="Times New Roman"/>
              </w:rPr>
              <w:t xml:space="preserve"> плану работы </w:t>
            </w:r>
            <w:r w:rsidR="000217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95529" w:rsidRPr="0038318A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25</w:t>
            </w:r>
            <w:r w:rsidR="00C95529">
              <w:rPr>
                <w:rFonts w:ascii="Times New Roman" w:eastAsia="Calibri" w:hAnsi="Times New Roman" w:cs="Times New Roman"/>
              </w:rPr>
              <w:t xml:space="preserve"> дека</w:t>
            </w:r>
            <w:r w:rsidR="00C95529">
              <w:rPr>
                <w:rFonts w:ascii="Times New Roman" w:eastAsia="Calibri" w:hAnsi="Times New Roman" w:cs="Times New Roman"/>
              </w:rPr>
              <w:t>б</w:t>
            </w:r>
            <w:r w:rsidR="00C95529">
              <w:rPr>
                <w:rFonts w:ascii="Times New Roman" w:eastAsia="Calibri" w:hAnsi="Times New Roman" w:cs="Times New Roman"/>
              </w:rPr>
              <w:t>ря 2015 года)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Проведение опера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тивно-профилактиче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ских мер</w:t>
            </w:r>
            <w:r w:rsidRPr="0038318A">
              <w:rPr>
                <w:rFonts w:ascii="Times New Roman" w:eastAsia="Calibri" w:hAnsi="Times New Roman" w:cs="Times New Roman"/>
              </w:rPr>
              <w:t>о</w:t>
            </w:r>
            <w:r w:rsidRPr="0038318A">
              <w:rPr>
                <w:rFonts w:ascii="Times New Roman" w:eastAsia="Calibri" w:hAnsi="Times New Roman" w:cs="Times New Roman"/>
              </w:rPr>
              <w:t>приятий по предупреждению противоправного п</w:t>
            </w:r>
            <w:r w:rsidRPr="0038318A">
              <w:rPr>
                <w:rFonts w:ascii="Times New Roman" w:eastAsia="Calibri" w:hAnsi="Times New Roman" w:cs="Times New Roman"/>
              </w:rPr>
              <w:t>о</w:t>
            </w:r>
            <w:r w:rsidRPr="0038318A">
              <w:rPr>
                <w:rFonts w:ascii="Times New Roman" w:eastAsia="Calibri" w:hAnsi="Times New Roman" w:cs="Times New Roman"/>
              </w:rPr>
              <w:t>ведения несовершеннолетних, жестокого обращ</w:t>
            </w:r>
            <w:r w:rsidRPr="0038318A">
              <w:rPr>
                <w:rFonts w:ascii="Times New Roman" w:eastAsia="Calibri" w:hAnsi="Times New Roman" w:cs="Times New Roman"/>
              </w:rPr>
              <w:t>е</w:t>
            </w:r>
            <w:r w:rsidRPr="0038318A">
              <w:rPr>
                <w:rFonts w:ascii="Times New Roman" w:eastAsia="Calibri" w:hAnsi="Times New Roman" w:cs="Times New Roman"/>
              </w:rPr>
              <w:t xml:space="preserve">ния в семьях </w:t>
            </w:r>
          </w:p>
        </w:tc>
        <w:tc>
          <w:tcPr>
            <w:tcW w:w="2268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ОМВД России по Нефтеюганскому району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5" w:type="dxa"/>
          </w:tcPr>
          <w:p w:rsidR="0038318A" w:rsidRDefault="0038318A" w:rsidP="00C955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По отдел</w:t>
            </w:r>
            <w:r w:rsidRPr="0038318A">
              <w:rPr>
                <w:rFonts w:ascii="Times New Roman" w:eastAsia="Calibri" w:hAnsi="Times New Roman" w:cs="Times New Roman"/>
              </w:rPr>
              <w:t>ь</w:t>
            </w:r>
            <w:r w:rsidRPr="0038318A">
              <w:rPr>
                <w:rFonts w:ascii="Times New Roman" w:eastAsia="Calibri" w:hAnsi="Times New Roman" w:cs="Times New Roman"/>
              </w:rPr>
              <w:t>ному</w:t>
            </w:r>
            <w:r w:rsidR="00C95529">
              <w:rPr>
                <w:rFonts w:ascii="Times New Roman" w:eastAsia="Calibri" w:hAnsi="Times New Roman" w:cs="Times New Roman"/>
              </w:rPr>
              <w:t xml:space="preserve"> плану</w:t>
            </w:r>
          </w:p>
          <w:p w:rsidR="00C95529" w:rsidRPr="0038318A" w:rsidRDefault="000217AD" w:rsidP="00C955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25</w:t>
            </w:r>
            <w:r w:rsidR="00C95529">
              <w:rPr>
                <w:rFonts w:ascii="Times New Roman" w:eastAsia="Calibri" w:hAnsi="Times New Roman" w:cs="Times New Roman"/>
              </w:rPr>
              <w:t xml:space="preserve"> дека</w:t>
            </w:r>
            <w:r w:rsidR="00C95529">
              <w:rPr>
                <w:rFonts w:ascii="Times New Roman" w:eastAsia="Calibri" w:hAnsi="Times New Roman" w:cs="Times New Roman"/>
              </w:rPr>
              <w:t>б</w:t>
            </w:r>
            <w:r w:rsidR="00C95529">
              <w:rPr>
                <w:rFonts w:ascii="Times New Roman" w:eastAsia="Calibri" w:hAnsi="Times New Roman" w:cs="Times New Roman"/>
              </w:rPr>
              <w:t>ря 2015 года)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Проведение собрания с опекунами, попечителями, прием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ными родителями по предупреждению:</w:t>
            </w:r>
          </w:p>
        </w:tc>
        <w:tc>
          <w:tcPr>
            <w:tcW w:w="2268" w:type="dxa"/>
            <w:vMerge w:val="restart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Комитет по опеке и попечительству</w:t>
            </w:r>
          </w:p>
        </w:tc>
        <w:tc>
          <w:tcPr>
            <w:tcW w:w="1525" w:type="dxa"/>
            <w:vMerge w:val="restart"/>
          </w:tcPr>
          <w:p w:rsid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4 квартал 2015 года</w:t>
            </w:r>
          </w:p>
          <w:p w:rsidR="000217AD" w:rsidRPr="0038318A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(до 25</w:t>
            </w:r>
            <w:r w:rsidRPr="000217AD">
              <w:rPr>
                <w:rFonts w:ascii="Times New Roman" w:eastAsia="Calibri" w:hAnsi="Times New Roman" w:cs="Times New Roman"/>
              </w:rPr>
              <w:t xml:space="preserve"> дека</w:t>
            </w:r>
            <w:r w:rsidRPr="000217AD">
              <w:rPr>
                <w:rFonts w:ascii="Times New Roman" w:eastAsia="Calibri" w:hAnsi="Times New Roman" w:cs="Times New Roman"/>
              </w:rPr>
              <w:t>б</w:t>
            </w:r>
            <w:r w:rsidRPr="000217AD">
              <w:rPr>
                <w:rFonts w:ascii="Times New Roman" w:eastAsia="Calibri" w:hAnsi="Times New Roman" w:cs="Times New Roman"/>
              </w:rPr>
              <w:t>ря 2015 года)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- чрезвычайных про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исшествий с несовер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шеннолетними;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5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11.2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- совершения под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ростками противо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правных де</w:t>
            </w:r>
            <w:r w:rsidRPr="0038318A">
              <w:rPr>
                <w:rFonts w:ascii="Times New Roman" w:eastAsia="Calibri" w:hAnsi="Times New Roman" w:cs="Times New Roman"/>
              </w:rPr>
              <w:t>й</w:t>
            </w:r>
            <w:r w:rsidRPr="0038318A">
              <w:rPr>
                <w:rFonts w:ascii="Times New Roman" w:eastAsia="Calibri" w:hAnsi="Times New Roman" w:cs="Times New Roman"/>
              </w:rPr>
              <w:t>ствий;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5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11.3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- совершения проти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воправных действий в отнош</w:t>
            </w:r>
            <w:r w:rsidRPr="0038318A">
              <w:rPr>
                <w:rFonts w:ascii="Times New Roman" w:eastAsia="Calibri" w:hAnsi="Times New Roman" w:cs="Times New Roman"/>
              </w:rPr>
              <w:t>е</w:t>
            </w:r>
            <w:r w:rsidRPr="0038318A">
              <w:rPr>
                <w:rFonts w:ascii="Times New Roman" w:eastAsia="Calibri" w:hAnsi="Times New Roman" w:cs="Times New Roman"/>
              </w:rPr>
              <w:t>нии несовер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шеннолетних, вклю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чая нарушения п</w:t>
            </w:r>
            <w:r w:rsidRPr="0038318A">
              <w:rPr>
                <w:rFonts w:ascii="Times New Roman" w:eastAsia="Calibri" w:hAnsi="Times New Roman" w:cs="Times New Roman"/>
              </w:rPr>
              <w:t>о</w:t>
            </w:r>
            <w:r w:rsidRPr="0038318A">
              <w:rPr>
                <w:rFonts w:ascii="Times New Roman" w:eastAsia="Calibri" w:hAnsi="Times New Roman" w:cs="Times New Roman"/>
              </w:rPr>
              <w:t>ло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вой неприкосновен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ности несовершенно</w:t>
            </w:r>
            <w:r w:rsidRPr="0038318A">
              <w:rPr>
                <w:rFonts w:ascii="Times New Roman" w:eastAsia="Calibri" w:hAnsi="Times New Roman" w:cs="Times New Roman"/>
              </w:rPr>
              <w:softHyphen/>
              <w:t>летних</w:t>
            </w:r>
          </w:p>
        </w:tc>
        <w:tc>
          <w:tcPr>
            <w:tcW w:w="2268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5" w:type="dxa"/>
            <w:vMerge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Оформление правовых уголков, содержащих и</w:t>
            </w:r>
            <w:r w:rsidRPr="0038318A">
              <w:rPr>
                <w:rFonts w:ascii="Times New Roman" w:eastAsia="Calibri" w:hAnsi="Times New Roman" w:cs="Times New Roman"/>
              </w:rPr>
              <w:t>н</w:t>
            </w:r>
            <w:r w:rsidRPr="0038318A">
              <w:rPr>
                <w:rFonts w:ascii="Times New Roman" w:eastAsia="Calibri" w:hAnsi="Times New Roman" w:cs="Times New Roman"/>
              </w:rPr>
              <w:t>формацию  о комплексной безопасности несове</w:t>
            </w:r>
            <w:r w:rsidRPr="0038318A">
              <w:rPr>
                <w:rFonts w:ascii="Times New Roman" w:eastAsia="Calibri" w:hAnsi="Times New Roman" w:cs="Times New Roman"/>
              </w:rPr>
              <w:t>р</w:t>
            </w:r>
            <w:r w:rsidRPr="0038318A">
              <w:rPr>
                <w:rFonts w:ascii="Times New Roman" w:eastAsia="Calibri" w:hAnsi="Times New Roman" w:cs="Times New Roman"/>
              </w:rPr>
              <w:t>шеннолетних, с указанием телефонов служб, зан</w:t>
            </w:r>
            <w:r w:rsidRPr="0038318A">
              <w:rPr>
                <w:rFonts w:ascii="Times New Roman" w:eastAsia="Calibri" w:hAnsi="Times New Roman" w:cs="Times New Roman"/>
              </w:rPr>
              <w:t>и</w:t>
            </w:r>
            <w:r w:rsidRPr="0038318A">
              <w:rPr>
                <w:rFonts w:ascii="Times New Roman" w:eastAsia="Calibri" w:hAnsi="Times New Roman" w:cs="Times New Roman"/>
              </w:rPr>
              <w:t>мающихся вопросами защиты прав и законных и</w:t>
            </w:r>
            <w:r w:rsidRPr="0038318A">
              <w:rPr>
                <w:rFonts w:ascii="Times New Roman" w:eastAsia="Calibri" w:hAnsi="Times New Roman" w:cs="Times New Roman"/>
              </w:rPr>
              <w:t>н</w:t>
            </w:r>
            <w:r w:rsidRPr="0038318A">
              <w:rPr>
                <w:rFonts w:ascii="Times New Roman" w:eastAsia="Calibri" w:hAnsi="Times New Roman" w:cs="Times New Roman"/>
              </w:rPr>
              <w:t>тересов детей</w:t>
            </w:r>
          </w:p>
        </w:tc>
        <w:tc>
          <w:tcPr>
            <w:tcW w:w="2268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8318A">
              <w:rPr>
                <w:rFonts w:ascii="Times New Roman" w:eastAsia="Calibri" w:hAnsi="Times New Roman" w:cs="Times New Roman"/>
              </w:rPr>
              <w:t>Образовательные организации, учр</w:t>
            </w:r>
            <w:r w:rsidRPr="0038318A">
              <w:rPr>
                <w:rFonts w:ascii="Times New Roman" w:eastAsia="Calibri" w:hAnsi="Times New Roman" w:cs="Times New Roman"/>
              </w:rPr>
              <w:t>е</w:t>
            </w:r>
            <w:r w:rsidRPr="0038318A">
              <w:rPr>
                <w:rFonts w:ascii="Times New Roman" w:eastAsia="Calibri" w:hAnsi="Times New Roman" w:cs="Times New Roman"/>
              </w:rPr>
              <w:t>ждения культуры и спорта, учреждения социальной защиты</w:t>
            </w:r>
            <w:proofErr w:type="gramEnd"/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до 5 сентября 2015 года</w:t>
            </w:r>
          </w:p>
        </w:tc>
      </w:tr>
      <w:tr w:rsidR="0038318A" w:rsidRPr="0038318A" w:rsidTr="008D2542">
        <w:tc>
          <w:tcPr>
            <w:tcW w:w="67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38318A" w:rsidRPr="0038318A" w:rsidRDefault="0038318A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Проведение  преподавателями, руководителями кружков и секций инструктажей,  бесед с детьми о безопасном поведении на спортивных объектах, улице,  дороге, у водоема  и т.д.</w:t>
            </w:r>
          </w:p>
        </w:tc>
        <w:tc>
          <w:tcPr>
            <w:tcW w:w="2268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Учреждения кул</w:t>
            </w:r>
            <w:r w:rsidRPr="0038318A">
              <w:rPr>
                <w:rFonts w:ascii="Times New Roman" w:eastAsia="Calibri" w:hAnsi="Times New Roman" w:cs="Times New Roman"/>
              </w:rPr>
              <w:t>ь</w:t>
            </w:r>
            <w:r w:rsidRPr="0038318A">
              <w:rPr>
                <w:rFonts w:ascii="Times New Roman" w:eastAsia="Calibri" w:hAnsi="Times New Roman" w:cs="Times New Roman"/>
              </w:rPr>
              <w:t>турно-досугового типа и учреждения физкультуры и спо</w:t>
            </w:r>
            <w:r w:rsidRPr="0038318A">
              <w:rPr>
                <w:rFonts w:ascii="Times New Roman" w:eastAsia="Calibri" w:hAnsi="Times New Roman" w:cs="Times New Roman"/>
              </w:rPr>
              <w:t>р</w:t>
            </w:r>
            <w:r w:rsidRPr="0038318A">
              <w:rPr>
                <w:rFonts w:ascii="Times New Roman" w:eastAsia="Calibri" w:hAnsi="Times New Roman" w:cs="Times New Roman"/>
              </w:rPr>
              <w:t xml:space="preserve">та </w:t>
            </w:r>
          </w:p>
        </w:tc>
        <w:tc>
          <w:tcPr>
            <w:tcW w:w="1525" w:type="dxa"/>
          </w:tcPr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>Постоянно</w:t>
            </w:r>
            <w:r w:rsidR="000217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8318A" w:rsidRPr="0038318A" w:rsidRDefault="0038318A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18A">
              <w:rPr>
                <w:rFonts w:ascii="Times New Roman" w:eastAsia="Calibri" w:hAnsi="Times New Roman" w:cs="Times New Roman"/>
              </w:rPr>
              <w:t xml:space="preserve">   </w:t>
            </w:r>
            <w:r w:rsidR="000217AD">
              <w:rPr>
                <w:rFonts w:ascii="Times New Roman" w:eastAsia="Calibri" w:hAnsi="Times New Roman" w:cs="Times New Roman"/>
              </w:rPr>
              <w:t>(</w:t>
            </w:r>
            <w:r w:rsidRPr="0038318A">
              <w:rPr>
                <w:rFonts w:ascii="Times New Roman" w:eastAsia="Calibri" w:hAnsi="Times New Roman" w:cs="Times New Roman"/>
              </w:rPr>
              <w:t>до 25 д</w:t>
            </w:r>
            <w:r w:rsidRPr="0038318A">
              <w:rPr>
                <w:rFonts w:ascii="Times New Roman" w:eastAsia="Calibri" w:hAnsi="Times New Roman" w:cs="Times New Roman"/>
              </w:rPr>
              <w:t>е</w:t>
            </w:r>
            <w:r w:rsidRPr="0038318A">
              <w:rPr>
                <w:rFonts w:ascii="Times New Roman" w:eastAsia="Calibri" w:hAnsi="Times New Roman" w:cs="Times New Roman"/>
              </w:rPr>
              <w:t>кабря 2015 года</w:t>
            </w:r>
            <w:r w:rsidR="000217A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217AD" w:rsidRPr="0038318A" w:rsidTr="008D2542">
        <w:tc>
          <w:tcPr>
            <w:tcW w:w="675" w:type="dxa"/>
          </w:tcPr>
          <w:p w:rsidR="000217AD" w:rsidRPr="0038318A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0217AD" w:rsidRPr="0038318A" w:rsidRDefault="000217AD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Проведения регулярного осмотра состояния спо</w:t>
            </w:r>
            <w:r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тивных площадок при образовательных организ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циях на безопасность их использования</w:t>
            </w:r>
          </w:p>
        </w:tc>
        <w:tc>
          <w:tcPr>
            <w:tcW w:w="2268" w:type="dxa"/>
          </w:tcPr>
          <w:p w:rsidR="000217AD" w:rsidRPr="0038318A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образ</w:t>
            </w:r>
            <w:r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вания и молодежной политики (образов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тельные организ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ции)</w:t>
            </w:r>
          </w:p>
        </w:tc>
        <w:tc>
          <w:tcPr>
            <w:tcW w:w="1525" w:type="dxa"/>
          </w:tcPr>
          <w:p w:rsidR="000217AD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  <w:p w:rsidR="000217AD" w:rsidRPr="0038318A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0217AD">
              <w:rPr>
                <w:rFonts w:ascii="Times New Roman" w:eastAsia="Calibri" w:hAnsi="Times New Roman" w:cs="Times New Roman"/>
              </w:rPr>
              <w:t>до 25 дека</w:t>
            </w:r>
            <w:r w:rsidRPr="000217AD">
              <w:rPr>
                <w:rFonts w:ascii="Times New Roman" w:eastAsia="Calibri" w:hAnsi="Times New Roman" w:cs="Times New Roman"/>
              </w:rPr>
              <w:t>б</w:t>
            </w:r>
            <w:r w:rsidRPr="000217AD">
              <w:rPr>
                <w:rFonts w:ascii="Times New Roman" w:eastAsia="Calibri" w:hAnsi="Times New Roman" w:cs="Times New Roman"/>
              </w:rPr>
              <w:t>ря 2015 года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0217AD" w:rsidRPr="0038318A" w:rsidTr="008D2542">
        <w:tc>
          <w:tcPr>
            <w:tcW w:w="675" w:type="dxa"/>
          </w:tcPr>
          <w:p w:rsidR="000217AD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0217AD" w:rsidRDefault="000217AD" w:rsidP="0038318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семинара для педагогов образов</w:t>
            </w:r>
            <w:r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тельных организаций по предупреждению суиц</w:t>
            </w:r>
            <w:r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дального поведения учащихся</w:t>
            </w:r>
          </w:p>
        </w:tc>
        <w:tc>
          <w:tcPr>
            <w:tcW w:w="2268" w:type="dxa"/>
          </w:tcPr>
          <w:p w:rsidR="000217AD" w:rsidRDefault="000217AD" w:rsidP="003831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17AD">
              <w:rPr>
                <w:rFonts w:ascii="Times New Roman" w:eastAsia="Calibri" w:hAnsi="Times New Roman" w:cs="Times New Roman"/>
              </w:rPr>
              <w:t>Департамент образ</w:t>
            </w:r>
            <w:r w:rsidRPr="000217AD">
              <w:rPr>
                <w:rFonts w:ascii="Times New Roman" w:eastAsia="Calibri" w:hAnsi="Times New Roman" w:cs="Times New Roman"/>
              </w:rPr>
              <w:t>о</w:t>
            </w:r>
            <w:r w:rsidRPr="000217AD">
              <w:rPr>
                <w:rFonts w:ascii="Times New Roman" w:eastAsia="Calibri" w:hAnsi="Times New Roman" w:cs="Times New Roman"/>
              </w:rPr>
              <w:t>вания и молодежной политики</w:t>
            </w:r>
          </w:p>
        </w:tc>
        <w:tc>
          <w:tcPr>
            <w:tcW w:w="1525" w:type="dxa"/>
          </w:tcPr>
          <w:p w:rsidR="000217AD" w:rsidRPr="000217AD" w:rsidRDefault="000217AD" w:rsidP="000217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17AD">
              <w:rPr>
                <w:rFonts w:ascii="Times New Roman" w:eastAsia="Calibri" w:hAnsi="Times New Roman" w:cs="Times New Roman"/>
              </w:rPr>
              <w:t>4 квартал 2015 года</w:t>
            </w:r>
          </w:p>
          <w:p w:rsidR="000217AD" w:rsidRDefault="000217AD" w:rsidP="000217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17AD">
              <w:rPr>
                <w:rFonts w:ascii="Times New Roman" w:eastAsia="Calibri" w:hAnsi="Times New Roman" w:cs="Times New Roman"/>
              </w:rPr>
              <w:t>(до 25 дека</w:t>
            </w:r>
            <w:r w:rsidRPr="000217AD">
              <w:rPr>
                <w:rFonts w:ascii="Times New Roman" w:eastAsia="Calibri" w:hAnsi="Times New Roman" w:cs="Times New Roman"/>
              </w:rPr>
              <w:t>б</w:t>
            </w:r>
            <w:r w:rsidRPr="000217AD">
              <w:rPr>
                <w:rFonts w:ascii="Times New Roman" w:eastAsia="Calibri" w:hAnsi="Times New Roman" w:cs="Times New Roman"/>
              </w:rPr>
              <w:t>ря 2015 года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38318A" w:rsidRDefault="0038318A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26C" w:rsidRDefault="001B126C" w:rsidP="005B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62" w:rsidRPr="0038318A" w:rsidRDefault="005B4362" w:rsidP="005B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5B4362" w:rsidRPr="0038318A" w:rsidRDefault="005B4362" w:rsidP="005B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ТКДН и ЗП Нефтеюганского района </w:t>
      </w:r>
    </w:p>
    <w:p w:rsidR="005B4362" w:rsidRDefault="005B4362" w:rsidP="005B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83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</w:t>
      </w:r>
      <w:r w:rsidRPr="00383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831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23.07.2015</w:t>
      </w:r>
    </w:p>
    <w:p w:rsidR="005B4362" w:rsidRDefault="005B4362" w:rsidP="005B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26C" w:rsidRPr="0038318A" w:rsidRDefault="001B126C" w:rsidP="005B43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 </w:t>
      </w: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сверки по фактам смерти детей, </w:t>
      </w: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в результате суицида</w:t>
      </w:r>
    </w:p>
    <w:p w:rsidR="005B4362" w:rsidRDefault="005B4362" w:rsidP="008D2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______________2015 года </w:t>
      </w: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B4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(период) </w:t>
      </w: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401"/>
        <w:gridCol w:w="1595"/>
        <w:gridCol w:w="1595"/>
        <w:gridCol w:w="1596"/>
      </w:tblGrid>
      <w:tr w:rsidR="005B4362" w:rsidTr="005B4362">
        <w:tc>
          <w:tcPr>
            <w:tcW w:w="534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  <w:r w:rsidRPr="005B4362">
              <w:rPr>
                <w:b/>
              </w:rPr>
              <w:t>№</w:t>
            </w:r>
          </w:p>
        </w:tc>
        <w:tc>
          <w:tcPr>
            <w:tcW w:w="850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  <w:r w:rsidRPr="005B4362"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  <w:r w:rsidRPr="005B4362">
              <w:rPr>
                <w:b/>
              </w:rPr>
              <w:t>ФИО</w:t>
            </w:r>
            <w:r>
              <w:rPr>
                <w:b/>
              </w:rPr>
              <w:t xml:space="preserve"> ребенка</w:t>
            </w:r>
            <w:r w:rsidRPr="005B4362">
              <w:rPr>
                <w:b/>
              </w:rPr>
              <w:t>, дата рождения</w:t>
            </w:r>
          </w:p>
        </w:tc>
        <w:tc>
          <w:tcPr>
            <w:tcW w:w="1595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  <w:r w:rsidRPr="005B4362">
              <w:rPr>
                <w:b/>
              </w:rPr>
              <w:t>Место жител</w:t>
            </w:r>
            <w:r w:rsidRPr="005B4362">
              <w:rPr>
                <w:b/>
              </w:rPr>
              <w:t>ь</w:t>
            </w:r>
            <w:r w:rsidRPr="005B4362">
              <w:rPr>
                <w:b/>
              </w:rPr>
              <w:t>ства</w:t>
            </w:r>
          </w:p>
        </w:tc>
        <w:tc>
          <w:tcPr>
            <w:tcW w:w="1595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  <w:r w:rsidRPr="005B4362">
              <w:rPr>
                <w:b/>
              </w:rPr>
              <w:t>Место учебы</w:t>
            </w:r>
          </w:p>
        </w:tc>
        <w:tc>
          <w:tcPr>
            <w:tcW w:w="1596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  <w:r w:rsidRPr="005B4362">
              <w:rPr>
                <w:b/>
              </w:rPr>
              <w:t>Причина смерти</w:t>
            </w:r>
          </w:p>
        </w:tc>
      </w:tr>
      <w:tr w:rsidR="005B4362" w:rsidTr="005B4362">
        <w:tc>
          <w:tcPr>
            <w:tcW w:w="534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B4362" w:rsidRPr="005B4362" w:rsidRDefault="005B4362" w:rsidP="005B4362">
            <w:pPr>
              <w:jc w:val="center"/>
              <w:rPr>
                <w:b/>
              </w:rPr>
            </w:pPr>
          </w:p>
        </w:tc>
      </w:tr>
    </w:tbl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</w:p>
    <w:p w:rsidR="005B4362" w:rsidRDefault="005B4362" w:rsidP="005B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сверки по фактам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попыток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суицида</w:t>
      </w:r>
    </w:p>
    <w:p w:rsidR="005B4362" w:rsidRDefault="005B4362" w:rsidP="005B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______________2015 года </w:t>
      </w: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B4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(период) </w:t>
      </w: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3401"/>
        <w:gridCol w:w="1595"/>
        <w:gridCol w:w="1595"/>
        <w:gridCol w:w="1596"/>
      </w:tblGrid>
      <w:tr w:rsidR="005B4362" w:rsidTr="00722889">
        <w:tc>
          <w:tcPr>
            <w:tcW w:w="534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  <w:r w:rsidRPr="005B4362">
              <w:rPr>
                <w:b/>
              </w:rPr>
              <w:t>№</w:t>
            </w:r>
          </w:p>
        </w:tc>
        <w:tc>
          <w:tcPr>
            <w:tcW w:w="850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  <w:r w:rsidRPr="005B4362"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  <w:r w:rsidRPr="005B4362">
              <w:rPr>
                <w:b/>
              </w:rPr>
              <w:t>ФИО</w:t>
            </w:r>
            <w:r>
              <w:rPr>
                <w:b/>
              </w:rPr>
              <w:t xml:space="preserve"> ребенка</w:t>
            </w:r>
            <w:r w:rsidRPr="005B4362">
              <w:rPr>
                <w:b/>
              </w:rPr>
              <w:t>, дата рождения</w:t>
            </w:r>
          </w:p>
        </w:tc>
        <w:tc>
          <w:tcPr>
            <w:tcW w:w="1595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  <w:r w:rsidRPr="005B4362">
              <w:rPr>
                <w:b/>
              </w:rPr>
              <w:t>Место жител</w:t>
            </w:r>
            <w:r w:rsidRPr="005B4362">
              <w:rPr>
                <w:b/>
              </w:rPr>
              <w:t>ь</w:t>
            </w:r>
            <w:r w:rsidRPr="005B4362">
              <w:rPr>
                <w:b/>
              </w:rPr>
              <w:t>ства</w:t>
            </w:r>
          </w:p>
        </w:tc>
        <w:tc>
          <w:tcPr>
            <w:tcW w:w="1595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  <w:r w:rsidRPr="005B4362">
              <w:rPr>
                <w:b/>
              </w:rPr>
              <w:t>Место учебы</w:t>
            </w:r>
          </w:p>
        </w:tc>
        <w:tc>
          <w:tcPr>
            <w:tcW w:w="1596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Способ п</w:t>
            </w:r>
            <w:r>
              <w:rPr>
                <w:b/>
              </w:rPr>
              <w:t>о</w:t>
            </w:r>
            <w:r>
              <w:rPr>
                <w:b/>
              </w:rPr>
              <w:t>пытки суиц</w:t>
            </w:r>
            <w:r>
              <w:rPr>
                <w:b/>
              </w:rPr>
              <w:t>и</w:t>
            </w:r>
            <w:r>
              <w:rPr>
                <w:b/>
              </w:rPr>
              <w:t>да</w:t>
            </w:r>
          </w:p>
        </w:tc>
      </w:tr>
      <w:tr w:rsidR="005B4362" w:rsidTr="00722889">
        <w:tc>
          <w:tcPr>
            <w:tcW w:w="534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</w:p>
        </w:tc>
        <w:tc>
          <w:tcPr>
            <w:tcW w:w="3401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5B4362" w:rsidRPr="005B4362" w:rsidRDefault="005B4362" w:rsidP="00722889">
            <w:pPr>
              <w:jc w:val="center"/>
              <w:rPr>
                <w:b/>
              </w:rPr>
            </w:pPr>
          </w:p>
        </w:tc>
      </w:tr>
    </w:tbl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362" w:rsidRP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3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________________ (расшифровка подписи)</w:t>
      </w:r>
    </w:p>
    <w:p w:rsidR="005B4362" w:rsidRPr="005B4362" w:rsidRDefault="005B4362" w:rsidP="005B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B4362" w:rsidRPr="005B4362" w:rsidSect="00ED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09A5"/>
    <w:multiLevelType w:val="hybridMultilevel"/>
    <w:tmpl w:val="3D881A1C"/>
    <w:lvl w:ilvl="0" w:tplc="2B248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6"/>
    <w:rsid w:val="000217AD"/>
    <w:rsid w:val="000E5D0A"/>
    <w:rsid w:val="0019343C"/>
    <w:rsid w:val="001B126C"/>
    <w:rsid w:val="001C4330"/>
    <w:rsid w:val="001E3E14"/>
    <w:rsid w:val="00200D81"/>
    <w:rsid w:val="00240448"/>
    <w:rsid w:val="00284F5B"/>
    <w:rsid w:val="002B52D8"/>
    <w:rsid w:val="002D2C60"/>
    <w:rsid w:val="0030038A"/>
    <w:rsid w:val="003039A7"/>
    <w:rsid w:val="00362BCF"/>
    <w:rsid w:val="003739EC"/>
    <w:rsid w:val="0038318A"/>
    <w:rsid w:val="00465C39"/>
    <w:rsid w:val="00465FF6"/>
    <w:rsid w:val="00471A5D"/>
    <w:rsid w:val="00471E86"/>
    <w:rsid w:val="004D6963"/>
    <w:rsid w:val="004F72E8"/>
    <w:rsid w:val="00561D96"/>
    <w:rsid w:val="0058598B"/>
    <w:rsid w:val="005B4362"/>
    <w:rsid w:val="005C7934"/>
    <w:rsid w:val="005F7AA4"/>
    <w:rsid w:val="00605142"/>
    <w:rsid w:val="00662A0D"/>
    <w:rsid w:val="0073412E"/>
    <w:rsid w:val="007379DC"/>
    <w:rsid w:val="007406EA"/>
    <w:rsid w:val="00742723"/>
    <w:rsid w:val="007C653B"/>
    <w:rsid w:val="007F1E8C"/>
    <w:rsid w:val="00810829"/>
    <w:rsid w:val="00823278"/>
    <w:rsid w:val="00834C3F"/>
    <w:rsid w:val="0083518A"/>
    <w:rsid w:val="00867357"/>
    <w:rsid w:val="00892EF1"/>
    <w:rsid w:val="008D2542"/>
    <w:rsid w:val="008E4EC7"/>
    <w:rsid w:val="008E5748"/>
    <w:rsid w:val="009330FC"/>
    <w:rsid w:val="00954683"/>
    <w:rsid w:val="0098300F"/>
    <w:rsid w:val="009A103E"/>
    <w:rsid w:val="009A6495"/>
    <w:rsid w:val="009B54C8"/>
    <w:rsid w:val="009E77FE"/>
    <w:rsid w:val="00A0346A"/>
    <w:rsid w:val="00A64BA4"/>
    <w:rsid w:val="00A7380B"/>
    <w:rsid w:val="00A8071A"/>
    <w:rsid w:val="00A81A2E"/>
    <w:rsid w:val="00AD4156"/>
    <w:rsid w:val="00B96E2A"/>
    <w:rsid w:val="00BF5530"/>
    <w:rsid w:val="00C04017"/>
    <w:rsid w:val="00C04580"/>
    <w:rsid w:val="00C5115D"/>
    <w:rsid w:val="00C62E5B"/>
    <w:rsid w:val="00C95529"/>
    <w:rsid w:val="00CA484D"/>
    <w:rsid w:val="00CE575F"/>
    <w:rsid w:val="00D07A8D"/>
    <w:rsid w:val="00D15ED5"/>
    <w:rsid w:val="00D31E4C"/>
    <w:rsid w:val="00D4506D"/>
    <w:rsid w:val="00DB573F"/>
    <w:rsid w:val="00DB704A"/>
    <w:rsid w:val="00DF0C10"/>
    <w:rsid w:val="00E143A5"/>
    <w:rsid w:val="00E54AAC"/>
    <w:rsid w:val="00E54C66"/>
    <w:rsid w:val="00E61679"/>
    <w:rsid w:val="00EB7E4A"/>
    <w:rsid w:val="00ED363E"/>
    <w:rsid w:val="00F1251A"/>
    <w:rsid w:val="00F3147A"/>
    <w:rsid w:val="00F5255D"/>
    <w:rsid w:val="00FC13E0"/>
    <w:rsid w:val="00FC3BF3"/>
    <w:rsid w:val="00FD02C6"/>
    <w:rsid w:val="00FE2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8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575F"/>
    <w:pPr>
      <w:spacing w:after="0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7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E4A"/>
    <w:pPr>
      <w:ind w:left="720"/>
      <w:contextualSpacing/>
    </w:pPr>
  </w:style>
  <w:style w:type="table" w:styleId="a7">
    <w:name w:val="Table Grid"/>
    <w:basedOn w:val="a1"/>
    <w:rsid w:val="00810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9B5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8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A75A5-C986-4165-B061-A8BA8295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2015-07-28T09:53:00Z</cp:lastPrinted>
  <dcterms:created xsi:type="dcterms:W3CDTF">2015-07-28T05:04:00Z</dcterms:created>
  <dcterms:modified xsi:type="dcterms:W3CDTF">2015-07-28T09:55:00Z</dcterms:modified>
</cp:coreProperties>
</file>