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32" w:rsidRDefault="00863132" w:rsidP="00784A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pPr w:leftFromText="180" w:rightFromText="180" w:horzAnchor="margin" w:tblpY="-549"/>
        <w:tblW w:w="9873" w:type="dxa"/>
        <w:tblLook w:val="04A0" w:firstRow="1" w:lastRow="0" w:firstColumn="1" w:lastColumn="0" w:noHBand="0" w:noVBand="1"/>
      </w:tblPr>
      <w:tblGrid>
        <w:gridCol w:w="3885"/>
        <w:gridCol w:w="5988"/>
      </w:tblGrid>
      <w:tr w:rsidR="00230789" w:rsidTr="00230789">
        <w:trPr>
          <w:trHeight w:val="2544"/>
        </w:trPr>
        <w:tc>
          <w:tcPr>
            <w:tcW w:w="9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pPr w:leftFromText="180" w:rightFromText="180" w:vertAnchor="page" w:horzAnchor="margin" w:tblpY="18"/>
              <w:tblOverlap w:val="never"/>
              <w:tblW w:w="9657" w:type="dxa"/>
              <w:tblLook w:val="04A0" w:firstRow="1" w:lastRow="0" w:firstColumn="1" w:lastColumn="0" w:noHBand="0" w:noVBand="1"/>
            </w:tblPr>
            <w:tblGrid>
              <w:gridCol w:w="4851"/>
              <w:gridCol w:w="4806"/>
            </w:tblGrid>
            <w:tr w:rsidR="00CA0A4C" w:rsidRPr="00241E48" w:rsidTr="00CA0A4C">
              <w:trPr>
                <w:trHeight w:val="3688"/>
              </w:trPr>
              <w:tc>
                <w:tcPr>
                  <w:tcW w:w="4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0A4C" w:rsidRPr="00241E48" w:rsidRDefault="00CA0A4C" w:rsidP="00CA0A4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bookmarkStart w:id="0" w:name="_GoBack"/>
                  <w:bookmarkEnd w:id="0"/>
                  <w:r w:rsidRPr="00241E4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lastRenderedPageBreak/>
                    <w:t xml:space="preserve">О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вреде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насвая</w:t>
                  </w:r>
                  <w:proofErr w:type="spellEnd"/>
                </w:p>
                <w:p w:rsidR="00CA0A4C" w:rsidRPr="00241E48" w:rsidRDefault="00CA0A4C" w:rsidP="00CA0A4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A0A4C" w:rsidRPr="00241E48" w:rsidRDefault="00CA0A4C" w:rsidP="00CA0A4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1E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О веществе насвай ходят разные слухи: говорят, что это надежное средство, чтобы бросить курить; счи</w:t>
                  </w:r>
                  <w:r w:rsidRPr="00241E48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тают его то релаксантом, то видом та</w:t>
                  </w:r>
                  <w:r w:rsidRPr="00241E48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бачного изделия, некурительным та</w:t>
                  </w:r>
                  <w:r w:rsidRPr="00241E48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баком для рассасывания.</w:t>
                  </w:r>
                </w:p>
                <w:p w:rsidR="00CA0A4C" w:rsidRPr="00241E48" w:rsidRDefault="00CA0A4C" w:rsidP="00CA0A4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1E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В фабричных условиях насвай не производится. Лепят его в домашних условиях - там, где находят нужное количество верблюжьего кизяка или</w:t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0A4C" w:rsidRPr="00241E48" w:rsidRDefault="00CA0A4C" w:rsidP="00CA0A4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A0A4C" w:rsidRPr="00241E48" w:rsidRDefault="00CA0A4C" w:rsidP="00CA0A4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1E4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42B6481" wp14:editId="7FBB70B7">
                        <wp:extent cx="2906485" cy="2296886"/>
                        <wp:effectExtent l="0" t="0" r="8255" b="8255"/>
                        <wp:docPr id="3" name="Рисунок 3" descr="C:\Users\zaloznyhev\Desktop\наркотитик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aloznyhev\Desktop\наркотитик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6485" cy="22968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0789" w:rsidRPr="00241E48" w:rsidRDefault="00CA0A4C" w:rsidP="002C06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30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789" w:rsidRPr="00241E48">
              <w:rPr>
                <w:rFonts w:ascii="Times New Roman" w:hAnsi="Times New Roman" w:cs="Times New Roman"/>
                <w:sz w:val="28"/>
                <w:szCs w:val="28"/>
              </w:rPr>
              <w:t>куриного помета.</w:t>
            </w:r>
          </w:p>
          <w:p w:rsidR="00230789" w:rsidRPr="00241E48" w:rsidRDefault="00230789" w:rsidP="002C06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8">
              <w:rPr>
                <w:rFonts w:ascii="Times New Roman" w:hAnsi="Times New Roman" w:cs="Times New Roman"/>
                <w:sz w:val="28"/>
                <w:szCs w:val="28"/>
              </w:rPr>
              <w:t xml:space="preserve">          Внешний вид насвая разнообразный - от зеленых шариков до серовато- коричневого порошка. </w:t>
            </w:r>
            <w:proofErr w:type="gramStart"/>
            <w:r w:rsidRPr="00241E48">
              <w:rPr>
                <w:rFonts w:ascii="Times New Roman" w:hAnsi="Times New Roman" w:cs="Times New Roman"/>
                <w:sz w:val="28"/>
                <w:szCs w:val="28"/>
              </w:rPr>
              <w:t>Свежеизготовленный насвай выглядит как крупные, зеленые зернышки, лежалый - похож на порошок почти черного цвета.</w:t>
            </w:r>
            <w:proofErr w:type="gramEnd"/>
          </w:p>
          <w:p w:rsidR="00230789" w:rsidRPr="00241E48" w:rsidRDefault="00230789" w:rsidP="002C06C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241E48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         Название «насвай», вероятно, связано с тем, что раньше для его изготовления использовали растение нас. В настоящее время основным компонентом насвая является махорка или табак. Кроме того, в смесь добавляют гашеную известь, золу растений, верблюжий кизяк или куриный помет, иногда масло, а иногда к навозу подмешивают сухофрукты и приправы. Есть данные и о другом составе насвая, когда табачную пыль, клей, известь, воду или растительное масло скатывают в шарики. Добавки держат форму, гранулируют пылеобразные отходы табачного производства.</w:t>
            </w:r>
          </w:p>
          <w:p w:rsidR="00230789" w:rsidRPr="00241E48" w:rsidRDefault="00230789" w:rsidP="002C06C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48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        Употребление насвая вызывает никотиновую зависимость. Существует прямая зависимость между употреблением насвая и развитием заболеваний желудочно-кишечного тракта, а также возникновением раковых опухолей ротовой полости.</w:t>
            </w:r>
          </w:p>
          <w:p w:rsidR="00230789" w:rsidRPr="00241E48" w:rsidRDefault="00230789" w:rsidP="002C06C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241E48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         В практике отмечены также последствия краткосрочного и длительного воздействия насвая. Краткосрочное воздействие: сильное жжение слизистой ротовой полости, тяжесть в голове, а позднее - во всем теле. Долгосрочное воздействие: апатия, резкое слюноотделение, головокружение, расслабленность мышц.</w:t>
            </w:r>
          </w:p>
          <w:p w:rsidR="00230789" w:rsidRPr="00241E48" w:rsidRDefault="00230789" w:rsidP="002C06C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241E48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         Недопустимо глотать обильно выделяющуюся слюну, которую гонит насвай. Она или крупинки зелья вызывают тошноту, рвоту, понос. Именно рвота мучает начинающих потребителей. Бывалые перестают замечать жжение, неприятный запах и вкус, для них они - норма. Опасно сочетать насвай с алкоголем, поскольку эффект непредсказуем.</w:t>
            </w:r>
          </w:p>
          <w:p w:rsidR="00230789" w:rsidRPr="00241E48" w:rsidRDefault="00230789" w:rsidP="002C06C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241E48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         Экскременты животных в составе насвая становятся причиной заражения кишечными инфекциями и паразитарными заболеваниями, в том числе вирусным гепатитом.</w:t>
            </w:r>
          </w:p>
          <w:p w:rsidR="00230789" w:rsidRPr="00241E48" w:rsidRDefault="00230789" w:rsidP="002C06C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241E48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        Когда растение поливают неразбавленным куриным пометом, оно «сгорает». То же происходит и в организме человека: в первую очередь «горят» слизистые рта и желудочно-кишечного тракта, разрушаются зубы.</w:t>
            </w:r>
          </w:p>
          <w:p w:rsidR="00230789" w:rsidRPr="00241E48" w:rsidRDefault="00230789" w:rsidP="002C06C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241E48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lastRenderedPageBreak/>
              <w:t xml:space="preserve">         Насвай можно отнести к числу психоактивных веществ. Его употребление отражается на психическом развитии - снижается восприятие и ухудшается память, наблюдаются проявления нервозности.</w:t>
            </w:r>
          </w:p>
          <w:p w:rsidR="00230789" w:rsidRPr="00241E48" w:rsidRDefault="00230789" w:rsidP="002C06C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241E48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        Поскольку состав насвая многокомпонентный, при этом далеко не всегда известно какие точно вещества в него входят, помимо никотиновой зависимости может развиться зависимость от других химических веществ.</w:t>
            </w:r>
          </w:p>
          <w:p w:rsidR="00230789" w:rsidRPr="00241E48" w:rsidRDefault="00230789" w:rsidP="002C06CB">
            <w:pPr>
              <w:pStyle w:val="a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41E48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        Насвай может стать причиной начала потребления наркотических средств и психотропных веществ.</w:t>
            </w:r>
          </w:p>
        </w:tc>
      </w:tr>
      <w:tr w:rsidR="00230789" w:rsidTr="00230789">
        <w:trPr>
          <w:trHeight w:val="3333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230789" w:rsidRPr="00241E48" w:rsidRDefault="00230789" w:rsidP="002C06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В Российской Федерации торговля насваем запрещена.</w:t>
            </w:r>
          </w:p>
          <w:p w:rsidR="00230789" w:rsidRPr="00241E48" w:rsidRDefault="00230789" w:rsidP="002C06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Pr="00241E48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21 статьи 2 Технического регламента на табачную продукцию, утвержденного Ф</w:t>
            </w:r>
            <w:r w:rsidRPr="00241E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E48">
              <w:rPr>
                <w:rFonts w:ascii="Times New Roman" w:hAnsi="Times New Roman" w:cs="Times New Roman"/>
                <w:sz w:val="28"/>
                <w:szCs w:val="28"/>
              </w:rPr>
              <w:t>деральным законом от 22.] 2.2008 г. № 268-ФЗ, насвай - вид некурительного табачного изделия, изготовленного из табака, извести и другого нетабачного сырья и предназначенного для рассасывания.</w:t>
            </w:r>
            <w:proofErr w:type="gramEnd"/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230789" w:rsidRPr="00241E48" w:rsidRDefault="00230789" w:rsidP="002C06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1905</wp:posOffset>
                  </wp:positionV>
                  <wp:extent cx="3394075" cy="2595245"/>
                  <wp:effectExtent l="0" t="0" r="0" b="0"/>
                  <wp:wrapThrough wrapText="bothSides">
                    <wp:wrapPolygon edited="0">
                      <wp:start x="0" y="0"/>
                      <wp:lineTo x="0" y="21404"/>
                      <wp:lineTo x="21459" y="21404"/>
                      <wp:lineTo x="21459" y="0"/>
                      <wp:lineTo x="0" y="0"/>
                    </wp:wrapPolygon>
                  </wp:wrapThrough>
                  <wp:docPr id="4" name="Рисунок 4" descr="C:\Users\zaloznyhev\Desktop\наркот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loznyhev\Desktop\наркот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075" cy="259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0789" w:rsidTr="00230789">
        <w:trPr>
          <w:trHeight w:val="1848"/>
        </w:trPr>
        <w:tc>
          <w:tcPr>
            <w:tcW w:w="9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789" w:rsidRPr="00241E48" w:rsidRDefault="00230789" w:rsidP="002C06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8">
              <w:rPr>
                <w:rFonts w:ascii="Times New Roman" w:hAnsi="Times New Roman" w:cs="Times New Roman"/>
                <w:sz w:val="28"/>
                <w:szCs w:val="28"/>
              </w:rPr>
              <w:t xml:space="preserve">         Пунктом 8 статьи 19 Федерального закона от 23.02.2013 г. № 15-ФЗ «Об охране здоровья граждан от воздействия табачного дыма и последствий потребле</w:t>
            </w:r>
            <w:r w:rsidRPr="00241E48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табака» оптовая и розничная торговля снюсом (бездымным табаком, к которому относятся снафф, жевательный табак и пр.) запрещена.</w:t>
            </w:r>
          </w:p>
          <w:p w:rsidR="00230789" w:rsidRPr="00241E48" w:rsidRDefault="00230789" w:rsidP="002C06CB">
            <w:pPr>
              <w:pStyle w:val="a7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41E48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Ответственность за нарушение указанного запрета установлена частью 2 статьи 14.53 КоАП РФ.</w:t>
            </w:r>
          </w:p>
        </w:tc>
      </w:tr>
    </w:tbl>
    <w:p w:rsidR="00230789" w:rsidRDefault="00230789" w:rsidP="00230789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30789" w:rsidRPr="00F166F4" w:rsidRDefault="00230789" w:rsidP="00230789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166F4">
        <w:rPr>
          <w:rFonts w:ascii="Times New Roman" w:hAnsi="Times New Roman" w:cs="Times New Roman"/>
          <w:sz w:val="26"/>
          <w:szCs w:val="26"/>
        </w:rPr>
        <w:t xml:space="preserve">амятка разработана ГУНК МВД России </w:t>
      </w:r>
    </w:p>
    <w:p w:rsidR="00230789" w:rsidRDefault="00230789" w:rsidP="00230789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F166F4">
        <w:rPr>
          <w:rFonts w:ascii="Times New Roman" w:hAnsi="Times New Roman" w:cs="Times New Roman"/>
          <w:sz w:val="26"/>
          <w:szCs w:val="26"/>
        </w:rPr>
        <w:t>от 09.01.</w:t>
      </w:r>
      <w:r>
        <w:rPr>
          <w:rFonts w:ascii="Times New Roman" w:hAnsi="Times New Roman" w:cs="Times New Roman"/>
          <w:sz w:val="26"/>
          <w:szCs w:val="26"/>
        </w:rPr>
        <w:t>2017 №2/11/4-1905 от 10.03.2017</w:t>
      </w:r>
    </w:p>
    <w:p w:rsidR="00230789" w:rsidRDefault="00230789" w:rsidP="00230789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30789" w:rsidRDefault="00230789" w:rsidP="00230789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30789" w:rsidRDefault="00230789" w:rsidP="00230789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30789" w:rsidRDefault="00230789" w:rsidP="00230789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30789" w:rsidRDefault="00230789" w:rsidP="00230789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30789" w:rsidRDefault="00230789" w:rsidP="00230789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30789" w:rsidRDefault="00230789" w:rsidP="00230789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30789" w:rsidRDefault="00230789" w:rsidP="00230789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30789" w:rsidRDefault="00230789" w:rsidP="00230789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30789" w:rsidRDefault="00230789" w:rsidP="00230789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30789" w:rsidRDefault="00230789" w:rsidP="00230789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30789" w:rsidRDefault="00230789" w:rsidP="00230789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30789" w:rsidRDefault="00230789" w:rsidP="00230789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517FF4" w:rsidRDefault="00517FF4"/>
    <w:sectPr w:rsidR="0051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DA"/>
    <w:rsid w:val="0002414B"/>
    <w:rsid w:val="00126A6D"/>
    <w:rsid w:val="001959DC"/>
    <w:rsid w:val="001C3B10"/>
    <w:rsid w:val="00230789"/>
    <w:rsid w:val="002C548C"/>
    <w:rsid w:val="0030221F"/>
    <w:rsid w:val="00313624"/>
    <w:rsid w:val="00350294"/>
    <w:rsid w:val="0036472E"/>
    <w:rsid w:val="003A08D3"/>
    <w:rsid w:val="00423386"/>
    <w:rsid w:val="00470118"/>
    <w:rsid w:val="00517FF4"/>
    <w:rsid w:val="00582542"/>
    <w:rsid w:val="005843F2"/>
    <w:rsid w:val="005B4389"/>
    <w:rsid w:val="00603F03"/>
    <w:rsid w:val="00662020"/>
    <w:rsid w:val="006748B0"/>
    <w:rsid w:val="006B331C"/>
    <w:rsid w:val="006F2C93"/>
    <w:rsid w:val="006F5623"/>
    <w:rsid w:val="007060DA"/>
    <w:rsid w:val="0072774B"/>
    <w:rsid w:val="00784A68"/>
    <w:rsid w:val="007C79E7"/>
    <w:rsid w:val="00811454"/>
    <w:rsid w:val="00863132"/>
    <w:rsid w:val="00871B37"/>
    <w:rsid w:val="009B0B7B"/>
    <w:rsid w:val="00AA3B0F"/>
    <w:rsid w:val="00B06863"/>
    <w:rsid w:val="00BD774D"/>
    <w:rsid w:val="00C63301"/>
    <w:rsid w:val="00CA0A4C"/>
    <w:rsid w:val="00CB2769"/>
    <w:rsid w:val="00D050D8"/>
    <w:rsid w:val="00D132D0"/>
    <w:rsid w:val="00DF0762"/>
    <w:rsid w:val="00F27609"/>
    <w:rsid w:val="00F5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B3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0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307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B3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0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307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85633-40DE-4204-8346-B62BE805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Хабибуллин Дамир Айратович</cp:lastModifiedBy>
  <cp:revision>3</cp:revision>
  <cp:lastPrinted>2017-03-14T03:37:00Z</cp:lastPrinted>
  <dcterms:created xsi:type="dcterms:W3CDTF">2017-03-22T11:30:00Z</dcterms:created>
  <dcterms:modified xsi:type="dcterms:W3CDTF">2017-03-22T11:30:00Z</dcterms:modified>
</cp:coreProperties>
</file>