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BC" w:rsidRPr="00E7799D" w:rsidRDefault="000274BC" w:rsidP="000274BC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iCs/>
          <w:sz w:val="26"/>
          <w:szCs w:val="28"/>
        </w:rPr>
        <w:t>Председателю комиссии по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подготовке проекта правил землепользования и застройки межселенной территории</w:t>
      </w:r>
    </w:p>
    <w:p w:rsidR="000274BC" w:rsidRPr="00E7799D" w:rsidRDefault="000274BC" w:rsidP="000274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:rsidR="000274BC" w:rsidRPr="00E7799D" w:rsidRDefault="000274BC" w:rsidP="000274BC">
      <w:pPr>
        <w:tabs>
          <w:tab w:val="center" w:pos="7228"/>
        </w:tabs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</w:r>
    </w:p>
    <w:p w:rsidR="000274BC" w:rsidRPr="00E7799D" w:rsidRDefault="000274BC" w:rsidP="000274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от___________________________________</w:t>
      </w:r>
    </w:p>
    <w:p w:rsidR="000274BC" w:rsidRPr="00E7799D" w:rsidRDefault="000274BC" w:rsidP="000274B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 лица оформляют заявление на своем фирменном бланке)</w:t>
      </w:r>
    </w:p>
    <w:p w:rsidR="000274BC" w:rsidRPr="00E7799D" w:rsidRDefault="000274BC" w:rsidP="000274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:rsidR="000274BC" w:rsidRPr="00E7799D" w:rsidRDefault="000274BC" w:rsidP="000274B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799D">
        <w:rPr>
          <w:rFonts w:ascii="Times New Roman" w:eastAsia="Times New Roman" w:hAnsi="Times New Roman" w:cs="Times New Roman"/>
          <w:sz w:val="20"/>
          <w:szCs w:val="20"/>
        </w:rPr>
        <w:t>юридический адрес или фактический адрес</w:t>
      </w:r>
    </w:p>
    <w:p w:rsidR="000274BC" w:rsidRPr="00E7799D" w:rsidRDefault="000274BC" w:rsidP="000274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:rsidR="000274BC" w:rsidRPr="00E7799D" w:rsidRDefault="000274BC" w:rsidP="000274BC">
      <w:pPr>
        <w:tabs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контактный телефон</w:t>
      </w:r>
    </w:p>
    <w:p w:rsidR="000274BC" w:rsidRPr="00E7799D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0274BC" w:rsidRPr="00E7799D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0274BC" w:rsidRPr="00E7799D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Заявление</w:t>
      </w:r>
    </w:p>
    <w:p w:rsidR="000274BC" w:rsidRPr="00E7799D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0274BC" w:rsidRPr="00D360BC" w:rsidRDefault="000274BC" w:rsidP="0002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Прошу </w:t>
      </w:r>
      <w:r w:rsidRPr="00D360BC">
        <w:rPr>
          <w:rFonts w:ascii="Times New Roman" w:eastAsia="Times New Roman" w:hAnsi="Times New Roman" w:cs="Times New Roman"/>
          <w:sz w:val="26"/>
          <w:szCs w:val="28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района, на земельном участке:</w:t>
      </w:r>
    </w:p>
    <w:p w:rsidR="000274BC" w:rsidRPr="00D360BC" w:rsidRDefault="000274BC" w:rsidP="0002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360BC"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__________________________________________________________________________</w:t>
      </w:r>
    </w:p>
    <w:p w:rsidR="000274BC" w:rsidRPr="00D360BC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60BC">
        <w:rPr>
          <w:rFonts w:ascii="Times New Roman" w:eastAsia="Calibri" w:hAnsi="Times New Roman" w:cs="Times New Roman"/>
          <w:sz w:val="20"/>
          <w:szCs w:val="20"/>
        </w:rPr>
        <w:t>(кадастровый номер земельного участка)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6"/>
          <w:szCs w:val="26"/>
        </w:rPr>
      </w:pPr>
      <w:r w:rsidRPr="00D360BC">
        <w:rPr>
          <w:rFonts w:eastAsia="Calibri"/>
          <w:b w:val="0"/>
          <w:sz w:val="26"/>
          <w:szCs w:val="26"/>
        </w:rPr>
        <w:t>в части: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1. Предельные (минимальные и (или) максимальные) размеры земельных</w:t>
      </w:r>
      <w:r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участков, в том числе их площадь - ________________________________________</w:t>
      </w:r>
      <w:r>
        <w:rPr>
          <w:rFonts w:eastAsiaTheme="minorHAnsi"/>
          <w:b w:val="0"/>
          <w:bCs w:val="0"/>
          <w:sz w:val="26"/>
          <w:szCs w:val="26"/>
        </w:rPr>
        <w:t>___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</w:t>
      </w:r>
      <w:r>
        <w:rPr>
          <w:rFonts w:eastAsiaTheme="minorHAnsi"/>
          <w:b w:val="0"/>
          <w:bCs w:val="0"/>
          <w:sz w:val="26"/>
          <w:szCs w:val="26"/>
        </w:rPr>
        <w:t>______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6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7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0274BC" w:rsidRPr="00C71B1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C71B1C">
        <w:rPr>
          <w:rFonts w:eastAsiaTheme="minorHAnsi"/>
          <w:b w:val="0"/>
          <w:bCs w:val="0"/>
          <w:sz w:val="26"/>
          <w:szCs w:val="26"/>
        </w:rPr>
        <w:t>Минимальные отступы от границ земельных участков в целях определения</w:t>
      </w:r>
      <w:r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 xml:space="preserve">мест допустимого размещения зданий (или: строений, сооружений), за пределами которых запрещено строительство зданий (или: строений, сооружений) </w:t>
      </w:r>
      <w:r>
        <w:rPr>
          <w:rFonts w:eastAsiaTheme="minorHAnsi"/>
          <w:b w:val="0"/>
          <w:bCs w:val="0"/>
          <w:sz w:val="26"/>
          <w:szCs w:val="26"/>
        </w:rPr>
        <w:t>-</w:t>
      </w:r>
      <w:r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</w:t>
      </w:r>
      <w:r>
        <w:rPr>
          <w:rFonts w:eastAsiaTheme="minorHAnsi"/>
          <w:b w:val="0"/>
          <w:bCs w:val="0"/>
          <w:sz w:val="26"/>
          <w:szCs w:val="26"/>
        </w:rPr>
        <w:t>_____________</w:t>
      </w:r>
      <w:r w:rsidRPr="00D360BC">
        <w:rPr>
          <w:rFonts w:eastAsiaTheme="minorHAnsi"/>
          <w:b w:val="0"/>
          <w:bCs w:val="0"/>
          <w:sz w:val="26"/>
          <w:szCs w:val="26"/>
        </w:rPr>
        <w:t>_.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8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9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0274BC" w:rsidRPr="005C3EA7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5C3EA7">
        <w:rPr>
          <w:rFonts w:eastAsiaTheme="minorHAnsi"/>
          <w:b w:val="0"/>
          <w:bCs w:val="0"/>
          <w:sz w:val="26"/>
          <w:szCs w:val="26"/>
        </w:rPr>
        <w:t>Предельное количество этажей (или: предельная высота) зданий (или:</w:t>
      </w:r>
      <w:r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строений, сооружений) - ___________________________________________________</w:t>
      </w:r>
      <w:r>
        <w:rPr>
          <w:rFonts w:eastAsiaTheme="minorHAnsi"/>
          <w:b w:val="0"/>
          <w:bCs w:val="0"/>
          <w:sz w:val="26"/>
          <w:szCs w:val="26"/>
        </w:rPr>
        <w:t>_________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</w:t>
      </w:r>
      <w:r>
        <w:rPr>
          <w:rFonts w:eastAsiaTheme="minorHAnsi"/>
          <w:b w:val="0"/>
          <w:bCs w:val="0"/>
          <w:sz w:val="26"/>
          <w:szCs w:val="26"/>
        </w:rPr>
        <w:t>____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0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11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5C3EA7">
        <w:rPr>
          <w:rFonts w:eastAsiaTheme="minorHAnsi"/>
          <w:b w:val="0"/>
          <w:bCs w:val="0"/>
          <w:sz w:val="26"/>
          <w:szCs w:val="2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</w:t>
      </w:r>
      <w:r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может быть застроена, ко всей площади земельного участка -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__________________________________________________________________________</w:t>
      </w:r>
    </w:p>
    <w:p w:rsidR="000274BC" w:rsidRPr="00D360BC" w:rsidRDefault="000274BC" w:rsidP="000274BC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069"/>
        <w:jc w:val="both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 (с учетом </w:t>
      </w:r>
      <w:hyperlink r:id="rId12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13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0274BC" w:rsidRPr="00E7799D" w:rsidRDefault="000274BC" w:rsidP="000274BC">
      <w:pPr>
        <w:pStyle w:val="1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7799D">
        <w:rPr>
          <w:rFonts w:eastAsiaTheme="minorHAnsi"/>
          <w:b w:val="0"/>
          <w:bCs w:val="0"/>
          <w:sz w:val="26"/>
          <w:szCs w:val="26"/>
        </w:rPr>
        <w:t>Иные показатели: _________________________________________________.</w:t>
      </w:r>
    </w:p>
    <w:p w:rsidR="000274BC" w:rsidRPr="00E7799D" w:rsidRDefault="000274BC" w:rsidP="00027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1)копия документа, удостоверяющего личность заявителя (в случае если заявителем является физическое лицо) на __ л. в __ экз.;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документ, удостоверяющий полномочия представителя заявителя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br/>
        <w:t>(в случае обращения представителя заявителя) на __ л. в __ экз.;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br/>
        <w:t>на который не зарегистрированы в Едином государственном реестре недвижимости на __ л. в __ экз.;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lastRenderedPageBreak/>
        <w:t>4)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на __ л. в __ экз. (вправе представить);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5)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правоустанавливающие документы на земельный участок, права на который зарегистрированы в Едином государственном реестре недвижимости на __ л. в __ экз. (вправе представить);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6)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 на __ л. в __ экз. (вправе представить);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7) документ, подтверждающий право на обращение в Комиссию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за предоставлением муниципальной услуги (документ, подтверждающий, что размер земельного участка меньше установленного градостроительным регламентом минимального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размера земельных участков, и (или) неблагоприятные для застройки конфигурация, инженерно-геологические или иные характеристики) на __ л. в __ экз.</w:t>
      </w:r>
    </w:p>
    <w:p w:rsidR="000274BC" w:rsidRPr="00E7799D" w:rsidRDefault="000274BC" w:rsidP="000274BC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74BC" w:rsidRDefault="000274BC" w:rsidP="0002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74BC" w:rsidRPr="00E7799D" w:rsidRDefault="000274BC" w:rsidP="0002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0274BC" w:rsidRPr="00E7799D" w:rsidRDefault="000274BC" w:rsidP="0002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0274BC" w:rsidRPr="00E7799D" w:rsidRDefault="000274BC" w:rsidP="000274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</w:p>
    <w:p w:rsidR="000274BC" w:rsidRPr="00E7799D" w:rsidRDefault="000274BC" w:rsidP="000274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0274BC" w:rsidRPr="00E7799D" w:rsidRDefault="000274BC" w:rsidP="000274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Дата, подпись</w:t>
      </w:r>
      <w:r w:rsidRPr="00E7799D">
        <w:rPr>
          <w:rFonts w:ascii="Times New Roman" w:eastAsia="Calibri" w:hAnsi="Times New Roman" w:cs="Times New Roman"/>
          <w:sz w:val="26"/>
          <w:szCs w:val="24"/>
        </w:rPr>
        <w:t xml:space="preserve">_________________ 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(для физических лиц)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0274BC" w:rsidRPr="00E7799D" w:rsidRDefault="000274BC" w:rsidP="0002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Должность, подпись, печать</w:t>
      </w:r>
      <w:r w:rsidRPr="00E7799D">
        <w:rPr>
          <w:rFonts w:ascii="Times New Roman" w:eastAsia="Calibri" w:hAnsi="Times New Roman" w:cs="Times New Roman"/>
          <w:sz w:val="26"/>
          <w:szCs w:val="24"/>
        </w:rPr>
        <w:t xml:space="preserve">__________________ </w:t>
      </w:r>
    </w:p>
    <w:p w:rsidR="000274BC" w:rsidRPr="00E7799D" w:rsidRDefault="000274BC" w:rsidP="000274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(для юридических лиц)</w:t>
      </w:r>
    </w:p>
    <w:p w:rsidR="000274BC" w:rsidRPr="00E7799D" w:rsidRDefault="000274BC" w:rsidP="0002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274BC" w:rsidRPr="00E7799D" w:rsidRDefault="000274BC" w:rsidP="0002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274BC" w:rsidRPr="00E7799D" w:rsidRDefault="000274BC" w:rsidP="0002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274BC" w:rsidRPr="00E7799D" w:rsidRDefault="000274BC" w:rsidP="0002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274BC" w:rsidRPr="00E7799D" w:rsidRDefault="000274BC" w:rsidP="0002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</w:t>
      </w:r>
    </w:p>
    <w:p w:rsidR="000274BC" w:rsidRPr="00E7799D" w:rsidRDefault="000274BC" w:rsidP="00027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799D">
        <w:rPr>
          <w:rFonts w:ascii="Times New Roman" w:eastAsia="Times New Roman" w:hAnsi="Times New Roman" w:cs="Times New Roman"/>
          <w:sz w:val="20"/>
          <w:szCs w:val="20"/>
        </w:rPr>
        <w:t>(Ф.И.О. исполнителя, контактный телефон).</w:t>
      </w:r>
      <w:r w:rsidRPr="00832D1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274BC" w:rsidRPr="00E7799D" w:rsidRDefault="000274BC" w:rsidP="000274B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074EA" w:rsidRDefault="005074EA">
      <w:bookmarkStart w:id="0" w:name="_GoBack"/>
      <w:bookmarkEnd w:id="0"/>
    </w:p>
    <w:sectPr w:rsidR="005074EA" w:rsidSect="0003112B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0274BC" w:rsidP="00962CC9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0274BC" w:rsidP="00141D39">
    <w:pPr>
      <w:pStyle w:val="a5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0274BC" w:rsidP="00141D3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9C"/>
    <w:rsid w:val="000274BC"/>
    <w:rsid w:val="005074EA"/>
    <w:rsid w:val="00B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C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274B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0274B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0274B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0274B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0274B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274B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0274B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274B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0274B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0274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4B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0274B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0274B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274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74B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74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4BC"/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74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74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4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74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C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274B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0274B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0274B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0274B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0274B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274B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0274B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274B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0274B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0274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4B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0274B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0274B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274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74B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74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4BC"/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74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74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4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7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13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12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11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2</cp:revision>
  <dcterms:created xsi:type="dcterms:W3CDTF">2019-11-14T06:42:00Z</dcterms:created>
  <dcterms:modified xsi:type="dcterms:W3CDTF">2019-11-14T06:42:00Z</dcterms:modified>
</cp:coreProperties>
</file>