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4B5" w:rsidRPr="00BF54B5" w:rsidRDefault="00BF54B5" w:rsidP="00BF54B5">
      <w:pPr>
        <w:shd w:val="clear" w:color="auto" w:fill="FFFFFF"/>
        <w:spacing w:before="300" w:after="150" w:line="240" w:lineRule="auto"/>
        <w:outlineLvl w:val="2"/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</w:pPr>
      <w:r w:rsidRPr="00BF54B5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ru-RU"/>
        </w:rPr>
        <w:t>Нефтеюганское районное муниципальное бюджетное учреждение дополнительного образования «Детская школа искусств»</w:t>
      </w:r>
    </w:p>
    <w:tbl>
      <w:tblPr>
        <w:tblW w:w="0" w:type="auto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5"/>
        <w:gridCol w:w="3140"/>
      </w:tblGrid>
      <w:tr w:rsidR="00BF54B5" w:rsidRPr="00BF54B5" w:rsidTr="00BF54B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образование: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Пойковский </w:t>
            </w:r>
            <w:proofErr w:type="spellStart"/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пгт</w:t>
            </w:r>
            <w:proofErr w:type="spellEnd"/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Нефтеюганский район</w:t>
            </w:r>
          </w:p>
        </w:tc>
      </w:tr>
    </w:tbl>
    <w:p w:rsidR="00BF54B5" w:rsidRPr="00BF54B5" w:rsidRDefault="00BF54B5" w:rsidP="00BF54B5">
      <w:pPr>
        <w:shd w:val="clear" w:color="auto" w:fill="FFFFFF"/>
        <w:spacing w:before="750" w:after="150" w:line="240" w:lineRule="auto"/>
        <w:outlineLvl w:val="3"/>
        <w:rPr>
          <w:rFonts w:ascii="inherit" w:eastAsia="Times New Roman" w:hAnsi="inherit" w:cs="Times New Roman"/>
          <w:color w:val="333333"/>
          <w:sz w:val="27"/>
          <w:szCs w:val="27"/>
          <w:lang w:eastAsia="ru-RU"/>
        </w:rPr>
      </w:pPr>
      <w:r w:rsidRPr="00BF54B5">
        <w:rPr>
          <w:rFonts w:ascii="inherit" w:eastAsia="Times New Roman" w:hAnsi="inherit" w:cs="Times New Roman"/>
          <w:color w:val="333333"/>
          <w:sz w:val="27"/>
          <w:szCs w:val="27"/>
          <w:lang w:eastAsia="ru-RU"/>
        </w:rPr>
        <w:t>Общий рейтинг организации</w:t>
      </w:r>
    </w:p>
    <w:tbl>
      <w:tblPr>
        <w:tblW w:w="0" w:type="auto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8"/>
        <w:gridCol w:w="2238"/>
      </w:tblGrid>
      <w:tr w:rsidR="00BF54B5" w:rsidRPr="00BF54B5" w:rsidTr="00BF54B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</w:tr>
      <w:tr w:rsidR="00BF54B5" w:rsidRPr="00BF54B5" w:rsidTr="00BF54B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Балл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89.68 из 100</w:t>
            </w:r>
          </w:p>
        </w:tc>
      </w:tr>
      <w:tr w:rsidR="00BF54B5" w:rsidRPr="00BF54B5" w:rsidTr="00BF54B5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BF54B5" w:rsidRPr="00BF54B5" w:rsidRDefault="00BF54B5" w:rsidP="00BF54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«отлично» (81-100 баллов)</w:t>
            </w:r>
          </w:p>
        </w:tc>
      </w:tr>
    </w:tbl>
    <w:p w:rsidR="002A3583" w:rsidRPr="00BF54B5" w:rsidRDefault="002A3583" w:rsidP="002A3583">
      <w:pPr>
        <w:shd w:val="clear" w:color="auto" w:fill="FFFFFF"/>
        <w:spacing w:before="750" w:after="150" w:line="240" w:lineRule="auto"/>
        <w:outlineLvl w:val="3"/>
        <w:rPr>
          <w:rFonts w:ascii="inherit" w:eastAsia="Times New Roman" w:hAnsi="inherit" w:cs="Times New Roman"/>
          <w:color w:val="333333"/>
          <w:sz w:val="27"/>
          <w:szCs w:val="27"/>
          <w:lang w:eastAsia="ru-RU"/>
        </w:rPr>
      </w:pPr>
      <w:r w:rsidRPr="00BF54B5">
        <w:rPr>
          <w:rFonts w:ascii="inherit" w:eastAsia="Times New Roman" w:hAnsi="inherit" w:cs="Times New Roman"/>
          <w:color w:val="333333"/>
          <w:sz w:val="27"/>
          <w:szCs w:val="27"/>
          <w:lang w:eastAsia="ru-RU"/>
        </w:rPr>
        <w:t>Критерии</w:t>
      </w:r>
    </w:p>
    <w:tbl>
      <w:tblPr>
        <w:tblW w:w="0" w:type="auto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98"/>
        <w:gridCol w:w="4801"/>
        <w:gridCol w:w="800"/>
        <w:gridCol w:w="728"/>
        <w:gridCol w:w="912"/>
      </w:tblGrid>
      <w:tr w:rsidR="002A3583" w:rsidRPr="00BF54B5" w:rsidTr="002A3583">
        <w:trPr>
          <w:trHeight w:val="496"/>
        </w:trPr>
        <w:tc>
          <w:tcPr>
            <w:tcW w:w="209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BF54B5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Критерий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BF54B5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Описание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BF54B5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BF54B5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BF54B5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Максимум</w:t>
            </w:r>
          </w:p>
        </w:tc>
      </w:tr>
      <w:tr w:rsidR="002A3583" w:rsidRPr="00BF54B5" w:rsidTr="00471C5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BF54B5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Критерий 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BF54B5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Открытость и доступность информации об организации, осуществляющей образовательную деятельность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BF54B5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96.6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BF54B5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93.6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BF54B5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2A3583" w:rsidRPr="00BF54B5" w:rsidTr="00471C5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BF54B5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Критерий 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BF54B5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Комфортность условий осуществления образовательной деятельности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BF54B5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BF54B5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93.9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BF54B5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</w:tr>
      <w:tr w:rsidR="002A3583" w:rsidRPr="00BF54B5" w:rsidTr="00471C5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BF54B5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Критерий 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BF54B5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Доступность услуг для инвалидов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BF54B5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BF54B5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BF54B5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2A3583" w:rsidRPr="00BF54B5" w:rsidTr="00471C5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BF54B5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Критерий 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BF54B5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Доброжелательность, вежливость и компетентность работников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BF54B5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98.2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BF54B5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97.6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BF54B5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2A3583" w:rsidRPr="00BF54B5" w:rsidTr="00471C5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BF54B5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Критерий 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BF54B5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Удовлетворенность качеством образовательной деятельности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BF54B5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97.6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BF54B5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96.9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BF54B5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</w:tbl>
    <w:p w:rsidR="00BF54B5" w:rsidRPr="00BF54B5" w:rsidRDefault="00BF54B5" w:rsidP="00BF54B5">
      <w:pPr>
        <w:shd w:val="clear" w:color="auto" w:fill="FFFFFF"/>
        <w:spacing w:before="750" w:after="150" w:line="240" w:lineRule="auto"/>
        <w:outlineLvl w:val="3"/>
        <w:rPr>
          <w:rFonts w:ascii="inherit" w:eastAsia="Times New Roman" w:hAnsi="inherit" w:cs="Times New Roman"/>
          <w:color w:val="333333"/>
          <w:sz w:val="27"/>
          <w:szCs w:val="27"/>
          <w:lang w:eastAsia="ru-RU"/>
        </w:rPr>
      </w:pPr>
      <w:r w:rsidRPr="00BF54B5">
        <w:rPr>
          <w:rFonts w:ascii="inherit" w:eastAsia="Times New Roman" w:hAnsi="inherit" w:cs="Times New Roman"/>
          <w:color w:val="333333"/>
          <w:sz w:val="27"/>
          <w:szCs w:val="27"/>
          <w:lang w:eastAsia="ru-RU"/>
        </w:rPr>
        <w:t>Результаты анкетирования</w:t>
      </w:r>
    </w:p>
    <w:p w:rsidR="00BF54B5" w:rsidRPr="00BF54B5" w:rsidRDefault="00BF54B5" w:rsidP="00BF54B5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F54B5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Всего приняло участие в анкетировании: 147 респондентов.</w:t>
      </w:r>
    </w:p>
    <w:p w:rsidR="00BF54B5" w:rsidRPr="00BF54B5" w:rsidRDefault="00BF54B5" w:rsidP="00BF54B5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BF54B5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В том числе:</w:t>
      </w:r>
      <w:r w:rsidRPr="00BF54B5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  <w:t>- обращались к информации, размещенной на информационных стендах в помещениях организации: 111</w:t>
      </w:r>
      <w:r w:rsidRPr="00BF54B5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  <w:t>- обращались к информации, размещенной на официальном сайте организации: 102</w:t>
      </w:r>
      <w:r w:rsidRPr="00BF54B5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  <w:t>- пользовались какими-либо дистанционными способами взаимодействия с организацией (телефон, электронная почта, электронный сервис (форма для подачи электронного обращения (жалобы, предложения), получение консультации по оказываемым услугам), раздел "Часто задаваемые вопросы", анкета для опроса граждан на сайте и прочие.): 94</w:t>
      </w:r>
      <w:r w:rsidRPr="00BF54B5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  <w:t>- являются лицом, или представителем лица, имеющего установленную группу инвалидности: 7</w:t>
      </w:r>
    </w:p>
    <w:tbl>
      <w:tblPr>
        <w:tblW w:w="9105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46"/>
        <w:gridCol w:w="1306"/>
        <w:gridCol w:w="1853"/>
      </w:tblGrid>
      <w:tr w:rsidR="00BF54B5" w:rsidRPr="00BF54B5" w:rsidTr="00BF54B5">
        <w:tc>
          <w:tcPr>
            <w:tcW w:w="594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54B5" w:rsidRPr="00BF54B5" w:rsidRDefault="00BF54B5" w:rsidP="00BF54B5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Вопрос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54B5" w:rsidRPr="00BF54B5" w:rsidRDefault="00BF54B5" w:rsidP="00BF54B5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ответов ДА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54B5" w:rsidRPr="00BF54B5" w:rsidRDefault="00BF54B5" w:rsidP="00BF54B5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 удовлетворенности</w:t>
            </w:r>
          </w:p>
        </w:tc>
      </w:tr>
      <w:tr w:rsidR="00BF54B5" w:rsidRPr="00BF54B5" w:rsidTr="00BF54B5">
        <w:tc>
          <w:tcPr>
            <w:tcW w:w="594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54B5" w:rsidRPr="00BF54B5" w:rsidRDefault="00BF54B5" w:rsidP="00BF54B5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Удовлетворены открытостью,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54B5" w:rsidRPr="00BF54B5" w:rsidRDefault="00BF54B5" w:rsidP="00BF54B5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 из 111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54B5" w:rsidRPr="00BF54B5" w:rsidRDefault="00BF54B5" w:rsidP="00BF54B5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98%</w:t>
            </w:r>
          </w:p>
        </w:tc>
      </w:tr>
      <w:tr w:rsidR="00BF54B5" w:rsidRPr="00BF54B5" w:rsidTr="00BF54B5">
        <w:tc>
          <w:tcPr>
            <w:tcW w:w="594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54B5" w:rsidRPr="00BF54B5" w:rsidRDefault="00BF54B5" w:rsidP="00BF54B5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Удовлетворены открытостью, полнотой и доступностью информации о деятельности организации, размещенной на ее официальном сайте в информационно-телекоммуникационной сети "Интернет"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54B5" w:rsidRPr="00BF54B5" w:rsidRDefault="00BF54B5" w:rsidP="00BF54B5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из 102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54B5" w:rsidRPr="00BF54B5" w:rsidRDefault="00BF54B5" w:rsidP="00BF54B5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99%</w:t>
            </w:r>
          </w:p>
        </w:tc>
      </w:tr>
      <w:tr w:rsidR="00BF54B5" w:rsidRPr="00BF54B5" w:rsidTr="00BF54B5">
        <w:tc>
          <w:tcPr>
            <w:tcW w:w="594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54B5" w:rsidRPr="00BF54B5" w:rsidRDefault="00BF54B5" w:rsidP="00BF54B5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Удовлетворены комфортностью условий предоставления услуг в организации (наличие комфортной зоны отдыха (ожидания); наличие и понятность навигации в помещении организации; наличие и доступность питьевой воды в помещении организации; наличие и доступность санитарно-гигиенических помещений в организации; удовлетворительное санитарное состояние помещений организации; транспортная доступность организации (наличие общественного транспорта, парковки); доступность записи на получение услуги (по телефону, на официальном сайте организации, посредством Единого портала государственных и муниципальных услуг, при личном посещении у специалиста организации) и прочие условия)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54B5" w:rsidRPr="00BF54B5" w:rsidRDefault="00BF54B5" w:rsidP="00BF54B5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 из 147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54B5" w:rsidRPr="00BF54B5" w:rsidRDefault="00BF54B5" w:rsidP="00BF54B5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96%</w:t>
            </w:r>
          </w:p>
        </w:tc>
      </w:tr>
      <w:tr w:rsidR="00BF54B5" w:rsidRPr="00BF54B5" w:rsidTr="00BF54B5">
        <w:tc>
          <w:tcPr>
            <w:tcW w:w="594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54B5" w:rsidRPr="00BF54B5" w:rsidRDefault="00BF54B5" w:rsidP="00BF54B5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Удовлетворены доступностью предоставления услуг для инвалидов в организации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54B5" w:rsidRPr="00BF54B5" w:rsidRDefault="00BF54B5" w:rsidP="00BF54B5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из 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54B5" w:rsidRPr="00BF54B5" w:rsidRDefault="00BF54B5" w:rsidP="00BF54B5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100%</w:t>
            </w:r>
          </w:p>
        </w:tc>
      </w:tr>
      <w:tr w:rsidR="00BF54B5" w:rsidRPr="00BF54B5" w:rsidTr="00BF54B5">
        <w:tc>
          <w:tcPr>
            <w:tcW w:w="594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54B5" w:rsidRPr="00BF54B5" w:rsidRDefault="00BF54B5" w:rsidP="00BF54B5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Удовлетворены доброжелательностью и вежливостью работников организации, обеспечивающих первичный контакт с посетителями и информирование об услугах при непосредственном обращении в организацию? (работники учебной части, секретариата, приемной комиссии)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54B5" w:rsidRPr="00BF54B5" w:rsidRDefault="00BF54B5" w:rsidP="00BF54B5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 из 147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54B5" w:rsidRPr="00BF54B5" w:rsidRDefault="00BF54B5" w:rsidP="00BF54B5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98%</w:t>
            </w:r>
          </w:p>
        </w:tc>
      </w:tr>
      <w:tr w:rsidR="00BF54B5" w:rsidRPr="00BF54B5" w:rsidTr="00BF54B5">
        <w:tc>
          <w:tcPr>
            <w:tcW w:w="594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54B5" w:rsidRPr="00BF54B5" w:rsidRDefault="00BF54B5" w:rsidP="00BF54B5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Удовлетворены ли Вы доброжелательностью и вежливостью работников организации, обеспечивающих непосредственное оказание услуги при обращении в организацию? (преподаватели, воспитатели, тренеры, инструкторы)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54B5" w:rsidRPr="00BF54B5" w:rsidRDefault="00BF54B5" w:rsidP="00BF54B5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 из 147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54B5" w:rsidRPr="00BF54B5" w:rsidRDefault="00BF54B5" w:rsidP="00BF54B5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98%</w:t>
            </w:r>
          </w:p>
        </w:tc>
      </w:tr>
      <w:tr w:rsidR="00BF54B5" w:rsidRPr="00BF54B5" w:rsidTr="00BF54B5">
        <w:tc>
          <w:tcPr>
            <w:tcW w:w="594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54B5" w:rsidRPr="00BF54B5" w:rsidRDefault="00BF54B5" w:rsidP="00BF54B5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Удовлетворены доброжелательностью и вежливостью работников организации, с которыми взаимодействовали в дистанционной форме (по телефону, по электронной почте, с помощью электронных сервисов (для подачи электронного обращения (жалобы, предложения), получения консультации по оказываемым услугам) и в прочих дистанционных формах)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54B5" w:rsidRPr="00BF54B5" w:rsidRDefault="00BF54B5" w:rsidP="00BF54B5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 из 94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54B5" w:rsidRPr="00BF54B5" w:rsidRDefault="00BF54B5" w:rsidP="00BF54B5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99%</w:t>
            </w:r>
          </w:p>
        </w:tc>
      </w:tr>
      <w:tr w:rsidR="00BF54B5" w:rsidRPr="00BF54B5" w:rsidTr="00BF54B5">
        <w:tc>
          <w:tcPr>
            <w:tcW w:w="594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54B5" w:rsidRPr="00BF54B5" w:rsidRDefault="00BF54B5" w:rsidP="00BF54B5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Готовы рекомендовать данную организацию родственникам и знакомым (или могли бы Вы ее рекомендовать, если бы была возможность выбора организации)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54B5" w:rsidRPr="00BF54B5" w:rsidRDefault="00BF54B5" w:rsidP="00BF54B5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 из 147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54B5" w:rsidRPr="00BF54B5" w:rsidRDefault="00BF54B5" w:rsidP="00BF54B5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99%</w:t>
            </w:r>
          </w:p>
        </w:tc>
      </w:tr>
      <w:tr w:rsidR="00BF54B5" w:rsidRPr="00BF54B5" w:rsidTr="00BF54B5">
        <w:tc>
          <w:tcPr>
            <w:tcW w:w="594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54B5" w:rsidRPr="00BF54B5" w:rsidRDefault="00BF54B5" w:rsidP="00BF54B5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Удовлетворены организационными условиями предоставления услуг (графиком работы организации (подразделения, отдельных специалистов и прочие); навигацией внутри организации (наличие информационных табличек, указателей, сигнальных табло, </w:t>
            </w:r>
            <w:proofErr w:type="spellStart"/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инфоматов</w:t>
            </w:r>
            <w:proofErr w:type="spellEnd"/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прочее)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54B5" w:rsidRPr="00BF54B5" w:rsidRDefault="00BF54B5" w:rsidP="00BF54B5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 из 147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54B5" w:rsidRPr="00BF54B5" w:rsidRDefault="00BF54B5" w:rsidP="00BF54B5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97%</w:t>
            </w:r>
          </w:p>
        </w:tc>
      </w:tr>
      <w:tr w:rsidR="00BF54B5" w:rsidRPr="00BF54B5" w:rsidTr="00BF54B5">
        <w:tc>
          <w:tcPr>
            <w:tcW w:w="594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54B5" w:rsidRPr="00BF54B5" w:rsidRDefault="00BF54B5" w:rsidP="00BF54B5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Удовлетворены в целом условиями оказания услуг в организации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54B5" w:rsidRPr="00BF54B5" w:rsidRDefault="00BF54B5" w:rsidP="00BF54B5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 из 147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F54B5" w:rsidRPr="00BF54B5" w:rsidRDefault="00BF54B5" w:rsidP="00BF54B5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54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97%</w:t>
            </w:r>
          </w:p>
        </w:tc>
      </w:tr>
    </w:tbl>
    <w:p w:rsidR="002A3583" w:rsidRDefault="002A3583">
      <w:pPr>
        <w:rPr>
          <w:rFonts w:ascii="inherit" w:eastAsia="Times New Roman" w:hAnsi="inherit" w:cs="Times New Roman"/>
          <w:color w:val="333333"/>
          <w:sz w:val="27"/>
          <w:szCs w:val="27"/>
          <w:lang w:eastAsia="ru-RU"/>
        </w:rPr>
      </w:pPr>
      <w:r>
        <w:rPr>
          <w:rFonts w:ascii="inherit" w:eastAsia="Times New Roman" w:hAnsi="inherit" w:cs="Times New Roman"/>
          <w:color w:val="333333"/>
          <w:sz w:val="27"/>
          <w:szCs w:val="27"/>
          <w:lang w:eastAsia="ru-RU"/>
        </w:rPr>
        <w:br w:type="page"/>
      </w:r>
    </w:p>
    <w:p w:rsidR="002A3583" w:rsidRPr="00886F07" w:rsidRDefault="002A3583" w:rsidP="002A3583">
      <w:pPr>
        <w:shd w:val="clear" w:color="auto" w:fill="FFFFFF"/>
        <w:spacing w:before="300" w:after="150" w:line="240" w:lineRule="auto"/>
        <w:outlineLvl w:val="2"/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</w:pPr>
      <w:r w:rsidRPr="00886F07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ru-RU"/>
        </w:rPr>
        <w:lastRenderedPageBreak/>
        <w:t xml:space="preserve">Нефтеюганское районное муниципальное бюджетное учреждение дополнительного образования «Детская школа искусств имени Г.С. </w:t>
      </w:r>
      <w:proofErr w:type="spellStart"/>
      <w:r w:rsidRPr="00886F07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ru-RU"/>
        </w:rPr>
        <w:t>Райшева</w:t>
      </w:r>
      <w:proofErr w:type="spellEnd"/>
      <w:r w:rsidRPr="00886F07">
        <w:rPr>
          <w:rFonts w:ascii="inherit" w:eastAsia="Times New Roman" w:hAnsi="inherit" w:cs="Times New Roman"/>
          <w:b/>
          <w:bCs/>
          <w:color w:val="333333"/>
          <w:sz w:val="36"/>
          <w:szCs w:val="36"/>
          <w:lang w:eastAsia="ru-RU"/>
        </w:rPr>
        <w:t>»</w:t>
      </w:r>
    </w:p>
    <w:tbl>
      <w:tblPr>
        <w:tblW w:w="0" w:type="auto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5"/>
        <w:gridCol w:w="2387"/>
      </w:tblGrid>
      <w:tr w:rsidR="002A3583" w:rsidRPr="00886F07" w:rsidTr="00471C5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886F07" w:rsidRDefault="002A3583" w:rsidP="00471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Муниципальное образование: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886F07" w:rsidRDefault="002A3583" w:rsidP="00471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 Нефтеюганский район</w:t>
            </w:r>
          </w:p>
        </w:tc>
      </w:tr>
    </w:tbl>
    <w:p w:rsidR="002A3583" w:rsidRPr="00886F07" w:rsidRDefault="002A3583" w:rsidP="002A3583">
      <w:pPr>
        <w:shd w:val="clear" w:color="auto" w:fill="FFFFFF"/>
        <w:spacing w:before="750" w:after="150" w:line="240" w:lineRule="auto"/>
        <w:outlineLvl w:val="3"/>
        <w:rPr>
          <w:rFonts w:ascii="inherit" w:eastAsia="Times New Roman" w:hAnsi="inherit" w:cs="Times New Roman"/>
          <w:color w:val="333333"/>
          <w:sz w:val="27"/>
          <w:szCs w:val="27"/>
          <w:lang w:eastAsia="ru-RU"/>
        </w:rPr>
      </w:pPr>
      <w:r w:rsidRPr="00886F07">
        <w:rPr>
          <w:rFonts w:ascii="inherit" w:eastAsia="Times New Roman" w:hAnsi="inherit" w:cs="Times New Roman"/>
          <w:color w:val="333333"/>
          <w:sz w:val="27"/>
          <w:szCs w:val="27"/>
          <w:lang w:eastAsia="ru-RU"/>
        </w:rPr>
        <w:t>Общий рейтинг организации</w:t>
      </w:r>
    </w:p>
    <w:tbl>
      <w:tblPr>
        <w:tblW w:w="0" w:type="auto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8"/>
        <w:gridCol w:w="2238"/>
      </w:tblGrid>
      <w:tr w:rsidR="002A3583" w:rsidRPr="00886F07" w:rsidTr="00471C5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886F07" w:rsidRDefault="002A3583" w:rsidP="00471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886F07" w:rsidRDefault="002A3583" w:rsidP="00471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2022</w:t>
            </w:r>
          </w:p>
        </w:tc>
      </w:tr>
      <w:tr w:rsidR="002A3583" w:rsidRPr="00886F07" w:rsidTr="00471C5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886F07" w:rsidRDefault="002A3583" w:rsidP="00471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Балл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886F07" w:rsidRDefault="002A3583" w:rsidP="00471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84.6 из 100</w:t>
            </w:r>
          </w:p>
        </w:tc>
      </w:tr>
      <w:tr w:rsidR="002A3583" w:rsidRPr="00886F07" w:rsidTr="00471C5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886F07" w:rsidRDefault="002A3583" w:rsidP="00471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886F07" w:rsidRDefault="002A3583" w:rsidP="00471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«отлично» (81-100 баллов)</w:t>
            </w:r>
          </w:p>
        </w:tc>
      </w:tr>
    </w:tbl>
    <w:p w:rsidR="002A3583" w:rsidRPr="00886F07" w:rsidRDefault="002A3583" w:rsidP="002A3583">
      <w:pPr>
        <w:shd w:val="clear" w:color="auto" w:fill="FFFFFF"/>
        <w:spacing w:before="750" w:after="150" w:line="240" w:lineRule="auto"/>
        <w:outlineLvl w:val="3"/>
        <w:rPr>
          <w:rFonts w:ascii="inherit" w:eastAsia="Times New Roman" w:hAnsi="inherit" w:cs="Times New Roman"/>
          <w:color w:val="333333"/>
          <w:sz w:val="27"/>
          <w:szCs w:val="27"/>
          <w:lang w:eastAsia="ru-RU"/>
        </w:rPr>
      </w:pPr>
      <w:r w:rsidRPr="00886F07">
        <w:rPr>
          <w:rFonts w:ascii="inherit" w:eastAsia="Times New Roman" w:hAnsi="inherit" w:cs="Times New Roman"/>
          <w:color w:val="333333"/>
          <w:sz w:val="27"/>
          <w:szCs w:val="27"/>
          <w:lang w:eastAsia="ru-RU"/>
        </w:rPr>
        <w:t>Критерии</w:t>
      </w:r>
    </w:p>
    <w:tbl>
      <w:tblPr>
        <w:tblW w:w="0" w:type="auto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98"/>
        <w:gridCol w:w="4801"/>
        <w:gridCol w:w="800"/>
        <w:gridCol w:w="728"/>
        <w:gridCol w:w="912"/>
      </w:tblGrid>
      <w:tr w:rsidR="002A3583" w:rsidRPr="00886F07" w:rsidTr="00471C5B">
        <w:tc>
          <w:tcPr>
            <w:tcW w:w="209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886F07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/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Критерий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886F07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Описание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886F07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886F07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886F07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Максимум</w:t>
            </w:r>
          </w:p>
        </w:tc>
      </w:tr>
      <w:tr w:rsidR="002A3583" w:rsidRPr="00886F07" w:rsidTr="00471C5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886F07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Критерий 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886F07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Открытость и доступность информации об организации, осуществляющей </w:t>
            </w:r>
            <w:proofErr w:type="spellStart"/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образователную</w:t>
            </w:r>
            <w:proofErr w:type="spellEnd"/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деятельность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886F07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886F07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93.6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886F07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2A3583" w:rsidRPr="00886F07" w:rsidTr="00471C5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886F07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Критерий 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886F07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Комфортность условий осуществления образовательной деятельности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886F07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93.7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886F07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93.9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886F07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</w:tr>
      <w:tr w:rsidR="002A3583" w:rsidRPr="00886F07" w:rsidTr="00471C5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886F07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Критерий 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886F07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Доступность услуг для инвалидов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886F07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886F07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886F07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2A3583" w:rsidRPr="00886F07" w:rsidTr="00471C5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886F07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Критерий 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886F07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Доброжелательность, вежливость и компетентность работников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886F07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89.8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886F07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97.6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886F07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2A3583" w:rsidRPr="00886F07" w:rsidTr="00471C5B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886F07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Критерий 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886F07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Удовлетворенность качеством образовательной деятельности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886F07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886F07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96.9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2A3583" w:rsidRPr="00886F07" w:rsidRDefault="002A3583" w:rsidP="002A358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</w:tbl>
    <w:bookmarkEnd w:id="0"/>
    <w:p w:rsidR="002A3583" w:rsidRPr="00886F07" w:rsidRDefault="002A3583" w:rsidP="002A3583">
      <w:pPr>
        <w:shd w:val="clear" w:color="auto" w:fill="FFFFFF"/>
        <w:spacing w:before="750" w:after="150" w:line="240" w:lineRule="auto"/>
        <w:outlineLvl w:val="3"/>
        <w:rPr>
          <w:rFonts w:ascii="inherit" w:eastAsia="Times New Roman" w:hAnsi="inherit" w:cs="Times New Roman"/>
          <w:color w:val="333333"/>
          <w:sz w:val="27"/>
          <w:szCs w:val="27"/>
          <w:lang w:eastAsia="ru-RU"/>
        </w:rPr>
      </w:pPr>
      <w:r w:rsidRPr="00886F07">
        <w:rPr>
          <w:rFonts w:ascii="inherit" w:eastAsia="Times New Roman" w:hAnsi="inherit" w:cs="Times New Roman"/>
          <w:color w:val="333333"/>
          <w:sz w:val="27"/>
          <w:szCs w:val="27"/>
          <w:lang w:eastAsia="ru-RU"/>
        </w:rPr>
        <w:t>Результаты анкетирования</w:t>
      </w:r>
    </w:p>
    <w:p w:rsidR="002A3583" w:rsidRPr="00886F07" w:rsidRDefault="002A3583" w:rsidP="002A3583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86F0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Всего приняло участие в анкетировании: 90 респондентов.</w:t>
      </w:r>
    </w:p>
    <w:p w:rsidR="002A3583" w:rsidRPr="00886F07" w:rsidRDefault="002A3583" w:rsidP="002A3583">
      <w:pPr>
        <w:shd w:val="clear" w:color="auto" w:fill="FFFFFF"/>
        <w:spacing w:after="150" w:line="240" w:lineRule="auto"/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</w:pPr>
      <w:r w:rsidRPr="00886F0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t>В том числе:</w:t>
      </w:r>
      <w:r w:rsidRPr="00886F0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  <w:t>- обращались к информации, размещенной на информационных стендах в помещениях организации: 79</w:t>
      </w:r>
      <w:r w:rsidRPr="00886F0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  <w:t>- обращались к информации, размещенной на официальном сайте организации: 84</w:t>
      </w:r>
      <w:r w:rsidRPr="00886F0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  <w:t>- пользовались какими-либо дистанционными способами взаимодействия с организацией (телефон, электронная почта, электронный сервис (форма для подачи электронного обращения (жалобы, предложения), получение консультации по оказываемым услугам), раздел "Часто задаваемые вопросы", анкета для опроса граждан на сайте и прочие.): 77</w:t>
      </w:r>
      <w:r w:rsidRPr="00886F07">
        <w:rPr>
          <w:rFonts w:ascii="Helvetica" w:eastAsia="Times New Roman" w:hAnsi="Helvetica" w:cs="Times New Roman"/>
          <w:color w:val="333333"/>
          <w:sz w:val="21"/>
          <w:szCs w:val="21"/>
          <w:lang w:eastAsia="ru-RU"/>
        </w:rPr>
        <w:br/>
        <w:t>- являются лицом, или представителем лица, имеющего установленную группу инвалидности: 69</w:t>
      </w:r>
    </w:p>
    <w:tbl>
      <w:tblPr>
        <w:tblW w:w="9530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71"/>
        <w:gridCol w:w="1306"/>
        <w:gridCol w:w="1853"/>
      </w:tblGrid>
      <w:tr w:rsidR="002A3583" w:rsidRPr="00886F07" w:rsidTr="002A3583">
        <w:tc>
          <w:tcPr>
            <w:tcW w:w="637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A3583" w:rsidRPr="00886F07" w:rsidRDefault="002A3583" w:rsidP="00471C5B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Вопрос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A3583" w:rsidRPr="00886F07" w:rsidRDefault="002A3583" w:rsidP="00471C5B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ответов ДА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A3583" w:rsidRPr="00886F07" w:rsidRDefault="002A3583" w:rsidP="00471C5B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 удовлетворенности</w:t>
            </w:r>
          </w:p>
        </w:tc>
      </w:tr>
      <w:tr w:rsidR="002A3583" w:rsidRPr="00886F07" w:rsidTr="002A3583">
        <w:tc>
          <w:tcPr>
            <w:tcW w:w="637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A3583" w:rsidRPr="00886F07" w:rsidRDefault="002A3583" w:rsidP="00471C5B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Удовлетворены открытостью,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A3583" w:rsidRPr="00886F07" w:rsidRDefault="002A3583" w:rsidP="00471C5B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из 79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A3583" w:rsidRPr="00886F07" w:rsidRDefault="002A3583" w:rsidP="00471C5B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92%</w:t>
            </w:r>
          </w:p>
        </w:tc>
      </w:tr>
      <w:tr w:rsidR="002A3583" w:rsidRPr="00886F07" w:rsidTr="002A3583">
        <w:tc>
          <w:tcPr>
            <w:tcW w:w="637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A3583" w:rsidRPr="00886F07" w:rsidRDefault="002A3583" w:rsidP="00471C5B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Удовлетворены открытостью, полнотой и доступностью информации о деятельности организации, размещенной на ее официальном сайте в информационно-телекоммуникационной сети "Интернет"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A3583" w:rsidRPr="00886F07" w:rsidRDefault="002A3583" w:rsidP="00471C5B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 из 84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A3583" w:rsidRPr="00886F07" w:rsidRDefault="002A3583" w:rsidP="00471C5B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88%</w:t>
            </w:r>
          </w:p>
        </w:tc>
      </w:tr>
      <w:tr w:rsidR="002A3583" w:rsidRPr="00886F07" w:rsidTr="002A3583">
        <w:tc>
          <w:tcPr>
            <w:tcW w:w="637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A3583" w:rsidRPr="00886F07" w:rsidRDefault="002A3583" w:rsidP="00471C5B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Удовлетворены комфортностью условий предоставления услуг в организации (наличие комфортной зоны отдыха (ожидания); наличие и понятность навигации в помещении организации; наличие и доступность питьевой воды в помещении организации; наличие и доступность санитарно-гигиенических помещений в организации; удовлетворительное санитарное состояние помещений организации; транспортная доступность организации (наличие общественного транспорта, парковки); доступность записи на получение услуги (по телефону, на официальном сайте организации, посредством Единого портала государственных и муниципальных услуг, при личном посещении у специалиста организации) и прочие условия)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A3583" w:rsidRPr="00886F07" w:rsidRDefault="002A3583" w:rsidP="00471C5B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из 90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A3583" w:rsidRPr="00886F07" w:rsidRDefault="002A3583" w:rsidP="00471C5B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87%</w:t>
            </w:r>
          </w:p>
        </w:tc>
      </w:tr>
      <w:tr w:rsidR="002A3583" w:rsidRPr="00886F07" w:rsidTr="002A3583">
        <w:tc>
          <w:tcPr>
            <w:tcW w:w="637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A3583" w:rsidRPr="00886F07" w:rsidRDefault="002A3583" w:rsidP="00471C5B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Удовлетворены доступностью предоставления услуг для инвалидов в организации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A3583" w:rsidRPr="00886F07" w:rsidRDefault="002A3583" w:rsidP="00471C5B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из 69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A3583" w:rsidRPr="00886F07" w:rsidRDefault="002A3583" w:rsidP="00471C5B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86%</w:t>
            </w:r>
          </w:p>
        </w:tc>
      </w:tr>
      <w:tr w:rsidR="002A3583" w:rsidRPr="00886F07" w:rsidTr="002A3583">
        <w:tc>
          <w:tcPr>
            <w:tcW w:w="637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A3583" w:rsidRPr="00886F07" w:rsidRDefault="002A3583" w:rsidP="00471C5B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Удовлетворены доброжелательностью и вежливостью работников организации, обеспечивающих первичный контакт с посетителями и информирование об услугах при непосредственном обращении в организацию? (работники учебной части, секретариата, приемной комиссии)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A3583" w:rsidRPr="00886F07" w:rsidRDefault="002A3583" w:rsidP="00471C5B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из 90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A3583" w:rsidRPr="00886F07" w:rsidRDefault="002A3583" w:rsidP="00471C5B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88%</w:t>
            </w:r>
          </w:p>
        </w:tc>
      </w:tr>
      <w:tr w:rsidR="002A3583" w:rsidRPr="00886F07" w:rsidTr="002A3583">
        <w:tc>
          <w:tcPr>
            <w:tcW w:w="637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A3583" w:rsidRPr="00886F07" w:rsidRDefault="002A3583" w:rsidP="00471C5B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Удовлетворены ли Вы доброжелательностью и вежливостью работников организации, обеспечивающих непосредственное оказание услуги при обращении в организацию? (преподаватели, воспитатели, тренеры, инструкторы)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A3583" w:rsidRPr="00886F07" w:rsidRDefault="002A3583" w:rsidP="00471C5B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из 90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A3583" w:rsidRPr="00886F07" w:rsidRDefault="002A3583" w:rsidP="00471C5B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91%</w:t>
            </w:r>
          </w:p>
        </w:tc>
      </w:tr>
      <w:tr w:rsidR="002A3583" w:rsidRPr="00886F07" w:rsidTr="002A3583">
        <w:tc>
          <w:tcPr>
            <w:tcW w:w="637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A3583" w:rsidRPr="00886F07" w:rsidRDefault="002A3583" w:rsidP="00471C5B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Удовлетворены доброжелательностью и вежливостью работников организации, с которыми взаимодействовали в дистанционной форме (по телефону, по электронной почте, с помощью электронных сервисов (для подачи электронного обращения (жалобы, предложения), получения консультации по оказываемым услугам) и в прочих дистанционных формах)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A3583" w:rsidRPr="00886F07" w:rsidRDefault="002A3583" w:rsidP="00471C5B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из 77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A3583" w:rsidRPr="00886F07" w:rsidRDefault="002A3583" w:rsidP="00471C5B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91%</w:t>
            </w:r>
          </w:p>
        </w:tc>
      </w:tr>
      <w:tr w:rsidR="002A3583" w:rsidRPr="00886F07" w:rsidTr="002A3583">
        <w:tc>
          <w:tcPr>
            <w:tcW w:w="637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A3583" w:rsidRPr="00886F07" w:rsidRDefault="002A3583" w:rsidP="00471C5B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Готовы рекомендовать данную организацию родственникам и знакомым (или могли бы Вы ее рекомендовать, если бы была возможность выбора организации)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A3583" w:rsidRPr="00886F07" w:rsidRDefault="002A3583" w:rsidP="00471C5B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из 90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A3583" w:rsidRPr="00886F07" w:rsidRDefault="002A3583" w:rsidP="00471C5B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91%</w:t>
            </w:r>
          </w:p>
        </w:tc>
      </w:tr>
      <w:tr w:rsidR="002A3583" w:rsidRPr="00886F07" w:rsidTr="002A3583">
        <w:tc>
          <w:tcPr>
            <w:tcW w:w="637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A3583" w:rsidRPr="00886F07" w:rsidRDefault="002A3583" w:rsidP="00471C5B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Удовлетворены организационными условиями предоставления услуг (графиком работы организации (подразделения, отдельных специалистов и прочие); навигацией внутри организации (наличие информационных табличек, указателей, сигнальных табло, </w:t>
            </w:r>
            <w:proofErr w:type="spellStart"/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инфоматов</w:t>
            </w:r>
            <w:proofErr w:type="spellEnd"/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прочее)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A3583" w:rsidRPr="00886F07" w:rsidRDefault="002A3583" w:rsidP="00471C5B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из 90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A3583" w:rsidRPr="00886F07" w:rsidRDefault="002A3583" w:rsidP="00471C5B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92%</w:t>
            </w:r>
          </w:p>
        </w:tc>
      </w:tr>
      <w:tr w:rsidR="002A3583" w:rsidRPr="00886F07" w:rsidTr="002A3583">
        <w:tc>
          <w:tcPr>
            <w:tcW w:w="637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A3583" w:rsidRPr="00886F07" w:rsidRDefault="002A3583" w:rsidP="00471C5B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Удовлетворены в целом условиями оказания услуг в организации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A3583" w:rsidRPr="00886F07" w:rsidRDefault="002A3583" w:rsidP="00471C5B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 из 90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A3583" w:rsidRPr="00886F07" w:rsidRDefault="002A3583" w:rsidP="00471C5B">
            <w:pPr>
              <w:spacing w:after="30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86F0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90%</w:t>
            </w:r>
          </w:p>
        </w:tc>
      </w:tr>
    </w:tbl>
    <w:p w:rsidR="00271226" w:rsidRDefault="002A3583"/>
    <w:sectPr w:rsidR="00271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4B5"/>
    <w:rsid w:val="002A3583"/>
    <w:rsid w:val="003839D8"/>
    <w:rsid w:val="009E1F3C"/>
    <w:rsid w:val="00BF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040AB"/>
  <w15:chartTrackingRefBased/>
  <w15:docId w15:val="{377AAA93-00E0-4450-AB2D-CA2CD5AB0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F54B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BF54B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F54B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F54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BF54B5"/>
    <w:rPr>
      <w:b/>
      <w:bCs/>
    </w:rPr>
  </w:style>
  <w:style w:type="paragraph" w:styleId="a4">
    <w:name w:val="Normal (Web)"/>
    <w:basedOn w:val="a"/>
    <w:uiPriority w:val="99"/>
    <w:semiHidden/>
    <w:unhideWhenUsed/>
    <w:rsid w:val="00BF54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30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2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1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41506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44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1189</Words>
  <Characters>6780</Characters>
  <Application>Microsoft Office Word</Application>
  <DocSecurity>0</DocSecurity>
  <Lines>56</Lines>
  <Paragraphs>15</Paragraphs>
  <ScaleCrop>false</ScaleCrop>
  <Company/>
  <LinksUpToDate>false</LinksUpToDate>
  <CharactersWithSpaces>7954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1644853</dc:creator>
  <cp:keywords/>
  <dc:description/>
  <cp:lastModifiedBy>1644853</cp:lastModifiedBy>
  <cp:revision>2</cp:revision>
  <dcterms:created xsi:type="dcterms:W3CDTF">2023-03-23T20:36:00Z</dcterms:created>
  <dcterms:modified xsi:type="dcterms:W3CDTF">2023-03-24T02:23:00Z</dcterms:modified>
</cp:coreProperties>
</file>