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F" w:rsidRPr="00904AAE" w:rsidRDefault="00366E8F" w:rsidP="00366E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4AAE">
        <w:rPr>
          <w:rFonts w:ascii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366E8F" w:rsidRPr="00904AAE" w:rsidRDefault="00366E8F" w:rsidP="00366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за исполнением муниципальных  заданий на предоставление муниципальных услуг, учреждениями сферы</w:t>
      </w:r>
      <w:r w:rsidR="002349F8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>культуры подведомственных Департаменту культуры и спорта Нефтеюганского района за 201</w:t>
      </w:r>
      <w:r w:rsidR="00F0343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7963F9" w:rsidRDefault="00E96A4D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A4D">
        <w:rPr>
          <w:rFonts w:ascii="Times New Roman" w:hAnsi="Times New Roman" w:cs="Times New Roman"/>
          <w:sz w:val="24"/>
          <w:szCs w:val="24"/>
        </w:rPr>
        <w:t>Исполнение муниципальных заданий бюджетными учреждениями в сфере физической культуры, подведомственных Департаменту культуры и спорта Нефтеюганского района (далее Департамент) осуществлялось в соответствии приказам Департамента от 12.11.2015г. № 68/1 «О порядке формирования муниципального задания на оказание муниципальных услуг (выполнение работ) бюджетными учреждениями, подведомственными Департаменту культуры и спорта Нефтеюганского района и финансовом обеспечении его выполнения»,</w:t>
      </w:r>
      <w:r w:rsidRPr="00E96A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6A4D">
        <w:rPr>
          <w:rFonts w:ascii="Times New Roman" w:hAnsi="Times New Roman" w:cs="Times New Roman"/>
          <w:sz w:val="24"/>
          <w:szCs w:val="24"/>
        </w:rPr>
        <w:t>от 30.12.2013г. № 131 «</w:t>
      </w:r>
      <w:r w:rsidRPr="00E96A4D">
        <w:rPr>
          <w:rFonts w:ascii="Times New Roman" w:hAnsi="Times New Roman" w:cs="Times New Roman"/>
          <w:bCs/>
          <w:sz w:val="24"/>
          <w:szCs w:val="24"/>
        </w:rPr>
        <w:t>Об оценке эффективности</w:t>
      </w:r>
      <w:proofErr w:type="gramEnd"/>
      <w:r w:rsidRPr="00E96A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96A4D">
        <w:rPr>
          <w:rFonts w:ascii="Times New Roman" w:hAnsi="Times New Roman" w:cs="Times New Roman"/>
          <w:bCs/>
          <w:sz w:val="24"/>
          <w:szCs w:val="24"/>
        </w:rPr>
        <w:t xml:space="preserve">и результативности выполнения муниципальных заданий на оказание муниципальных услуг </w:t>
      </w:r>
      <w:r w:rsidRPr="00E96A4D">
        <w:rPr>
          <w:rFonts w:ascii="Times New Roman" w:hAnsi="Times New Roman" w:cs="Times New Roman"/>
          <w:sz w:val="24"/>
          <w:szCs w:val="24"/>
        </w:rPr>
        <w:t xml:space="preserve">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заданий», от 29.12.2015 №90 «Об утверждении базового норматива затрат на оказание муниципальных услуг и работ учреждениям, подведомственным Департаменту культуры </w:t>
      </w:r>
      <w:r w:rsidR="007963F9">
        <w:rPr>
          <w:rFonts w:ascii="Times New Roman" w:hAnsi="Times New Roman" w:cs="Times New Roman"/>
          <w:sz w:val="24"/>
          <w:szCs w:val="24"/>
        </w:rPr>
        <w:t>и спорта Нефтеюганского района».</w:t>
      </w:r>
      <w:r w:rsidRPr="00E96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F0576" w:rsidRPr="007963F9" w:rsidRDefault="00366E8F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Всего за 201</w:t>
      </w:r>
      <w:r w:rsidR="007963F9">
        <w:rPr>
          <w:rFonts w:ascii="Times New Roman" w:hAnsi="Times New Roman" w:cs="Times New Roman"/>
          <w:sz w:val="24"/>
          <w:szCs w:val="24"/>
        </w:rPr>
        <w:t>7</w:t>
      </w:r>
      <w:r w:rsidRPr="00904AAE">
        <w:rPr>
          <w:rFonts w:ascii="Times New Roman" w:hAnsi="Times New Roman" w:cs="Times New Roman"/>
          <w:sz w:val="24"/>
          <w:szCs w:val="24"/>
        </w:rPr>
        <w:t xml:space="preserve"> год проведено </w:t>
      </w:r>
      <w:r w:rsidR="00F84C46">
        <w:rPr>
          <w:rFonts w:ascii="Times New Roman" w:hAnsi="Times New Roman" w:cs="Times New Roman"/>
          <w:sz w:val="24"/>
          <w:szCs w:val="24"/>
        </w:rPr>
        <w:t>4</w:t>
      </w:r>
      <w:r w:rsidRPr="00904AAE">
        <w:rPr>
          <w:rFonts w:ascii="Times New Roman" w:hAnsi="Times New Roman" w:cs="Times New Roman"/>
          <w:sz w:val="24"/>
          <w:szCs w:val="24"/>
        </w:rPr>
        <w:t xml:space="preserve"> выездных провер</w:t>
      </w:r>
      <w:r w:rsidR="00F84C46">
        <w:rPr>
          <w:rFonts w:ascii="Times New Roman" w:hAnsi="Times New Roman" w:cs="Times New Roman"/>
          <w:sz w:val="24"/>
          <w:szCs w:val="24"/>
        </w:rPr>
        <w:t>ки</w:t>
      </w:r>
      <w:r w:rsidRPr="00904AAE">
        <w:rPr>
          <w:rFonts w:ascii="Times New Roman" w:hAnsi="Times New Roman" w:cs="Times New Roman"/>
          <w:sz w:val="24"/>
          <w:szCs w:val="24"/>
        </w:rPr>
        <w:t xml:space="preserve"> на предмет выполнения  стандартов качества и объемов муниципальных услуг, соблюдения санитарных норм в учреждениях подведомственных Департаменту</w:t>
      </w:r>
      <w:r w:rsidR="008F0576">
        <w:rPr>
          <w:rFonts w:ascii="Times New Roman" w:hAnsi="Times New Roman" w:cs="Times New Roman"/>
          <w:sz w:val="24"/>
          <w:szCs w:val="24"/>
        </w:rPr>
        <w:t>.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Выездные проверки выполнения муниципального задания в части соответствия объема предоставленных муниципальных услуг параметрам муниципального задания и соответствие качества предоставленных муниципальных услуг параметрам муниципального задания прошли во всех учреждениях сферы </w:t>
      </w:r>
      <w:r w:rsidR="008F0576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904AAE">
        <w:rPr>
          <w:rFonts w:ascii="Times New Roman" w:hAnsi="Times New Roman" w:cs="Times New Roman"/>
          <w:sz w:val="24"/>
          <w:szCs w:val="24"/>
        </w:rPr>
        <w:t xml:space="preserve">культуры,  подведомственных Департаменту.  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По результатам проверок даны рекомендации, составлены акты проверок. Проверки проводились в соответствии с планом контрольных мероприятий на предмет </w:t>
      </w:r>
      <w:proofErr w:type="gramStart"/>
      <w:r w:rsidRPr="00904AAE">
        <w:rPr>
          <w:rFonts w:ascii="Times New Roman" w:hAnsi="Times New Roman" w:cs="Times New Roman"/>
          <w:sz w:val="24"/>
          <w:szCs w:val="24"/>
        </w:rPr>
        <w:t>соблюдения требований стандартов качества муниципальных услуг</w:t>
      </w:r>
      <w:proofErr w:type="gramEnd"/>
      <w:r w:rsidR="008F0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576" w:rsidRPr="0025684B" w:rsidRDefault="008F0576" w:rsidP="008F0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84B">
        <w:rPr>
          <w:rFonts w:ascii="Times New Roman" w:eastAsia="Times New Roman" w:hAnsi="Times New Roman" w:cs="Times New Roman"/>
          <w:sz w:val="24"/>
          <w:szCs w:val="24"/>
        </w:rPr>
        <w:t>В рамках изучения независимого мнения населения по качеству оказания муниципальных услуг учреждениями, в соответствии приказу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учреждениями физической культуры и спорта</w:t>
      </w:r>
      <w:r w:rsidR="00F84C46" w:rsidRPr="002568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>В рамках проведенных опросов и мониторингов для  изучения независимого мнения населения по качеству оказания муниципальных услуг, удовлетворенность предоставляемых услуг по учреждениям спорта Нефтеюганского района составило: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 xml:space="preserve">"организация дополнительного образования" НР БОУ ДО ДЮСШ "Нептун" гп. Пойковский составила </w:t>
      </w:r>
      <w:r w:rsidR="00F03437">
        <w:rPr>
          <w:rFonts w:ascii="Times New Roman" w:hAnsi="Times New Roman"/>
          <w:sz w:val="24"/>
          <w:szCs w:val="24"/>
        </w:rPr>
        <w:t>84,4</w:t>
      </w:r>
      <w:r w:rsidRPr="00B5590C">
        <w:rPr>
          <w:rFonts w:ascii="Times New Roman" w:hAnsi="Times New Roman"/>
          <w:sz w:val="24"/>
          <w:szCs w:val="24"/>
        </w:rPr>
        <w:t>%,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 xml:space="preserve">"организация занятий физической культурой и спортом" БУ НР ФСО "Атлант" сп.Сингапай составила </w:t>
      </w:r>
      <w:r w:rsidR="00F03437">
        <w:rPr>
          <w:rFonts w:ascii="Times New Roman" w:hAnsi="Times New Roman"/>
          <w:sz w:val="24"/>
          <w:szCs w:val="24"/>
        </w:rPr>
        <w:t>90,3</w:t>
      </w:r>
      <w:r w:rsidRPr="00B5590C">
        <w:rPr>
          <w:rFonts w:ascii="Times New Roman" w:hAnsi="Times New Roman"/>
          <w:sz w:val="24"/>
          <w:szCs w:val="24"/>
        </w:rPr>
        <w:t xml:space="preserve">%. </w:t>
      </w:r>
    </w:p>
    <w:p w:rsidR="00E96A4D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96A4D" w:rsidRPr="0025684B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321"/>
        <w:gridCol w:w="1401"/>
        <w:gridCol w:w="1246"/>
        <w:gridCol w:w="2263"/>
      </w:tblGrid>
      <w:tr w:rsidR="0025684B" w:rsidRPr="0025684B" w:rsidTr="002D347A"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темы проверки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Тип проверки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</w:tr>
      <w:tr w:rsidR="0025684B" w:rsidRPr="0025684B" w:rsidTr="002D347A"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</w:tcPr>
          <w:p w:rsidR="00E96A4D" w:rsidRPr="00E96A4D" w:rsidRDefault="00916179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96A4D" w:rsidRPr="00E96A4D" w:rsidRDefault="00916179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6E8F" w:rsidRPr="0025684B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273DC9" w:rsidRDefault="00343C4A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</w:t>
            </w:r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>ДОД  ДЮСШ «Нептун» гп. Пойковский</w:t>
            </w:r>
          </w:p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25684B" w:rsidRPr="0025684B" w:rsidTr="002D347A"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</w:t>
            </w:r>
          </w:p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</w:tcPr>
          <w:p w:rsidR="00E96A4D" w:rsidRPr="0025684B" w:rsidRDefault="00E96A4D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25684B" w:rsidRDefault="0091617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366E8F" w:rsidRPr="006F0596" w:rsidRDefault="00E96A4D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4D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НРБУ ДОД  ДЮСШ «Нептун» гп. Пойковский</w:t>
            </w:r>
          </w:p>
          <w:p w:rsidR="00366E8F" w:rsidRPr="0025684B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25684B" w:rsidRPr="0025684B" w:rsidTr="002D347A">
        <w:tc>
          <w:tcPr>
            <w:tcW w:w="0" w:type="auto"/>
          </w:tcPr>
          <w:p w:rsidR="00366E8F" w:rsidRPr="0025684B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E8F" w:rsidRPr="00256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</w:p>
        </w:tc>
        <w:tc>
          <w:tcPr>
            <w:tcW w:w="0" w:type="auto"/>
          </w:tcPr>
          <w:p w:rsidR="00366E8F" w:rsidRPr="0025684B" w:rsidRDefault="00366E8F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E96A4D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НРБУ ДОД  ДЮСШ «Нептун» гп. Пойковский</w:t>
            </w:r>
          </w:p>
          <w:p w:rsidR="00366E8F" w:rsidRPr="0025684B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</w:tbl>
    <w:p w:rsidR="00366E8F" w:rsidRPr="0025684B" w:rsidRDefault="00366E8F" w:rsidP="00366E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6E8F" w:rsidRPr="0025684B" w:rsidRDefault="00366E8F" w:rsidP="00366E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25684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25684B">
        <w:rPr>
          <w:rFonts w:ascii="Times New Roman" w:hAnsi="Times New Roman" w:cs="Times New Roman"/>
          <w:sz w:val="24"/>
          <w:szCs w:val="24"/>
        </w:rPr>
        <w:t>за 201</w:t>
      </w:r>
      <w:r w:rsidR="00F03437">
        <w:rPr>
          <w:rFonts w:ascii="Times New Roman" w:hAnsi="Times New Roman" w:cs="Times New Roman"/>
          <w:sz w:val="24"/>
          <w:szCs w:val="24"/>
        </w:rPr>
        <w:t>7</w:t>
      </w:r>
      <w:r w:rsidRPr="0025684B">
        <w:rPr>
          <w:rFonts w:ascii="Times New Roman" w:hAnsi="Times New Roman" w:cs="Times New Roman"/>
          <w:sz w:val="24"/>
          <w:szCs w:val="24"/>
        </w:rPr>
        <w:t xml:space="preserve">г., подведомственных Департаменту культуры и спорта Нефтеюганского района  -  в приложении. </w:t>
      </w:r>
    </w:p>
    <w:p w:rsidR="00366E8F" w:rsidRPr="00904AAE" w:rsidRDefault="00366E8F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3F9" w:rsidRDefault="007963F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Default="006F0596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Pr="00C4163E" w:rsidRDefault="006F0596" w:rsidP="00366E8F">
      <w:pPr>
        <w:jc w:val="both"/>
        <w:rPr>
          <w:sz w:val="28"/>
          <w:szCs w:val="28"/>
        </w:rPr>
      </w:pPr>
    </w:p>
    <w:tbl>
      <w:tblPr>
        <w:tblStyle w:val="a5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366E8F" w:rsidRPr="00366E8F" w:rsidTr="00366E8F">
        <w:tc>
          <w:tcPr>
            <w:tcW w:w="4253" w:type="dxa"/>
          </w:tcPr>
          <w:p w:rsidR="00366E8F" w:rsidRPr="0025684B" w:rsidRDefault="006F0596" w:rsidP="002D347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</w:t>
            </w:r>
            <w:r w:rsidR="00366E8F" w:rsidRPr="002568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риложение</w:t>
            </w:r>
          </w:p>
          <w:p w:rsidR="00273DC9" w:rsidRPr="0025684B" w:rsidRDefault="00366E8F" w:rsidP="00273DC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BA44E0" w:rsidRPr="0025684B">
              <w:rPr>
                <w:rFonts w:ascii="Times New Roman" w:hAnsi="Times New Roman"/>
                <w:sz w:val="24"/>
                <w:szCs w:val="24"/>
              </w:rPr>
              <w:t xml:space="preserve">результатах 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оценки эффективности  и результативности выполнения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муниципальных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заданий на оказание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>муниципальных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услуг </w:t>
            </w:r>
          </w:p>
          <w:p w:rsidR="00366E8F" w:rsidRPr="0025684B" w:rsidRDefault="00BA44E0" w:rsidP="00273D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sz w:val="24"/>
                <w:szCs w:val="24"/>
              </w:rPr>
              <w:t xml:space="preserve">(выполнение работ) </w:t>
            </w:r>
          </w:p>
        </w:tc>
      </w:tr>
    </w:tbl>
    <w:p w:rsidR="00366E8F" w:rsidRPr="00366E8F" w:rsidRDefault="00366E8F" w:rsidP="00366E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6E8F" w:rsidRPr="0025684B" w:rsidRDefault="00366E8F" w:rsidP="00050B2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73DC9" w:rsidRP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F03437">
        <w:rPr>
          <w:rFonts w:ascii="Times New Roman" w:hAnsi="Times New Roman" w:cs="Times New Roman"/>
          <w:sz w:val="24"/>
          <w:szCs w:val="24"/>
        </w:rPr>
        <w:t>культуры за 2017</w:t>
      </w:r>
      <w:r w:rsidRPr="0025684B">
        <w:rPr>
          <w:rFonts w:ascii="Times New Roman" w:hAnsi="Times New Roman" w:cs="Times New Roman"/>
          <w:sz w:val="24"/>
          <w:szCs w:val="24"/>
        </w:rPr>
        <w:t>г., подведомственных Департаменту культуры и спорта Нефтеюганского района</w:t>
      </w:r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были осуществлены на основании приказа Департамента от  30.12.2013г.№ 131 «</w:t>
      </w:r>
      <w:r w:rsidR="00050B2D" w:rsidRPr="0025684B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="00050B2D" w:rsidRPr="0025684B">
        <w:rPr>
          <w:rFonts w:ascii="Times New Roman" w:hAnsi="Times New Roman" w:cs="Times New Roman"/>
          <w:sz w:val="24"/>
          <w:szCs w:val="24"/>
        </w:rPr>
        <w:t>(выполнение работ), порядке осуществления  контрольных мероприятий за исполнением</w:t>
      </w:r>
      <w:proofErr w:type="gramEnd"/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муниципальных заданий и </w:t>
      </w:r>
      <w:proofErr w:type="gramStart"/>
      <w:r w:rsidR="00050B2D" w:rsidRPr="0025684B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воздействия на учреждения, подведомственных Департаменту, нарушающих требования по выполнению муниципальных  заданий».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7"/>
        <w:gridCol w:w="2487"/>
        <w:gridCol w:w="2321"/>
        <w:gridCol w:w="2328"/>
      </w:tblGrid>
      <w:tr w:rsidR="00F03437" w:rsidRPr="007A3574" w:rsidTr="00096D9C">
        <w:trPr>
          <w:tblCellSpacing w:w="7" w:type="dxa"/>
        </w:trPr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269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услуг</w:t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(работ)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оценки</w:t>
            </w:r>
            <w:proofErr w:type="gramStart"/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(%)</w:t>
            </w:r>
            <w:proofErr w:type="gramEnd"/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9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 w:val="restar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БУ НР ФСО «Атлант»</w:t>
            </w:r>
          </w:p>
        </w:tc>
        <w:tc>
          <w:tcPr>
            <w:tcW w:w="1269" w:type="pct"/>
          </w:tcPr>
          <w:p w:rsidR="00F03437" w:rsidRPr="00F03437" w:rsidRDefault="00F03437" w:rsidP="0009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Доля фактического количества посетителей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14883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</w:t>
            </w:r>
            <w:proofErr w:type="gramStart"/>
            <w:r w:rsidRPr="00F0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международные</w:t>
            </w:r>
            <w:proofErr w:type="gramEnd"/>
            <w:r w:rsidRPr="00F0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107%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стран-участниц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20/100%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140/100%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14/108%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400/125%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2/100%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</w:t>
            </w:r>
            <w:proofErr w:type="gramStart"/>
            <w:r w:rsidRPr="00F0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межмуниципальные</w:t>
            </w:r>
            <w:proofErr w:type="gramEnd"/>
            <w:r w:rsidRPr="00F0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1021/89%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50/100%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500/100%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rHeight w:val="1372"/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30/100%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и проведение официальных физкультурных (физкультурно-оздоровительных) мероприятий </w:t>
            </w:r>
            <w:r w:rsidRPr="00F0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F0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</w:t>
            </w:r>
            <w:proofErr w:type="gramEnd"/>
            <w:r w:rsidRPr="00F0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9102/101%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47/109%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3025/100%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388/101%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и спортивных мероприятий в рамках ВФСК «ГТО»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Число лиц участвующих в мероприятии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500/100%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21/100%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9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 w:val="restar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НР БОУ ДОД ДЮСШ «Нептун»</w:t>
            </w: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дополнительного образования физкультурно-спортивной направленности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в бюджетных группах</w:t>
            </w:r>
            <w:proofErr w:type="gramEnd"/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92,4%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не выполнено в полном объеме</w:t>
            </w:r>
          </w:p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физической культуры и спортом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физических лиц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юридических лиц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единой пропускной способности спортивного сооружения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законодательства РФ, ХМАО-Югры, муниципальных правовых актов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и ведения учета муниципального имущества, используемого для оказания муниципальных услуг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096D9C">
        <w:trPr>
          <w:tblCellSpacing w:w="7" w:type="dxa"/>
        </w:trPr>
        <w:tc>
          <w:tcPr>
            <w:tcW w:w="1232" w:type="pct"/>
            <w:vMerge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общее количество оказанных услуг в сфере физической культуры и спорта</w:t>
            </w:r>
          </w:p>
        </w:tc>
        <w:tc>
          <w:tcPr>
            <w:tcW w:w="1232" w:type="pct"/>
          </w:tcPr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232" w:type="pct"/>
            <w:vAlign w:val="center"/>
          </w:tcPr>
          <w:p w:rsidR="00F03437" w:rsidRPr="00F03437" w:rsidRDefault="00F03437" w:rsidP="0009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не выполнено в полном объеме</w:t>
            </w:r>
          </w:p>
          <w:p w:rsidR="00F03437" w:rsidRPr="00F03437" w:rsidRDefault="00F03437" w:rsidP="0009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DC9" w:rsidRPr="00273DC9" w:rsidRDefault="00273DC9" w:rsidP="00273DC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F03437" w:rsidRDefault="00F03437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437" w:rsidRPr="00F03437" w:rsidRDefault="00F03437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4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03437" w:rsidRPr="00F03437" w:rsidRDefault="00F03437" w:rsidP="00F034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437" w:rsidRPr="00F03437" w:rsidRDefault="00F03437" w:rsidP="00F034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Департаментом культуры и спорта Нефтеюганского района проведена оценка </w:t>
      </w:r>
      <w:r w:rsidRPr="00F03437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эффективности и результативности выполнения 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F0343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</w:t>
      </w:r>
      <w:r w:rsidRPr="00F03437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на оказание 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F0343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 (организация занятий физической культурой и спортом) подведомственного учреждения сферы физической культуры за 2017 года.</w:t>
      </w:r>
    </w:p>
    <w:p w:rsidR="00F03437" w:rsidRPr="00F03437" w:rsidRDefault="00F03437" w:rsidP="00F034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47" w:type="dxa"/>
        <w:tblLook w:val="04A0"/>
      </w:tblPr>
      <w:tblGrid>
        <w:gridCol w:w="1101"/>
        <w:gridCol w:w="2976"/>
        <w:gridCol w:w="1418"/>
        <w:gridCol w:w="4252"/>
      </w:tblGrid>
      <w:tr w:rsidR="00F03437" w:rsidRPr="00F03437" w:rsidTr="00096D9C">
        <w:tc>
          <w:tcPr>
            <w:tcW w:w="1101" w:type="dxa"/>
          </w:tcPr>
          <w:p w:rsidR="00F03437" w:rsidRPr="00F03437" w:rsidRDefault="00F03437" w:rsidP="00F03437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03437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76" w:type="dxa"/>
          </w:tcPr>
          <w:p w:rsidR="00F03437" w:rsidRPr="00F03437" w:rsidRDefault="00F03437" w:rsidP="00F03437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03437">
              <w:rPr>
                <w:rFonts w:ascii="Times New Roman" w:eastAsia="Times New Roman" w:hAnsi="Times New Roman" w:cs="Times New Roman"/>
              </w:rPr>
              <w:t xml:space="preserve">Наименование учреждений </w:t>
            </w:r>
          </w:p>
        </w:tc>
        <w:tc>
          <w:tcPr>
            <w:tcW w:w="1418" w:type="dxa"/>
          </w:tcPr>
          <w:p w:rsidR="00F03437" w:rsidRPr="00F03437" w:rsidRDefault="00F03437" w:rsidP="00F03437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03437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4252" w:type="dxa"/>
          </w:tcPr>
          <w:p w:rsidR="00F03437" w:rsidRPr="00F03437" w:rsidRDefault="00F03437" w:rsidP="00F03437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</w:rPr>
              <w:t>Интерпретация оценки</w:t>
            </w:r>
          </w:p>
        </w:tc>
      </w:tr>
      <w:tr w:rsidR="00F03437" w:rsidRPr="00F03437" w:rsidTr="00096D9C">
        <w:tc>
          <w:tcPr>
            <w:tcW w:w="1101" w:type="dxa"/>
          </w:tcPr>
          <w:p w:rsidR="00F03437" w:rsidRPr="00F03437" w:rsidRDefault="00F03437" w:rsidP="00F03437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0343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:rsidR="00F03437" w:rsidRPr="00F03437" w:rsidRDefault="00F03437" w:rsidP="00F03437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03437">
              <w:rPr>
                <w:rFonts w:ascii="Times New Roman" w:eastAsia="Times New Roman" w:hAnsi="Times New Roman" w:cs="Times New Roman"/>
              </w:rPr>
              <w:t>БУ НР ФСО «Атлант»</w:t>
            </w:r>
          </w:p>
        </w:tc>
        <w:tc>
          <w:tcPr>
            <w:tcW w:w="1418" w:type="dxa"/>
          </w:tcPr>
          <w:p w:rsidR="00F03437" w:rsidRPr="00F03437" w:rsidRDefault="00F03437" w:rsidP="00F03437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03437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252" w:type="dxa"/>
          </w:tcPr>
          <w:p w:rsidR="00F03437" w:rsidRPr="00F03437" w:rsidRDefault="00F03437" w:rsidP="00F03437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F03437" w:rsidRPr="00F03437" w:rsidTr="00096D9C">
        <w:tc>
          <w:tcPr>
            <w:tcW w:w="1101" w:type="dxa"/>
          </w:tcPr>
          <w:p w:rsidR="00F03437" w:rsidRPr="00F03437" w:rsidRDefault="00F03437" w:rsidP="00F03437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0343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:rsidR="00F03437" w:rsidRPr="00F03437" w:rsidRDefault="00F03437" w:rsidP="00F03437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03437">
              <w:rPr>
                <w:rFonts w:ascii="Times New Roman" w:eastAsia="Times New Roman" w:hAnsi="Times New Roman" w:cs="Times New Roman"/>
              </w:rPr>
              <w:t>НРБОУ ДО ДЮСШ «Нептун»</w:t>
            </w:r>
          </w:p>
        </w:tc>
        <w:tc>
          <w:tcPr>
            <w:tcW w:w="1418" w:type="dxa"/>
          </w:tcPr>
          <w:p w:rsidR="00F03437" w:rsidRPr="00F03437" w:rsidRDefault="00F03437" w:rsidP="00F03437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03437">
              <w:rPr>
                <w:rFonts w:ascii="Times New Roman" w:eastAsia="Times New Roman" w:hAnsi="Times New Roman" w:cs="Times New Roman"/>
              </w:rPr>
              <w:t>99%</w:t>
            </w:r>
          </w:p>
        </w:tc>
        <w:tc>
          <w:tcPr>
            <w:tcW w:w="4252" w:type="dxa"/>
          </w:tcPr>
          <w:p w:rsidR="00F03437" w:rsidRPr="00F03437" w:rsidRDefault="00F03437" w:rsidP="00F03437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не выполнено в полном объеме</w:t>
            </w:r>
          </w:p>
        </w:tc>
      </w:tr>
    </w:tbl>
    <w:p w:rsidR="00F03437" w:rsidRPr="00F03437" w:rsidRDefault="00F03437" w:rsidP="00F034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437" w:rsidRPr="00F03437" w:rsidRDefault="00F03437" w:rsidP="00F034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437">
        <w:rPr>
          <w:rFonts w:ascii="Times New Roman" w:eastAsia="Times New Roman" w:hAnsi="Times New Roman" w:cs="Times New Roman"/>
          <w:sz w:val="24"/>
          <w:szCs w:val="24"/>
        </w:rPr>
        <w:t>В БУ НР ФСО «Атлант» количество потребителей муниципальной услуги (</w:t>
      </w:r>
      <w:r w:rsidRPr="00F03437">
        <w:rPr>
          <w:rFonts w:ascii="Times New Roman" w:hAnsi="Times New Roman" w:cs="Times New Roman"/>
          <w:sz w:val="24"/>
          <w:szCs w:val="24"/>
        </w:rPr>
        <w:t>Доля фактического количества посетителей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), за отчетный период составило 102%, количество занятий составило </w:t>
      </w:r>
      <w:r w:rsidRPr="00F03437">
        <w:rPr>
          <w:rFonts w:ascii="Times New Roman" w:hAnsi="Times New Roman" w:cs="Times New Roman"/>
          <w:sz w:val="24"/>
          <w:szCs w:val="24"/>
        </w:rPr>
        <w:t>14883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 раз. </w:t>
      </w:r>
      <w:proofErr w:type="gramStart"/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 «Организация и проведение официальных физкультурных (физкультурно-оздоровительных) мероприятий (международные)» за 2017 год составило </w:t>
      </w:r>
      <w:r w:rsidRPr="00F03437">
        <w:rPr>
          <w:rFonts w:ascii="Times New Roman" w:hAnsi="Times New Roman" w:cs="Times New Roman"/>
          <w:sz w:val="24"/>
          <w:szCs w:val="24"/>
        </w:rPr>
        <w:t>107%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 проведено два  международных турнира по шахматам и вольной борьбе, в котором приняло участие </w:t>
      </w:r>
      <w:r w:rsidRPr="00F03437">
        <w:rPr>
          <w:rFonts w:ascii="Times New Roman" w:hAnsi="Times New Roman" w:cs="Times New Roman"/>
          <w:sz w:val="24"/>
          <w:szCs w:val="24"/>
        </w:rPr>
        <w:t>10 гроссмейстеров и 130 спортсменов, что составило - 100% из них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 стран-участниц</w:t>
      </w:r>
      <w:r w:rsidRPr="00F03437">
        <w:rPr>
          <w:rFonts w:ascii="Times New Roman" w:hAnsi="Times New Roman" w:cs="Times New Roman"/>
          <w:sz w:val="24"/>
          <w:szCs w:val="24"/>
        </w:rPr>
        <w:t xml:space="preserve"> 20 - 100%, количество зрителей 400 составило 125% увеличение произошло в связи с новым местом проведения турнира по вольной борьбе в</w:t>
      </w:r>
      <w:proofErr w:type="gramEnd"/>
      <w:r w:rsidRPr="00F03437">
        <w:rPr>
          <w:rFonts w:ascii="Times New Roman" w:hAnsi="Times New Roman" w:cs="Times New Roman"/>
          <w:sz w:val="24"/>
          <w:szCs w:val="24"/>
        </w:rPr>
        <w:t xml:space="preserve"> г. Нефтеюганске спортивном комплексе «Жемчужина Югры», 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>количество публикаций с упоминанием о мероприятии</w:t>
      </w:r>
      <w:r w:rsidRPr="00F03437">
        <w:rPr>
          <w:rFonts w:ascii="Times New Roman" w:hAnsi="Times New Roman" w:cs="Times New Roman"/>
          <w:sz w:val="24"/>
          <w:szCs w:val="24"/>
        </w:rPr>
        <w:t xml:space="preserve"> 13 составило 100%. 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За 2017 год по услуге «Организация и проведение официальных физкультурных (физкультурно-оздоровительных) мероприятий (межмуниципальные)» составило </w:t>
      </w:r>
      <w:r w:rsidRPr="00F03437">
        <w:rPr>
          <w:rFonts w:ascii="Times New Roman" w:hAnsi="Times New Roman" w:cs="Times New Roman"/>
          <w:sz w:val="24"/>
          <w:szCs w:val="24"/>
        </w:rPr>
        <w:t xml:space="preserve">97%, 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 w:rsidRPr="00F03437">
        <w:rPr>
          <w:rFonts w:ascii="Times New Roman" w:hAnsi="Times New Roman" w:cs="Times New Roman"/>
          <w:sz w:val="24"/>
          <w:szCs w:val="24"/>
        </w:rPr>
        <w:t>1021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 чел. или </w:t>
      </w:r>
      <w:r w:rsidRPr="00F03437">
        <w:rPr>
          <w:rFonts w:ascii="Times New Roman" w:hAnsi="Times New Roman" w:cs="Times New Roman"/>
          <w:sz w:val="24"/>
          <w:szCs w:val="24"/>
        </w:rPr>
        <w:t xml:space="preserve">89% уменьшение произошло в связи с отсутствием специализированного транспорта для перевозки групп детей на спортивно массовые </w:t>
      </w:r>
      <w:proofErr w:type="gramStart"/>
      <w:r w:rsidRPr="00F0343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03437">
        <w:rPr>
          <w:rFonts w:ascii="Times New Roman" w:hAnsi="Times New Roman" w:cs="Times New Roman"/>
          <w:sz w:val="24"/>
          <w:szCs w:val="24"/>
        </w:rPr>
        <w:t xml:space="preserve">ероприятия; 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публикаций с упоминанием о мероприятии </w:t>
      </w:r>
      <w:r w:rsidRPr="00F03437">
        <w:rPr>
          <w:rFonts w:ascii="Times New Roman" w:hAnsi="Times New Roman" w:cs="Times New Roman"/>
          <w:sz w:val="24"/>
          <w:szCs w:val="24"/>
        </w:rPr>
        <w:t>100</w:t>
      </w:r>
      <w:r w:rsidRPr="00F03437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03437">
        <w:rPr>
          <w:rFonts w:ascii="Times New Roman" w:hAnsi="Times New Roman" w:cs="Times New Roman"/>
          <w:sz w:val="24"/>
          <w:szCs w:val="24"/>
        </w:rPr>
        <w:t>50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публикаций); количество зрителей составило </w:t>
      </w:r>
      <w:r w:rsidRPr="00F03437">
        <w:rPr>
          <w:rFonts w:ascii="Times New Roman" w:hAnsi="Times New Roman" w:cs="Times New Roman"/>
          <w:sz w:val="24"/>
          <w:szCs w:val="24"/>
        </w:rPr>
        <w:t xml:space="preserve">500 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чел. или </w:t>
      </w:r>
      <w:r w:rsidRPr="00F03437">
        <w:rPr>
          <w:rFonts w:ascii="Times New Roman" w:hAnsi="Times New Roman" w:cs="Times New Roman"/>
          <w:sz w:val="24"/>
          <w:szCs w:val="24"/>
        </w:rPr>
        <w:t xml:space="preserve">100% 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мероприятий составило </w:t>
      </w:r>
      <w:r w:rsidRPr="00F03437">
        <w:rPr>
          <w:rFonts w:ascii="Times New Roman" w:hAnsi="Times New Roman" w:cs="Times New Roman"/>
          <w:sz w:val="24"/>
          <w:szCs w:val="24"/>
        </w:rPr>
        <w:t xml:space="preserve">100%  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>или 30 мероприятий. За 2017 год месяцев по услуге «Организация и проведение официальных физкультурных (физкультурно-оздоровительных) мероприятий (</w:t>
      </w:r>
      <w:proofErr w:type="gramStart"/>
      <w:r w:rsidRPr="00F03437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proofErr w:type="gramEnd"/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)» составило </w:t>
      </w:r>
      <w:r w:rsidRPr="00F03437">
        <w:rPr>
          <w:rFonts w:ascii="Times New Roman" w:hAnsi="Times New Roman" w:cs="Times New Roman"/>
          <w:sz w:val="24"/>
          <w:szCs w:val="24"/>
        </w:rPr>
        <w:t xml:space="preserve">103, 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 w:rsidRPr="00F03437">
        <w:rPr>
          <w:rFonts w:ascii="Times New Roman" w:hAnsi="Times New Roman" w:cs="Times New Roman"/>
          <w:sz w:val="24"/>
          <w:szCs w:val="24"/>
        </w:rPr>
        <w:t>9102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чел. или </w:t>
      </w:r>
      <w:r w:rsidRPr="00F03437">
        <w:rPr>
          <w:rFonts w:ascii="Times New Roman" w:hAnsi="Times New Roman" w:cs="Times New Roman"/>
          <w:sz w:val="24"/>
          <w:szCs w:val="24"/>
        </w:rPr>
        <w:t xml:space="preserve">101%; 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публикаций с упоминанием о мероприятии </w:t>
      </w:r>
      <w:r w:rsidRPr="00F03437">
        <w:rPr>
          <w:rFonts w:ascii="Times New Roman" w:hAnsi="Times New Roman" w:cs="Times New Roman"/>
          <w:sz w:val="24"/>
          <w:szCs w:val="24"/>
        </w:rPr>
        <w:t>109%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 (47 публикаций); количество зрителей составило </w:t>
      </w:r>
      <w:r w:rsidRPr="00F03437">
        <w:rPr>
          <w:rFonts w:ascii="Times New Roman" w:hAnsi="Times New Roman" w:cs="Times New Roman"/>
          <w:sz w:val="24"/>
          <w:szCs w:val="24"/>
        </w:rPr>
        <w:t>3025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>чел. или 100% количество мероприятий составило 100% или 388 мероприятия,</w:t>
      </w:r>
      <w:r w:rsidRPr="00F03437">
        <w:rPr>
          <w:rFonts w:ascii="Times New Roman" w:hAnsi="Times New Roman" w:cs="Times New Roman"/>
          <w:sz w:val="24"/>
          <w:szCs w:val="24"/>
        </w:rPr>
        <w:t xml:space="preserve"> увеличение произошло в связи с проведением открытого Всероссийского турнира по боксу имени Олимпийского чемпиона Вячеслава Яновского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>.  По наименованию услуги «Организация и проведение официальных физкультурных и спортивных мероприятий в рамках ВФСК «ГТО»</w:t>
      </w:r>
      <w:r w:rsidRPr="00F03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>число лиц участвующих в мероприятиях составило 500 чел. или 100% и количество проведенных мероприятий составило 100 (21мероприятий).</w:t>
      </w:r>
      <w:r w:rsidRPr="00F03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3437" w:rsidRPr="00F03437" w:rsidRDefault="00F03437" w:rsidP="00F0343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437">
        <w:rPr>
          <w:rFonts w:ascii="Times New Roman" w:eastAsia="Times New Roman" w:hAnsi="Times New Roman" w:cs="Times New Roman"/>
          <w:sz w:val="24"/>
          <w:szCs w:val="24"/>
        </w:rPr>
        <w:t>По итогам деятельности за 2017 года муниципальное задание выполнено.</w:t>
      </w:r>
    </w:p>
    <w:p w:rsidR="00F03437" w:rsidRPr="00F03437" w:rsidRDefault="00F03437" w:rsidP="00F0343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34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выполнения муниципальных заданий на оказание 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br/>
        <w:t>муниципальных услуг</w:t>
      </w:r>
      <w:r w:rsidRPr="00F03437">
        <w:rPr>
          <w:rFonts w:ascii="Times New Roman" w:hAnsi="Times New Roman" w:cs="Times New Roman"/>
          <w:sz w:val="24"/>
          <w:szCs w:val="24"/>
        </w:rPr>
        <w:t xml:space="preserve"> (п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>редоставление дополнительного образования физкультурно-спортивной направленности</w:t>
      </w:r>
      <w:r w:rsidRPr="00F03437">
        <w:rPr>
          <w:rFonts w:ascii="Times New Roman" w:hAnsi="Times New Roman" w:cs="Times New Roman"/>
          <w:sz w:val="24"/>
          <w:szCs w:val="24"/>
        </w:rPr>
        <w:t>)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 по критерию «количество занимающихся в бюджетных группах» показала, что образовательное учреждение сферы физической культуры выполнил показатель НРБОУ ДО ДЮСШ «Нептун» на 99%, в связи с отчислениями воспитанников ДЮСШ «Нептун» по заявлению тренеров-преподавателей, увольнением тренера-преподавателя по мини-футболу, в связи с выходом в декрет тренера-преподавателя по плаванию не проводился</w:t>
      </w:r>
      <w:proofErr w:type="gramEnd"/>
      <w:r w:rsidRPr="00F03437">
        <w:rPr>
          <w:rFonts w:ascii="Times New Roman" w:eastAsia="Times New Roman" w:hAnsi="Times New Roman" w:cs="Times New Roman"/>
          <w:sz w:val="24"/>
          <w:szCs w:val="24"/>
        </w:rPr>
        <w:t xml:space="preserve"> набор детей на этап начальной подготовки, а также в связи с увеличением у тренеров-преподавателей тренировочных часов с переходом с этапа на этап. По критерию «организация </w:t>
      </w:r>
      <w:r w:rsidRPr="00F03437">
        <w:rPr>
          <w:rFonts w:ascii="Times New Roman" w:eastAsia="Times New Roman" w:hAnsi="Times New Roman" w:cs="Times New Roman"/>
          <w:bCs/>
          <w:sz w:val="24"/>
          <w:szCs w:val="24"/>
        </w:rPr>
        <w:t>занятий физической культурой и спортом</w:t>
      </w:r>
      <w:r w:rsidRPr="00F03437">
        <w:rPr>
          <w:rFonts w:ascii="Times New Roman" w:eastAsia="Times New Roman" w:hAnsi="Times New Roman" w:cs="Times New Roman"/>
          <w:sz w:val="24"/>
          <w:szCs w:val="24"/>
        </w:rPr>
        <w:t>» показатель выполнен в полном объеме.</w:t>
      </w:r>
    </w:p>
    <w:p w:rsidR="0091054C" w:rsidRPr="00366E8F" w:rsidRDefault="0091054C" w:rsidP="00F0343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sectPr w:rsidR="0091054C" w:rsidRPr="00366E8F" w:rsidSect="00C416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B4"/>
    <w:multiLevelType w:val="hybridMultilevel"/>
    <w:tmpl w:val="051A2650"/>
    <w:lvl w:ilvl="0" w:tplc="08BA16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E77"/>
    <w:multiLevelType w:val="hybridMultilevel"/>
    <w:tmpl w:val="41C6AA84"/>
    <w:lvl w:ilvl="0" w:tplc="9FCCF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63E8"/>
    <w:multiLevelType w:val="hybridMultilevel"/>
    <w:tmpl w:val="C00E4E12"/>
    <w:lvl w:ilvl="0" w:tplc="C0B681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3B5E83"/>
    <w:multiLevelType w:val="hybridMultilevel"/>
    <w:tmpl w:val="3F12001E"/>
    <w:lvl w:ilvl="0" w:tplc="64A0C2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1C7647"/>
    <w:multiLevelType w:val="hybridMultilevel"/>
    <w:tmpl w:val="64742422"/>
    <w:lvl w:ilvl="0" w:tplc="C3BCA6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7C16"/>
    <w:multiLevelType w:val="hybridMultilevel"/>
    <w:tmpl w:val="774877AA"/>
    <w:lvl w:ilvl="0" w:tplc="E814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66E8F"/>
    <w:rsid w:val="00050B2D"/>
    <w:rsid w:val="001872C7"/>
    <w:rsid w:val="002349F8"/>
    <w:rsid w:val="0025684B"/>
    <w:rsid w:val="00273DC9"/>
    <w:rsid w:val="00343C4A"/>
    <w:rsid w:val="00366E8F"/>
    <w:rsid w:val="00475F49"/>
    <w:rsid w:val="004B209E"/>
    <w:rsid w:val="004B56CA"/>
    <w:rsid w:val="005328C9"/>
    <w:rsid w:val="005E419B"/>
    <w:rsid w:val="006F0596"/>
    <w:rsid w:val="007963F9"/>
    <w:rsid w:val="00831781"/>
    <w:rsid w:val="00836904"/>
    <w:rsid w:val="008B69D5"/>
    <w:rsid w:val="008E0E34"/>
    <w:rsid w:val="008F0576"/>
    <w:rsid w:val="00904AAE"/>
    <w:rsid w:val="0091054C"/>
    <w:rsid w:val="00916179"/>
    <w:rsid w:val="0097757E"/>
    <w:rsid w:val="00A37DEB"/>
    <w:rsid w:val="00A77FE3"/>
    <w:rsid w:val="00BA44E0"/>
    <w:rsid w:val="00BC2A9F"/>
    <w:rsid w:val="00C33203"/>
    <w:rsid w:val="00C4163E"/>
    <w:rsid w:val="00C51EA6"/>
    <w:rsid w:val="00C931E2"/>
    <w:rsid w:val="00CB10BA"/>
    <w:rsid w:val="00D33C04"/>
    <w:rsid w:val="00E96A4D"/>
    <w:rsid w:val="00F03437"/>
    <w:rsid w:val="00F26856"/>
    <w:rsid w:val="00F823AA"/>
    <w:rsid w:val="00F84C46"/>
    <w:rsid w:val="00FC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  <w:style w:type="table" w:customStyle="1" w:styleId="1">
    <w:name w:val="Сетка таблицы1"/>
    <w:basedOn w:val="a1"/>
    <w:next w:val="a5"/>
    <w:uiPriority w:val="59"/>
    <w:rsid w:val="00F034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Алан</cp:lastModifiedBy>
  <cp:revision>5</cp:revision>
  <dcterms:created xsi:type="dcterms:W3CDTF">2017-04-17T11:46:00Z</dcterms:created>
  <dcterms:modified xsi:type="dcterms:W3CDTF">2018-01-24T04:12:00Z</dcterms:modified>
</cp:coreProperties>
</file>