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997242" w:rsidTr="00997242">
        <w:tc>
          <w:tcPr>
            <w:tcW w:w="3650" w:type="dxa"/>
          </w:tcPr>
          <w:p w:rsidR="00997242" w:rsidRDefault="00997242" w:rsidP="009972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Утверждаю:</w:t>
            </w:r>
          </w:p>
          <w:p w:rsidR="00997242" w:rsidRDefault="00997242" w:rsidP="00997242">
            <w:pPr>
              <w:overflowPunct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bCs/>
                <w:sz w:val="24"/>
                <w:szCs w:val="24"/>
              </w:rPr>
            </w:pPr>
            <w:r w:rsidRPr="00997242">
              <w:rPr>
                <w:bCs/>
                <w:sz w:val="24"/>
                <w:szCs w:val="24"/>
              </w:rPr>
              <w:t xml:space="preserve">Директор департамента культуры и спорта Нефтеюганского района  </w:t>
            </w:r>
          </w:p>
          <w:p w:rsidR="00997242" w:rsidRPr="00997242" w:rsidRDefault="00997242" w:rsidP="00997242">
            <w:pPr>
              <w:overflowPunct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997242" w:rsidRDefault="00997242" w:rsidP="00997242">
            <w:pPr>
              <w:overflowPunct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   </w:t>
            </w:r>
            <w:r w:rsidRPr="00997242">
              <w:rPr>
                <w:bCs/>
                <w:sz w:val="24"/>
                <w:szCs w:val="24"/>
              </w:rPr>
              <w:t>М.Б. Чулкина</w:t>
            </w:r>
          </w:p>
          <w:p w:rsidR="00997242" w:rsidRDefault="00997242" w:rsidP="00997242">
            <w:pPr>
              <w:overflowPunct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 __________ 201_ г.</w:t>
            </w:r>
          </w:p>
        </w:tc>
      </w:tr>
    </w:tbl>
    <w:p w:rsidR="00997242" w:rsidRDefault="00997242" w:rsidP="00E61211">
      <w:pPr>
        <w:overflowPunct w:val="0"/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E61211" w:rsidRPr="00904AAE" w:rsidRDefault="00E61211" w:rsidP="00E61211">
      <w:pPr>
        <w:overflowPunct w:val="0"/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904AAE">
        <w:rPr>
          <w:b/>
          <w:bCs/>
          <w:sz w:val="24"/>
          <w:szCs w:val="24"/>
        </w:rPr>
        <w:t>Результаты контроля</w:t>
      </w:r>
    </w:p>
    <w:p w:rsidR="00E61211" w:rsidRPr="00904AAE" w:rsidRDefault="00E61211" w:rsidP="00E61211">
      <w:pPr>
        <w:jc w:val="center"/>
        <w:rPr>
          <w:b/>
          <w:bCs/>
          <w:sz w:val="24"/>
          <w:szCs w:val="24"/>
        </w:rPr>
      </w:pPr>
      <w:r w:rsidRPr="00904AAE">
        <w:rPr>
          <w:b/>
          <w:bCs/>
          <w:sz w:val="24"/>
          <w:szCs w:val="24"/>
        </w:rPr>
        <w:t>за исполнением муниципальных  заданий на предоставление муниципальных услуг, учреждениями сферы</w:t>
      </w:r>
      <w:r>
        <w:rPr>
          <w:b/>
          <w:bCs/>
          <w:sz w:val="24"/>
          <w:szCs w:val="24"/>
        </w:rPr>
        <w:t xml:space="preserve"> </w:t>
      </w:r>
      <w:r w:rsidRPr="00904AAE">
        <w:rPr>
          <w:b/>
          <w:bCs/>
          <w:sz w:val="24"/>
          <w:szCs w:val="24"/>
        </w:rPr>
        <w:t>культуры</w:t>
      </w:r>
      <w:r>
        <w:rPr>
          <w:b/>
          <w:bCs/>
          <w:sz w:val="24"/>
          <w:szCs w:val="24"/>
        </w:rPr>
        <w:t>,</w:t>
      </w:r>
      <w:r w:rsidRPr="00904AAE">
        <w:rPr>
          <w:b/>
          <w:bCs/>
          <w:sz w:val="24"/>
          <w:szCs w:val="24"/>
        </w:rPr>
        <w:t xml:space="preserve"> подведомственных Департаменту культуры и спорта Нефтеюганского района за 201</w:t>
      </w:r>
      <w:r>
        <w:rPr>
          <w:b/>
          <w:bCs/>
          <w:sz w:val="24"/>
          <w:szCs w:val="24"/>
        </w:rPr>
        <w:t>5</w:t>
      </w:r>
      <w:r w:rsidRPr="00904AAE">
        <w:rPr>
          <w:b/>
          <w:bCs/>
          <w:sz w:val="24"/>
          <w:szCs w:val="24"/>
        </w:rPr>
        <w:t xml:space="preserve"> год.</w:t>
      </w:r>
    </w:p>
    <w:p w:rsidR="00E61211" w:rsidRPr="00904AAE" w:rsidRDefault="00E61211" w:rsidP="00E61211">
      <w:pPr>
        <w:ind w:firstLine="567"/>
        <w:rPr>
          <w:sz w:val="24"/>
          <w:szCs w:val="24"/>
        </w:rPr>
      </w:pPr>
      <w:r w:rsidRPr="00904AAE">
        <w:rPr>
          <w:sz w:val="24"/>
          <w:szCs w:val="24"/>
        </w:rPr>
        <w:t>Исполнение муниципальных заданий учреждениями</w:t>
      </w:r>
      <w:r w:rsidR="00C83336">
        <w:rPr>
          <w:sz w:val="24"/>
          <w:szCs w:val="24"/>
        </w:rPr>
        <w:t xml:space="preserve"> сферы культуры</w:t>
      </w:r>
      <w:r w:rsidRPr="00904AAE">
        <w:rPr>
          <w:sz w:val="24"/>
          <w:szCs w:val="24"/>
        </w:rPr>
        <w:t xml:space="preserve">, подведомственными Департаменту культуры и спорта Нефтеюганского района (далее Департамент) осуществлялось в соответствии приказам Департамента от 29.12.2011 № 186 «О порядке формирования муниципального задания в отношении бюджетных учреждений, подведомственных Департаменту культуры и спорта Нефтеюганского района и порядке контроля за их осуществлением», утверждено положение о порядке осуществления контроля выполнения муниципальных заданий и план проведения контрольных мероприятий по выполнению муниципальных заданий, </w:t>
      </w:r>
      <w:r w:rsidRPr="00A37DEB">
        <w:rPr>
          <w:sz w:val="24"/>
          <w:szCs w:val="24"/>
        </w:rPr>
        <w:t>от 29.12.2014г. № 96</w:t>
      </w:r>
      <w:r w:rsidRPr="00904AAE">
        <w:rPr>
          <w:sz w:val="24"/>
          <w:szCs w:val="24"/>
        </w:rPr>
        <w:t xml:space="preserve"> «Об утверждении муниципальных заданий на 201</w:t>
      </w:r>
      <w:r>
        <w:rPr>
          <w:sz w:val="24"/>
          <w:szCs w:val="24"/>
        </w:rPr>
        <w:t>5</w:t>
      </w:r>
      <w:r w:rsidRPr="00904AAE">
        <w:rPr>
          <w:sz w:val="24"/>
          <w:szCs w:val="24"/>
        </w:rPr>
        <w:t xml:space="preserve"> год, на оказание муниципальных услуг учреждениями, подведомственными Департаменту культуры и спорта Нефтеюганского района», </w:t>
      </w:r>
      <w:r w:rsidRPr="0025684B">
        <w:rPr>
          <w:sz w:val="24"/>
          <w:szCs w:val="24"/>
        </w:rPr>
        <w:t>от 30.12.2013г. № 131</w:t>
      </w:r>
      <w:r w:rsidRPr="00904AAE">
        <w:rPr>
          <w:sz w:val="24"/>
          <w:szCs w:val="24"/>
        </w:rPr>
        <w:t xml:space="preserve"> «</w:t>
      </w:r>
      <w:r w:rsidRPr="00904AAE">
        <w:rPr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Pr="00904AAE">
        <w:rPr>
          <w:sz w:val="24"/>
          <w:szCs w:val="24"/>
        </w:rPr>
        <w:t>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</w:t>
      </w:r>
      <w:r>
        <w:rPr>
          <w:sz w:val="24"/>
          <w:szCs w:val="24"/>
        </w:rPr>
        <w:t xml:space="preserve"> </w:t>
      </w:r>
      <w:r w:rsidRPr="00904AAE">
        <w:rPr>
          <w:sz w:val="24"/>
          <w:szCs w:val="24"/>
        </w:rPr>
        <w:t>нарушающих требования по выполнению муниципальных  заданий».</w:t>
      </w:r>
    </w:p>
    <w:p w:rsidR="00E61211" w:rsidRDefault="00E61211" w:rsidP="00E61211">
      <w:pPr>
        <w:rPr>
          <w:sz w:val="24"/>
          <w:szCs w:val="24"/>
        </w:rPr>
      </w:pPr>
      <w:r w:rsidRPr="00904AAE">
        <w:rPr>
          <w:sz w:val="24"/>
          <w:szCs w:val="24"/>
        </w:rPr>
        <w:t>Всего за 201</w:t>
      </w:r>
      <w:r>
        <w:rPr>
          <w:sz w:val="24"/>
          <w:szCs w:val="24"/>
        </w:rPr>
        <w:t>5</w:t>
      </w:r>
      <w:r w:rsidRPr="00904AAE">
        <w:rPr>
          <w:sz w:val="24"/>
          <w:szCs w:val="24"/>
        </w:rPr>
        <w:t xml:space="preserve"> год </w:t>
      </w:r>
      <w:r w:rsidR="00066D00" w:rsidRPr="00066D00">
        <w:rPr>
          <w:sz w:val="24"/>
          <w:szCs w:val="24"/>
        </w:rPr>
        <w:t xml:space="preserve">запланировано и проведено </w:t>
      </w:r>
      <w:r w:rsidR="00066D00" w:rsidRPr="00904AAE">
        <w:rPr>
          <w:sz w:val="24"/>
          <w:szCs w:val="24"/>
        </w:rPr>
        <w:t>на предмет выполнения  стандартов качества и объемов муниципальных услуг, соблюдения санитарных норм в учреждени</w:t>
      </w:r>
      <w:r w:rsidR="00066D00">
        <w:rPr>
          <w:sz w:val="24"/>
          <w:szCs w:val="24"/>
        </w:rPr>
        <w:t xml:space="preserve">ях: </w:t>
      </w:r>
      <w:r w:rsidR="00066D00" w:rsidRPr="00066D00">
        <w:rPr>
          <w:sz w:val="24"/>
          <w:szCs w:val="24"/>
        </w:rPr>
        <w:t>4 плановых  комплексных проверки и 2 тематических выездных проверки в  сп Салым, сп Куть-Ях, сп Сентябрьский, сп Лемпино (приказы Департамента от 27.04.2015г. №34, от 29.04.2015г. №35) с предоставлением Справок по результатам проверок.</w:t>
      </w:r>
      <w:r w:rsidR="00066D00">
        <w:rPr>
          <w:sz w:val="24"/>
          <w:szCs w:val="24"/>
        </w:rPr>
        <w:t xml:space="preserve"> </w:t>
      </w:r>
    </w:p>
    <w:p w:rsidR="006156C7" w:rsidRPr="00904AAE" w:rsidRDefault="006156C7" w:rsidP="006156C7">
      <w:pPr>
        <w:rPr>
          <w:sz w:val="24"/>
          <w:szCs w:val="24"/>
        </w:rPr>
      </w:pPr>
      <w:r w:rsidRPr="00904AAE">
        <w:rPr>
          <w:sz w:val="24"/>
          <w:szCs w:val="24"/>
        </w:rPr>
        <w:t>По результатам проверок  даны рекомендации, составлены акты проверок. Проверки проводились в соответствии с планом контрольных мероприятий на предмет соблюдения требований стандартов качества муниципальных услуг в соответствии приказам Департамента от  28.12.2012 № 188 «Об утверждении Стандартов качества оказания муниципальных услуг в области культуры», от</w:t>
      </w:r>
      <w:r w:rsidRPr="00904AAE">
        <w:rPr>
          <w:color w:val="464646"/>
          <w:sz w:val="24"/>
          <w:szCs w:val="24"/>
        </w:rPr>
        <w:t xml:space="preserve"> </w:t>
      </w:r>
      <w:r w:rsidRPr="00904AAE">
        <w:rPr>
          <w:sz w:val="24"/>
          <w:szCs w:val="24"/>
        </w:rPr>
        <w:t xml:space="preserve"> 25.02.2014 № 16/1</w:t>
      </w:r>
      <w:r w:rsidRPr="00904AAE">
        <w:rPr>
          <w:rStyle w:val="apple-converted-space"/>
          <w:sz w:val="24"/>
          <w:szCs w:val="24"/>
        </w:rPr>
        <w:t> </w:t>
      </w:r>
      <w:hyperlink r:id="rId7" w:tgtFrame="_blank" w:history="1">
        <w:r w:rsidRPr="006156C7">
          <w:rPr>
            <w:rStyle w:val="ab"/>
            <w:color w:val="auto"/>
            <w:sz w:val="24"/>
            <w:szCs w:val="24"/>
            <w:u w:val="none"/>
          </w:rPr>
          <w:t>«О плане мероприятий по решению выявленных проблем в рамках реализации Стандартов качества работы учреждений сферы культуры, подведомственных Департаменту культуры и спорта по итогам за 2013г., на период 2014-2016г.г.»</w:t>
        </w:r>
      </w:hyperlink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90"/>
        <w:gridCol w:w="1435"/>
        <w:gridCol w:w="1542"/>
        <w:gridCol w:w="2577"/>
      </w:tblGrid>
      <w:tr w:rsidR="000B764C" w:rsidRPr="00904AAE" w:rsidTr="00E561DE">
        <w:tc>
          <w:tcPr>
            <w:tcW w:w="516" w:type="dxa"/>
          </w:tcPr>
          <w:p w:rsidR="000B764C" w:rsidRPr="00904AAE" w:rsidRDefault="000B764C" w:rsidP="00E561DE">
            <w:pPr>
              <w:jc w:val="right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№</w:t>
            </w:r>
          </w:p>
        </w:tc>
        <w:tc>
          <w:tcPr>
            <w:tcW w:w="3890" w:type="dxa"/>
          </w:tcPr>
          <w:p w:rsidR="000B764C" w:rsidRPr="00904AAE" w:rsidRDefault="000B764C" w:rsidP="000B764C">
            <w:pPr>
              <w:ind w:firstLine="0"/>
              <w:jc w:val="center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Наименование темы проверки</w:t>
            </w:r>
          </w:p>
        </w:tc>
        <w:tc>
          <w:tcPr>
            <w:tcW w:w="0" w:type="auto"/>
          </w:tcPr>
          <w:p w:rsidR="000B764C" w:rsidRPr="00904AAE" w:rsidRDefault="000B764C" w:rsidP="000B764C">
            <w:pPr>
              <w:ind w:firstLine="0"/>
              <w:jc w:val="center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Дата</w:t>
            </w:r>
          </w:p>
          <w:p w:rsidR="000B764C" w:rsidRPr="00904AAE" w:rsidRDefault="000B764C" w:rsidP="000B764C">
            <w:pPr>
              <w:ind w:firstLine="0"/>
              <w:jc w:val="center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0B764C" w:rsidRPr="00904AAE" w:rsidRDefault="000B764C" w:rsidP="000B764C">
            <w:pPr>
              <w:ind w:firstLine="0"/>
              <w:jc w:val="center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Тип проверки</w:t>
            </w:r>
          </w:p>
        </w:tc>
        <w:tc>
          <w:tcPr>
            <w:tcW w:w="0" w:type="auto"/>
          </w:tcPr>
          <w:p w:rsidR="000B764C" w:rsidRPr="00904AAE" w:rsidRDefault="000B764C" w:rsidP="000B764C">
            <w:pPr>
              <w:ind w:firstLine="0"/>
              <w:jc w:val="center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Наименование учреждений</w:t>
            </w:r>
          </w:p>
        </w:tc>
      </w:tr>
      <w:tr w:rsidR="000B764C" w:rsidRPr="00904AAE" w:rsidTr="00E561DE">
        <w:tc>
          <w:tcPr>
            <w:tcW w:w="516" w:type="dxa"/>
          </w:tcPr>
          <w:p w:rsidR="000B764C" w:rsidRPr="00904AAE" w:rsidRDefault="000B764C" w:rsidP="00E561DE">
            <w:pPr>
              <w:spacing w:before="0"/>
              <w:jc w:val="left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1</w:t>
            </w:r>
            <w:r w:rsidR="00E561DE">
              <w:rPr>
                <w:sz w:val="24"/>
                <w:szCs w:val="24"/>
              </w:rPr>
              <w:t>1</w:t>
            </w:r>
            <w:r w:rsidRPr="00904AAE">
              <w:rPr>
                <w:sz w:val="24"/>
                <w:szCs w:val="24"/>
              </w:rPr>
              <w:t>.</w:t>
            </w:r>
          </w:p>
        </w:tc>
        <w:tc>
          <w:tcPr>
            <w:tcW w:w="3890" w:type="dxa"/>
          </w:tcPr>
          <w:p w:rsidR="000B764C" w:rsidRPr="00904AAE" w:rsidRDefault="000B764C" w:rsidP="00E561DE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  <w:vMerge w:val="restart"/>
          </w:tcPr>
          <w:p w:rsidR="000B764C" w:rsidRPr="00904AAE" w:rsidRDefault="00E561DE" w:rsidP="00E561DE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0B764C" w:rsidRPr="00904AAE" w:rsidRDefault="000B764C" w:rsidP="00E561DE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Июль</w:t>
            </w:r>
          </w:p>
          <w:p w:rsidR="000B764C" w:rsidRPr="00904AAE" w:rsidRDefault="000B764C" w:rsidP="00E561DE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Октябрь</w:t>
            </w:r>
          </w:p>
          <w:p w:rsidR="000B764C" w:rsidRPr="00904AAE" w:rsidRDefault="000B764C" w:rsidP="00E561DE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 w:val="restart"/>
          </w:tcPr>
          <w:p w:rsidR="00E561DE" w:rsidRDefault="00E561DE" w:rsidP="00E561DE">
            <w:pPr>
              <w:spacing w:before="0"/>
              <w:ind w:firstLine="0"/>
              <w:rPr>
                <w:sz w:val="24"/>
                <w:szCs w:val="24"/>
              </w:rPr>
            </w:pPr>
          </w:p>
          <w:p w:rsidR="00E561DE" w:rsidRDefault="00E561DE" w:rsidP="00E561DE">
            <w:pPr>
              <w:spacing w:before="0"/>
              <w:ind w:firstLine="0"/>
              <w:rPr>
                <w:sz w:val="24"/>
                <w:szCs w:val="24"/>
              </w:rPr>
            </w:pPr>
          </w:p>
          <w:p w:rsidR="000B764C" w:rsidRPr="00904AAE" w:rsidRDefault="000B764C" w:rsidP="00E561DE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к</w:t>
            </w:r>
            <w:r w:rsidR="00E561DE">
              <w:rPr>
                <w:sz w:val="24"/>
                <w:szCs w:val="24"/>
              </w:rPr>
              <w:t>омплексная</w:t>
            </w:r>
          </w:p>
        </w:tc>
        <w:tc>
          <w:tcPr>
            <w:tcW w:w="0" w:type="auto"/>
            <w:vMerge w:val="restart"/>
          </w:tcPr>
          <w:p w:rsidR="000B764C" w:rsidRPr="00904AAE" w:rsidRDefault="000B764C" w:rsidP="00E561DE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 xml:space="preserve">НРБУ ТО «Культура» </w:t>
            </w:r>
          </w:p>
          <w:p w:rsidR="000B764C" w:rsidRPr="00904AAE" w:rsidRDefault="000B764C" w:rsidP="00E561DE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БУНР «Межпоселенческая библиотека»</w:t>
            </w:r>
          </w:p>
          <w:p w:rsidR="000B764C" w:rsidRPr="00904AAE" w:rsidRDefault="000B764C" w:rsidP="00E561DE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НР</w:t>
            </w:r>
            <w:r w:rsidR="00E561DE">
              <w:rPr>
                <w:sz w:val="24"/>
                <w:szCs w:val="24"/>
              </w:rPr>
              <w:t>М</w:t>
            </w:r>
            <w:r w:rsidRPr="00904AAE">
              <w:rPr>
                <w:sz w:val="24"/>
                <w:szCs w:val="24"/>
              </w:rPr>
              <w:t>Б</w:t>
            </w:r>
            <w:r w:rsidR="00E561DE">
              <w:rPr>
                <w:sz w:val="24"/>
                <w:szCs w:val="24"/>
              </w:rPr>
              <w:t>У ДО «ДШИ</w:t>
            </w:r>
            <w:r w:rsidRPr="00904AAE">
              <w:rPr>
                <w:sz w:val="24"/>
                <w:szCs w:val="24"/>
              </w:rPr>
              <w:t>»</w:t>
            </w:r>
          </w:p>
          <w:p w:rsidR="000B764C" w:rsidRPr="00904AAE" w:rsidRDefault="00E561DE" w:rsidP="00E561DE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НРМБУ ДО «ДМШ</w:t>
            </w:r>
            <w:r w:rsidR="000B764C" w:rsidRPr="00904AAE">
              <w:rPr>
                <w:sz w:val="24"/>
                <w:szCs w:val="24"/>
              </w:rPr>
              <w:t xml:space="preserve">» </w:t>
            </w:r>
          </w:p>
        </w:tc>
      </w:tr>
      <w:tr w:rsidR="000B764C" w:rsidRPr="00904AAE" w:rsidTr="00E561DE">
        <w:tc>
          <w:tcPr>
            <w:tcW w:w="516" w:type="dxa"/>
          </w:tcPr>
          <w:p w:rsidR="000B764C" w:rsidRPr="00904AAE" w:rsidRDefault="00E561DE" w:rsidP="00E561DE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64C" w:rsidRPr="00904AAE">
              <w:rPr>
                <w:sz w:val="24"/>
                <w:szCs w:val="24"/>
              </w:rPr>
              <w:t>.</w:t>
            </w:r>
          </w:p>
        </w:tc>
        <w:tc>
          <w:tcPr>
            <w:tcW w:w="3890" w:type="dxa"/>
          </w:tcPr>
          <w:p w:rsidR="000B764C" w:rsidRPr="00904AAE" w:rsidRDefault="000B764C" w:rsidP="00E561DE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 xml:space="preserve">Выполнение муниципального задания в части соответствия </w:t>
            </w:r>
            <w:r w:rsidRPr="00904AAE">
              <w:rPr>
                <w:sz w:val="24"/>
                <w:szCs w:val="24"/>
              </w:rPr>
              <w:lastRenderedPageBreak/>
              <w:t>объема предоставленных муниципальных услуг параметрам муниципального задания</w:t>
            </w:r>
          </w:p>
          <w:p w:rsidR="000B764C" w:rsidRPr="00904AAE" w:rsidRDefault="000B764C" w:rsidP="00E561DE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  <w:vMerge/>
          </w:tcPr>
          <w:p w:rsidR="000B764C" w:rsidRPr="00904AAE" w:rsidRDefault="000B764C" w:rsidP="00E561DE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64C" w:rsidRPr="00904AAE" w:rsidRDefault="000B764C" w:rsidP="00E561DE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64C" w:rsidRPr="00904AAE" w:rsidRDefault="000B764C" w:rsidP="00E561DE">
            <w:pPr>
              <w:spacing w:before="0"/>
              <w:rPr>
                <w:sz w:val="24"/>
                <w:szCs w:val="24"/>
              </w:rPr>
            </w:pPr>
          </w:p>
        </w:tc>
      </w:tr>
      <w:tr w:rsidR="000B764C" w:rsidRPr="00904AAE" w:rsidTr="00E561DE">
        <w:tc>
          <w:tcPr>
            <w:tcW w:w="516" w:type="dxa"/>
          </w:tcPr>
          <w:p w:rsidR="000B764C" w:rsidRPr="00904AAE" w:rsidRDefault="000B764C" w:rsidP="00E561DE">
            <w:pPr>
              <w:jc w:val="left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lastRenderedPageBreak/>
              <w:t>3</w:t>
            </w:r>
            <w:r w:rsidR="00E561DE">
              <w:rPr>
                <w:sz w:val="24"/>
                <w:szCs w:val="24"/>
              </w:rPr>
              <w:t>3</w:t>
            </w:r>
            <w:r w:rsidRPr="00904AAE">
              <w:rPr>
                <w:sz w:val="24"/>
                <w:szCs w:val="24"/>
              </w:rPr>
              <w:t>.</w:t>
            </w:r>
          </w:p>
        </w:tc>
        <w:tc>
          <w:tcPr>
            <w:tcW w:w="3890" w:type="dxa"/>
          </w:tcPr>
          <w:p w:rsidR="000B764C" w:rsidRPr="00904AAE" w:rsidRDefault="000B764C" w:rsidP="00E561DE">
            <w:pPr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  <w:vMerge w:val="restart"/>
          </w:tcPr>
          <w:p w:rsidR="000B764C" w:rsidRPr="00904AAE" w:rsidRDefault="000B764C" w:rsidP="00E561DE">
            <w:pPr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Апрель</w:t>
            </w:r>
          </w:p>
          <w:p w:rsidR="000B764C" w:rsidRPr="00904AAE" w:rsidRDefault="000B764C" w:rsidP="003324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B764C" w:rsidRPr="00904AAE" w:rsidRDefault="000B764C" w:rsidP="00E561DE">
            <w:pPr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выездная</w:t>
            </w:r>
          </w:p>
        </w:tc>
        <w:tc>
          <w:tcPr>
            <w:tcW w:w="0" w:type="auto"/>
            <w:vMerge w:val="restart"/>
          </w:tcPr>
          <w:p w:rsidR="00DB3ACC" w:rsidRPr="00904AAE" w:rsidRDefault="00DB3ACC" w:rsidP="00DB3ACC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 xml:space="preserve">НРБУ ТО «Культура» </w:t>
            </w:r>
          </w:p>
          <w:p w:rsidR="00DB3ACC" w:rsidRPr="00904AAE" w:rsidRDefault="00DB3ACC" w:rsidP="00DB3ACC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БУНР «Межпоселенческая библиотека»</w:t>
            </w:r>
          </w:p>
          <w:p w:rsidR="00DB3ACC" w:rsidRPr="00904AAE" w:rsidRDefault="00DB3ACC" w:rsidP="00DB3ACC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НР</w:t>
            </w:r>
            <w:r>
              <w:rPr>
                <w:sz w:val="24"/>
                <w:szCs w:val="24"/>
              </w:rPr>
              <w:t>М</w:t>
            </w:r>
            <w:r w:rsidRPr="00904AA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 ДО «ДШИ</w:t>
            </w:r>
            <w:r w:rsidRPr="00904AAE">
              <w:rPr>
                <w:sz w:val="24"/>
                <w:szCs w:val="24"/>
              </w:rPr>
              <w:t>»</w:t>
            </w:r>
          </w:p>
          <w:p w:rsidR="000B764C" w:rsidRPr="00904AAE" w:rsidRDefault="00DB3ACC" w:rsidP="00DB3ACC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НРМБУ ДО «ДМШ</w:t>
            </w:r>
            <w:r w:rsidRPr="00904AAE">
              <w:rPr>
                <w:sz w:val="24"/>
                <w:szCs w:val="24"/>
              </w:rPr>
              <w:t>»</w:t>
            </w:r>
          </w:p>
        </w:tc>
      </w:tr>
      <w:tr w:rsidR="000B764C" w:rsidRPr="00904AAE" w:rsidTr="00E561DE">
        <w:tc>
          <w:tcPr>
            <w:tcW w:w="516" w:type="dxa"/>
          </w:tcPr>
          <w:p w:rsidR="000B764C" w:rsidRPr="00904AAE" w:rsidRDefault="000B764C" w:rsidP="00E561DE">
            <w:pPr>
              <w:jc w:val="left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4</w:t>
            </w:r>
            <w:r w:rsidR="00E561DE">
              <w:rPr>
                <w:sz w:val="24"/>
                <w:szCs w:val="24"/>
              </w:rPr>
              <w:t>4</w:t>
            </w:r>
            <w:r w:rsidRPr="00904AAE">
              <w:rPr>
                <w:sz w:val="24"/>
                <w:szCs w:val="24"/>
              </w:rPr>
              <w:t>.</w:t>
            </w:r>
          </w:p>
        </w:tc>
        <w:tc>
          <w:tcPr>
            <w:tcW w:w="3890" w:type="dxa"/>
          </w:tcPr>
          <w:p w:rsidR="000B764C" w:rsidRPr="00904AAE" w:rsidRDefault="000B764C" w:rsidP="00E561DE">
            <w:pPr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</w:t>
            </w:r>
            <w:r w:rsidR="00E561DE">
              <w:rPr>
                <w:sz w:val="24"/>
                <w:szCs w:val="24"/>
              </w:rPr>
              <w:t xml:space="preserve"> </w:t>
            </w:r>
            <w:r w:rsidRPr="00904AAE">
              <w:rPr>
                <w:sz w:val="24"/>
                <w:szCs w:val="24"/>
              </w:rPr>
              <w:t>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  <w:vMerge/>
          </w:tcPr>
          <w:p w:rsidR="000B764C" w:rsidRPr="00904AAE" w:rsidRDefault="000B764C" w:rsidP="003324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64C" w:rsidRPr="00904AAE" w:rsidRDefault="000B764C" w:rsidP="003324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64C" w:rsidRPr="00904AAE" w:rsidRDefault="000B764C" w:rsidP="003324C5">
            <w:pPr>
              <w:rPr>
                <w:sz w:val="24"/>
                <w:szCs w:val="24"/>
              </w:rPr>
            </w:pPr>
          </w:p>
        </w:tc>
      </w:tr>
      <w:tr w:rsidR="000B764C" w:rsidRPr="00904AAE" w:rsidTr="00E561DE">
        <w:tc>
          <w:tcPr>
            <w:tcW w:w="516" w:type="dxa"/>
          </w:tcPr>
          <w:p w:rsidR="000B764C" w:rsidRPr="00904AAE" w:rsidRDefault="000B764C" w:rsidP="00E561DE">
            <w:pPr>
              <w:jc w:val="left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5</w:t>
            </w:r>
            <w:r w:rsidR="00E561DE">
              <w:rPr>
                <w:sz w:val="24"/>
                <w:szCs w:val="24"/>
              </w:rPr>
              <w:t>5</w:t>
            </w:r>
            <w:r w:rsidRPr="00904AAE">
              <w:rPr>
                <w:sz w:val="24"/>
                <w:szCs w:val="24"/>
              </w:rPr>
              <w:t>.</w:t>
            </w:r>
          </w:p>
        </w:tc>
        <w:tc>
          <w:tcPr>
            <w:tcW w:w="3890" w:type="dxa"/>
          </w:tcPr>
          <w:p w:rsidR="000B764C" w:rsidRPr="00904AAE" w:rsidRDefault="000B764C" w:rsidP="00E561DE">
            <w:pPr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</w:p>
        </w:tc>
        <w:tc>
          <w:tcPr>
            <w:tcW w:w="0" w:type="auto"/>
          </w:tcPr>
          <w:p w:rsidR="000B764C" w:rsidRPr="00904AAE" w:rsidRDefault="000B764C" w:rsidP="00E561DE">
            <w:pPr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Декабрь</w:t>
            </w:r>
          </w:p>
          <w:p w:rsidR="000B764C" w:rsidRPr="00904AAE" w:rsidRDefault="000B764C" w:rsidP="003324C5">
            <w:pPr>
              <w:rPr>
                <w:sz w:val="24"/>
                <w:szCs w:val="24"/>
              </w:rPr>
            </w:pPr>
          </w:p>
          <w:p w:rsidR="000B764C" w:rsidRPr="00904AAE" w:rsidRDefault="000B764C" w:rsidP="00E561DE">
            <w:pPr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Январь 201</w:t>
            </w:r>
            <w:r w:rsidR="00E561DE">
              <w:rPr>
                <w:sz w:val="24"/>
                <w:szCs w:val="24"/>
              </w:rPr>
              <w:t>6</w:t>
            </w:r>
            <w:r w:rsidRPr="00904AAE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0B764C" w:rsidRPr="00904AAE" w:rsidRDefault="000B764C" w:rsidP="00E561DE">
            <w:pPr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DB3ACC" w:rsidRPr="00904AAE" w:rsidRDefault="00DB3ACC" w:rsidP="00DB3ACC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 xml:space="preserve">НРБУ ТО «Культура» </w:t>
            </w:r>
          </w:p>
          <w:p w:rsidR="00DB3ACC" w:rsidRPr="00904AAE" w:rsidRDefault="00DB3ACC" w:rsidP="00DB3ACC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БУНР «Межпоселенческая библиотека»</w:t>
            </w:r>
          </w:p>
          <w:p w:rsidR="00DB3ACC" w:rsidRPr="00904AAE" w:rsidRDefault="00DB3ACC" w:rsidP="00DB3ACC">
            <w:pPr>
              <w:spacing w:before="0"/>
              <w:ind w:firstLine="0"/>
              <w:rPr>
                <w:sz w:val="24"/>
                <w:szCs w:val="24"/>
              </w:rPr>
            </w:pPr>
            <w:r w:rsidRPr="00904AAE">
              <w:rPr>
                <w:sz w:val="24"/>
                <w:szCs w:val="24"/>
              </w:rPr>
              <w:t>НР</w:t>
            </w:r>
            <w:r>
              <w:rPr>
                <w:sz w:val="24"/>
                <w:szCs w:val="24"/>
              </w:rPr>
              <w:t>М</w:t>
            </w:r>
            <w:r w:rsidRPr="00904AA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 ДО «ДШИ</w:t>
            </w:r>
            <w:r w:rsidRPr="00904AAE">
              <w:rPr>
                <w:sz w:val="24"/>
                <w:szCs w:val="24"/>
              </w:rPr>
              <w:t>»</w:t>
            </w:r>
          </w:p>
          <w:p w:rsidR="000B764C" w:rsidRPr="00904AAE" w:rsidRDefault="00DB3ACC" w:rsidP="00DB3ACC">
            <w:pPr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НРМБУ ДО «ДМШ</w:t>
            </w:r>
            <w:r w:rsidRPr="00904AAE">
              <w:rPr>
                <w:sz w:val="24"/>
                <w:szCs w:val="24"/>
              </w:rPr>
              <w:t>»</w:t>
            </w:r>
          </w:p>
        </w:tc>
      </w:tr>
    </w:tbl>
    <w:p w:rsidR="006156C7" w:rsidRDefault="006156C7" w:rsidP="00E61211">
      <w:pPr>
        <w:rPr>
          <w:rFonts w:eastAsia="Times New Roman"/>
          <w:sz w:val="24"/>
          <w:szCs w:val="24"/>
        </w:rPr>
      </w:pPr>
    </w:p>
    <w:p w:rsidR="00AA3079" w:rsidRPr="00AA3079" w:rsidRDefault="00AA3079" w:rsidP="00AA3079">
      <w:pPr>
        <w:spacing w:before="0"/>
        <w:rPr>
          <w:sz w:val="24"/>
          <w:szCs w:val="24"/>
        </w:rPr>
      </w:pPr>
      <w:r w:rsidRPr="00AA3079">
        <w:rPr>
          <w:rFonts w:eastAsia="Times New Roman"/>
          <w:sz w:val="24"/>
          <w:szCs w:val="24"/>
        </w:rPr>
        <w:t>В рамках изучения независимого мнения населения по качеству оказания муниципальных услуг учреждениями, в соответствии приказу Департамента культуры и спорта Нефтеюганского района от 28.12.2012 №185 «</w:t>
      </w:r>
      <w:r w:rsidRPr="00AA3079">
        <w:rPr>
          <w:kern w:val="36"/>
          <w:sz w:val="24"/>
          <w:szCs w:val="24"/>
        </w:rPr>
        <w:t>О формировании независимой системы оценки качества работы учреждений культуры, подведомственных Департаменту культуры и спорта Нефтеюганского района</w:t>
      </w:r>
      <w:r w:rsidRPr="00AA3079">
        <w:rPr>
          <w:rFonts w:eastAsia="Times New Roman"/>
          <w:sz w:val="24"/>
          <w:szCs w:val="24"/>
        </w:rPr>
        <w:t>» проводился мониторинг мнения населения Нефтеюганского района о качестве оказания муниципальных услуг учреждениями физической культуры и спорта».</w:t>
      </w:r>
    </w:p>
    <w:p w:rsidR="00AA3079" w:rsidRPr="0025684B" w:rsidRDefault="00AA3079" w:rsidP="00AA3079">
      <w:pPr>
        <w:spacing w:before="0"/>
        <w:rPr>
          <w:kern w:val="36"/>
          <w:sz w:val="24"/>
          <w:szCs w:val="24"/>
        </w:rPr>
      </w:pPr>
      <w:r w:rsidRPr="0025684B">
        <w:rPr>
          <w:rFonts w:eastAsia="Times New Roman"/>
          <w:sz w:val="24"/>
          <w:szCs w:val="24"/>
        </w:rPr>
        <w:t xml:space="preserve"> По итогам за 2015г. </w:t>
      </w:r>
      <w:r w:rsidRPr="0025684B">
        <w:rPr>
          <w:kern w:val="36"/>
          <w:sz w:val="24"/>
          <w:szCs w:val="24"/>
        </w:rPr>
        <w:t xml:space="preserve">удовлетворенность населения Нефтеюганского района качеством оказания муниципальных услуг учреждениями культуры составила </w:t>
      </w:r>
      <w:r>
        <w:rPr>
          <w:kern w:val="36"/>
          <w:sz w:val="24"/>
          <w:szCs w:val="24"/>
        </w:rPr>
        <w:t>86,5</w:t>
      </w:r>
      <w:r w:rsidRPr="0025684B">
        <w:rPr>
          <w:kern w:val="36"/>
          <w:sz w:val="24"/>
          <w:szCs w:val="24"/>
        </w:rPr>
        <w:t>%.</w:t>
      </w:r>
    </w:p>
    <w:p w:rsidR="00E61211" w:rsidRDefault="00E61211" w:rsidP="00AA3079">
      <w:pPr>
        <w:spacing w:before="0"/>
        <w:ind w:left="5180" w:firstLine="0"/>
        <w:jc w:val="left"/>
        <w:rPr>
          <w:rFonts w:eastAsia="Times New Roman"/>
          <w:iCs/>
          <w:sz w:val="24"/>
          <w:szCs w:val="24"/>
        </w:rPr>
      </w:pPr>
    </w:p>
    <w:p w:rsidR="00AA3079" w:rsidRPr="0025684B" w:rsidRDefault="00AA3079" w:rsidP="00AA3079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25684B">
        <w:rPr>
          <w:sz w:val="24"/>
          <w:szCs w:val="24"/>
        </w:rPr>
        <w:t xml:space="preserve">Результаты </w:t>
      </w:r>
      <w:r w:rsidRPr="0025684B">
        <w:rPr>
          <w:rFonts w:eastAsia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eastAsia="Times New Roman"/>
          <w:sz w:val="24"/>
          <w:szCs w:val="24"/>
        </w:rPr>
        <w:t xml:space="preserve">муниципальных </w:t>
      </w:r>
      <w:r w:rsidRPr="0025684B">
        <w:rPr>
          <w:rFonts w:eastAsia="Times New Roman"/>
          <w:iCs/>
          <w:sz w:val="24"/>
          <w:szCs w:val="24"/>
        </w:rPr>
        <w:t xml:space="preserve">заданий на оказание </w:t>
      </w:r>
      <w:r w:rsidRPr="0025684B">
        <w:rPr>
          <w:rFonts w:eastAsia="Times New Roman"/>
          <w:sz w:val="24"/>
          <w:szCs w:val="24"/>
        </w:rPr>
        <w:t>муниципальных</w:t>
      </w:r>
      <w:r w:rsidRPr="0025684B">
        <w:rPr>
          <w:rFonts w:eastAsia="Times New Roman"/>
          <w:iCs/>
          <w:sz w:val="24"/>
          <w:szCs w:val="24"/>
        </w:rPr>
        <w:t xml:space="preserve"> услуг </w:t>
      </w:r>
      <w:r w:rsidRPr="0025684B">
        <w:rPr>
          <w:sz w:val="24"/>
          <w:szCs w:val="24"/>
        </w:rPr>
        <w:t>(выполнение работ) исполнения Муниципальных заданий учреждениями сферы культуры за 201</w:t>
      </w:r>
      <w:r>
        <w:rPr>
          <w:sz w:val="24"/>
          <w:szCs w:val="24"/>
        </w:rPr>
        <w:t>5</w:t>
      </w:r>
      <w:r w:rsidRPr="0025684B">
        <w:rPr>
          <w:sz w:val="24"/>
          <w:szCs w:val="24"/>
        </w:rPr>
        <w:t xml:space="preserve">г., подведомственных Департаменту культуры и спорта Нефтеюганского района  -  в приложении. </w:t>
      </w:r>
    </w:p>
    <w:p w:rsidR="00E61211" w:rsidRDefault="00E61211" w:rsidP="004D17D0">
      <w:pPr>
        <w:spacing w:before="0"/>
        <w:ind w:left="5180" w:firstLine="0"/>
        <w:jc w:val="left"/>
        <w:rPr>
          <w:rFonts w:eastAsia="Times New Roman"/>
          <w:iCs/>
          <w:sz w:val="24"/>
          <w:szCs w:val="24"/>
        </w:rPr>
      </w:pPr>
    </w:p>
    <w:p w:rsidR="00E61211" w:rsidRDefault="00E61211" w:rsidP="004D17D0">
      <w:pPr>
        <w:spacing w:before="0"/>
        <w:ind w:left="5180" w:firstLine="0"/>
        <w:jc w:val="left"/>
        <w:rPr>
          <w:rFonts w:eastAsia="Times New Roman"/>
          <w:iCs/>
          <w:sz w:val="24"/>
          <w:szCs w:val="24"/>
        </w:rPr>
      </w:pPr>
    </w:p>
    <w:p w:rsidR="00E61211" w:rsidRDefault="00E61211" w:rsidP="004D17D0">
      <w:pPr>
        <w:spacing w:before="0"/>
        <w:ind w:left="5180" w:firstLine="0"/>
        <w:jc w:val="left"/>
        <w:rPr>
          <w:rFonts w:eastAsia="Times New Roman"/>
          <w:iCs/>
          <w:sz w:val="24"/>
          <w:szCs w:val="24"/>
        </w:rPr>
      </w:pPr>
    </w:p>
    <w:p w:rsidR="00E61211" w:rsidRDefault="00E61211" w:rsidP="004D17D0">
      <w:pPr>
        <w:spacing w:before="0"/>
        <w:ind w:left="5180" w:firstLine="0"/>
        <w:jc w:val="left"/>
        <w:rPr>
          <w:rFonts w:eastAsia="Times New Roman"/>
          <w:iCs/>
          <w:sz w:val="24"/>
          <w:szCs w:val="24"/>
        </w:rPr>
      </w:pPr>
    </w:p>
    <w:p w:rsidR="00E61211" w:rsidRDefault="00E61211" w:rsidP="004D17D0">
      <w:pPr>
        <w:spacing w:before="0"/>
        <w:ind w:left="5180" w:firstLine="0"/>
        <w:jc w:val="left"/>
        <w:rPr>
          <w:rFonts w:eastAsia="Times New Roman"/>
          <w:iCs/>
          <w:sz w:val="24"/>
          <w:szCs w:val="24"/>
        </w:rPr>
      </w:pPr>
    </w:p>
    <w:p w:rsidR="00E61211" w:rsidRDefault="00E61211" w:rsidP="004D17D0">
      <w:pPr>
        <w:spacing w:before="0"/>
        <w:ind w:left="5180" w:firstLine="0"/>
        <w:jc w:val="left"/>
        <w:rPr>
          <w:rFonts w:eastAsia="Times New Roman"/>
          <w:iCs/>
          <w:sz w:val="24"/>
          <w:szCs w:val="24"/>
        </w:rPr>
      </w:pPr>
    </w:p>
    <w:p w:rsidR="00E61211" w:rsidRDefault="00E61211" w:rsidP="004D17D0">
      <w:pPr>
        <w:spacing w:before="0"/>
        <w:ind w:left="5180" w:firstLine="0"/>
        <w:jc w:val="left"/>
        <w:rPr>
          <w:rFonts w:eastAsia="Times New Roman"/>
          <w:iCs/>
          <w:sz w:val="24"/>
          <w:szCs w:val="24"/>
        </w:rPr>
      </w:pPr>
    </w:p>
    <w:p w:rsidR="00E61211" w:rsidRDefault="00E61211" w:rsidP="004D17D0">
      <w:pPr>
        <w:spacing w:before="0"/>
        <w:ind w:left="5180" w:firstLine="0"/>
        <w:jc w:val="left"/>
        <w:rPr>
          <w:rFonts w:eastAsia="Times New Roman"/>
          <w:iCs/>
          <w:sz w:val="24"/>
          <w:szCs w:val="24"/>
        </w:rPr>
      </w:pPr>
    </w:p>
    <w:p w:rsidR="00E61211" w:rsidRDefault="00E61211" w:rsidP="004D17D0">
      <w:pPr>
        <w:spacing w:before="0"/>
        <w:ind w:left="5180" w:firstLine="0"/>
        <w:jc w:val="left"/>
        <w:rPr>
          <w:rFonts w:eastAsia="Times New Roman"/>
          <w:iCs/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E61211" w:rsidTr="00E61211">
        <w:trPr>
          <w:jc w:val="right"/>
        </w:trPr>
        <w:tc>
          <w:tcPr>
            <w:tcW w:w="3509" w:type="dxa"/>
          </w:tcPr>
          <w:p w:rsidR="00E61211" w:rsidRPr="0025684B" w:rsidRDefault="00E61211" w:rsidP="00E61211">
            <w:pPr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25684B">
              <w:rPr>
                <w:b/>
                <w:sz w:val="24"/>
                <w:szCs w:val="24"/>
                <w:u w:val="single"/>
              </w:rPr>
              <w:lastRenderedPageBreak/>
              <w:t>приложение</w:t>
            </w:r>
          </w:p>
          <w:p w:rsidR="00E61211" w:rsidRPr="0025684B" w:rsidRDefault="00E61211" w:rsidP="00E61211">
            <w:pPr>
              <w:ind w:firstLine="0"/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25684B">
              <w:rPr>
                <w:bCs/>
                <w:sz w:val="24"/>
                <w:szCs w:val="24"/>
              </w:rPr>
              <w:t xml:space="preserve">о </w:t>
            </w:r>
            <w:r w:rsidRPr="0025684B">
              <w:rPr>
                <w:sz w:val="24"/>
                <w:szCs w:val="24"/>
              </w:rPr>
              <w:t xml:space="preserve">результатах  </w:t>
            </w:r>
            <w:r w:rsidRPr="0025684B">
              <w:rPr>
                <w:rFonts w:eastAsia="Times New Roman"/>
                <w:iCs/>
                <w:sz w:val="24"/>
                <w:szCs w:val="24"/>
              </w:rPr>
              <w:t xml:space="preserve">оценки эффективности  и результативности выполнения </w:t>
            </w:r>
            <w:r w:rsidRPr="0025684B">
              <w:rPr>
                <w:rFonts w:eastAsia="Times New Roman"/>
                <w:sz w:val="24"/>
                <w:szCs w:val="24"/>
              </w:rPr>
              <w:t xml:space="preserve">муниципальных </w:t>
            </w:r>
            <w:r w:rsidRPr="0025684B">
              <w:rPr>
                <w:rFonts w:eastAsia="Times New Roman"/>
                <w:iCs/>
                <w:sz w:val="24"/>
                <w:szCs w:val="24"/>
              </w:rPr>
              <w:t xml:space="preserve">заданий на оказание </w:t>
            </w:r>
            <w:r w:rsidRPr="0025684B">
              <w:rPr>
                <w:rFonts w:eastAsia="Times New Roman"/>
                <w:sz w:val="24"/>
                <w:szCs w:val="24"/>
              </w:rPr>
              <w:t>муниципальных</w:t>
            </w:r>
            <w:r w:rsidRPr="0025684B">
              <w:rPr>
                <w:rFonts w:eastAsia="Times New Roman"/>
                <w:iCs/>
                <w:sz w:val="24"/>
                <w:szCs w:val="24"/>
              </w:rPr>
              <w:t xml:space="preserve"> услуг </w:t>
            </w:r>
          </w:p>
          <w:p w:rsidR="00E61211" w:rsidRDefault="00E61211" w:rsidP="00E61211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5684B">
              <w:rPr>
                <w:sz w:val="24"/>
                <w:szCs w:val="24"/>
              </w:rPr>
              <w:t>(выполнение работ)</w:t>
            </w:r>
          </w:p>
        </w:tc>
      </w:tr>
    </w:tbl>
    <w:p w:rsidR="00E61211" w:rsidRDefault="00E61211" w:rsidP="004D17D0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E61211" w:rsidRDefault="00E61211" w:rsidP="004D17D0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E61211" w:rsidRPr="0025684B" w:rsidRDefault="00E61211" w:rsidP="00E61211">
      <w:pPr>
        <w:ind w:firstLine="567"/>
        <w:rPr>
          <w:color w:val="FF0000"/>
          <w:sz w:val="24"/>
          <w:szCs w:val="24"/>
        </w:rPr>
      </w:pPr>
      <w:r w:rsidRPr="0025684B">
        <w:rPr>
          <w:sz w:val="24"/>
          <w:szCs w:val="24"/>
        </w:rPr>
        <w:t xml:space="preserve">Результаты </w:t>
      </w:r>
      <w:r w:rsidRPr="0025684B">
        <w:rPr>
          <w:rFonts w:eastAsia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eastAsia="Times New Roman"/>
          <w:sz w:val="24"/>
          <w:szCs w:val="24"/>
        </w:rPr>
        <w:t xml:space="preserve">муниципальных </w:t>
      </w:r>
      <w:r w:rsidRPr="0025684B">
        <w:rPr>
          <w:rFonts w:eastAsia="Times New Roman"/>
          <w:iCs/>
          <w:sz w:val="24"/>
          <w:szCs w:val="24"/>
        </w:rPr>
        <w:t xml:space="preserve">заданий на оказание </w:t>
      </w:r>
      <w:r w:rsidRPr="0025684B">
        <w:rPr>
          <w:rFonts w:eastAsia="Times New Roman"/>
          <w:sz w:val="24"/>
          <w:szCs w:val="24"/>
        </w:rPr>
        <w:t>муниципальных</w:t>
      </w:r>
      <w:r w:rsidRPr="0025684B">
        <w:rPr>
          <w:rFonts w:eastAsia="Times New Roman"/>
          <w:iCs/>
          <w:sz w:val="24"/>
          <w:szCs w:val="24"/>
        </w:rPr>
        <w:t xml:space="preserve"> услуг </w:t>
      </w:r>
      <w:r w:rsidRPr="0025684B">
        <w:rPr>
          <w:sz w:val="24"/>
          <w:szCs w:val="24"/>
        </w:rPr>
        <w:t>(выполнение работ) исполнения Муниципальных заданий учреждениями сферы физической культуры за 201</w:t>
      </w:r>
      <w:r>
        <w:rPr>
          <w:sz w:val="24"/>
          <w:szCs w:val="24"/>
        </w:rPr>
        <w:t>5</w:t>
      </w:r>
      <w:r w:rsidRPr="0025684B">
        <w:rPr>
          <w:sz w:val="24"/>
          <w:szCs w:val="24"/>
        </w:rPr>
        <w:t>г., подведомственных Департаменту культуры и спорта Нефтеюганского района были осуществлены на основании приказа Департамента от  30.12.2013г.№ 131 «</w:t>
      </w:r>
      <w:r w:rsidRPr="0025684B">
        <w:rPr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Pr="0025684B">
        <w:rPr>
          <w:sz w:val="24"/>
          <w:szCs w:val="24"/>
        </w:rPr>
        <w:t>(выполнение работ), порядке осуществления 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заданий».</w:t>
      </w:r>
    </w:p>
    <w:p w:rsidR="00F1080E" w:rsidRPr="00455C8A" w:rsidRDefault="00F1080E" w:rsidP="004D17D0">
      <w:pPr>
        <w:spacing w:before="0"/>
        <w:ind w:firstLine="708"/>
        <w:rPr>
          <w:rFonts w:eastAsia="Times New Roman"/>
          <w:sz w:val="24"/>
          <w:szCs w:val="24"/>
        </w:rPr>
      </w:pPr>
    </w:p>
    <w:p w:rsidR="00A6686E" w:rsidRPr="00455C8A" w:rsidRDefault="00A6686E" w:rsidP="00A6686E">
      <w:pPr>
        <w:spacing w:before="0"/>
        <w:ind w:firstLine="708"/>
        <w:jc w:val="center"/>
        <w:rPr>
          <w:rFonts w:eastAsia="Times New Roman"/>
          <w:sz w:val="24"/>
          <w:szCs w:val="24"/>
        </w:rPr>
      </w:pPr>
    </w:p>
    <w:tbl>
      <w:tblPr>
        <w:tblW w:w="5073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40"/>
        <w:gridCol w:w="2575"/>
        <w:gridCol w:w="2433"/>
        <w:gridCol w:w="2440"/>
      </w:tblGrid>
      <w:tr w:rsidR="004D17D0" w:rsidRPr="00F0026F" w:rsidTr="0095160D">
        <w:trPr>
          <w:tblCellSpacing w:w="7" w:type="dxa"/>
        </w:trPr>
        <w:tc>
          <w:tcPr>
            <w:tcW w:w="1223" w:type="pct"/>
            <w:vAlign w:val="center"/>
          </w:tcPr>
          <w:p w:rsidR="004D17D0" w:rsidRPr="008031F2" w:rsidRDefault="004D17D0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031F2">
              <w:rPr>
                <w:rFonts w:eastAsia="Times New Roman"/>
                <w:bCs/>
                <w:sz w:val="24"/>
                <w:szCs w:val="24"/>
              </w:rPr>
              <w:t xml:space="preserve">Наименование </w:t>
            </w:r>
            <w:r w:rsidRPr="008031F2">
              <w:rPr>
                <w:rFonts w:eastAsia="Times New Roman"/>
                <w:bCs/>
                <w:sz w:val="24"/>
                <w:szCs w:val="24"/>
              </w:rPr>
              <w:br/>
              <w:t>учреждения</w:t>
            </w:r>
          </w:p>
        </w:tc>
        <w:tc>
          <w:tcPr>
            <w:tcW w:w="1295" w:type="pct"/>
            <w:vAlign w:val="center"/>
          </w:tcPr>
          <w:p w:rsidR="004D17D0" w:rsidRPr="008031F2" w:rsidRDefault="004D17D0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031F2">
              <w:rPr>
                <w:rFonts w:eastAsia="Times New Roman"/>
                <w:bCs/>
                <w:sz w:val="24"/>
                <w:szCs w:val="24"/>
              </w:rPr>
              <w:t>Наименование</w:t>
            </w:r>
            <w:r w:rsidRPr="008031F2">
              <w:rPr>
                <w:rFonts w:eastAsia="Times New Roman"/>
                <w:bCs/>
                <w:sz w:val="24"/>
                <w:szCs w:val="24"/>
              </w:rPr>
              <w:br/>
            </w:r>
            <w:r w:rsidRPr="008031F2">
              <w:rPr>
                <w:rFonts w:eastAsia="Times New Roman"/>
                <w:sz w:val="24"/>
                <w:szCs w:val="24"/>
              </w:rPr>
              <w:t>муниципальных</w:t>
            </w:r>
            <w:r w:rsidRPr="008031F2">
              <w:rPr>
                <w:rFonts w:eastAsia="Times New Roman"/>
                <w:bCs/>
                <w:sz w:val="24"/>
                <w:szCs w:val="24"/>
              </w:rPr>
              <w:br/>
              <w:t>услуг</w:t>
            </w:r>
            <w:r w:rsidRPr="008031F2">
              <w:rPr>
                <w:rFonts w:eastAsia="Times New Roman"/>
                <w:sz w:val="24"/>
                <w:szCs w:val="24"/>
              </w:rPr>
              <w:t xml:space="preserve"> (работ)</w:t>
            </w:r>
          </w:p>
        </w:tc>
        <w:tc>
          <w:tcPr>
            <w:tcW w:w="1223" w:type="pct"/>
            <w:vAlign w:val="center"/>
          </w:tcPr>
          <w:p w:rsidR="004D17D0" w:rsidRPr="008031F2" w:rsidRDefault="004D17D0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031F2">
              <w:rPr>
                <w:rFonts w:eastAsia="Times New Roman"/>
                <w:bCs/>
                <w:sz w:val="24"/>
                <w:szCs w:val="24"/>
              </w:rPr>
              <w:t>Значение оценки</w:t>
            </w:r>
            <w:r w:rsidRPr="008031F2">
              <w:rPr>
                <w:rFonts w:eastAsia="Times New Roman"/>
                <w:bCs/>
                <w:sz w:val="24"/>
                <w:szCs w:val="24"/>
              </w:rPr>
              <w:br/>
              <w:t>(%)</w:t>
            </w:r>
          </w:p>
        </w:tc>
        <w:tc>
          <w:tcPr>
            <w:tcW w:w="1223" w:type="pct"/>
            <w:vAlign w:val="center"/>
          </w:tcPr>
          <w:p w:rsidR="004D17D0" w:rsidRPr="008031F2" w:rsidRDefault="004D17D0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031F2">
              <w:rPr>
                <w:rFonts w:eastAsia="Times New Roman"/>
                <w:bCs/>
                <w:sz w:val="24"/>
                <w:szCs w:val="24"/>
              </w:rPr>
              <w:t>Интерпретация оценки</w:t>
            </w:r>
          </w:p>
        </w:tc>
      </w:tr>
      <w:tr w:rsidR="004D17D0" w:rsidRPr="00F0026F" w:rsidTr="0095160D">
        <w:trPr>
          <w:tblCellSpacing w:w="7" w:type="dxa"/>
        </w:trPr>
        <w:tc>
          <w:tcPr>
            <w:tcW w:w="1223" w:type="pct"/>
            <w:vAlign w:val="center"/>
          </w:tcPr>
          <w:p w:rsidR="004D17D0" w:rsidRPr="008031F2" w:rsidRDefault="004D17D0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031F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  <w:vAlign w:val="center"/>
          </w:tcPr>
          <w:p w:rsidR="004D17D0" w:rsidRPr="008031F2" w:rsidRDefault="004D17D0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031F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23" w:type="pct"/>
            <w:vAlign w:val="center"/>
          </w:tcPr>
          <w:p w:rsidR="004D17D0" w:rsidRPr="008031F2" w:rsidRDefault="004D17D0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031F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4D17D0" w:rsidRPr="008031F2" w:rsidRDefault="004D17D0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031F2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96D96" w:rsidRPr="00F0026F" w:rsidTr="0095160D">
        <w:trPr>
          <w:tblCellSpacing w:w="7" w:type="dxa"/>
        </w:trPr>
        <w:tc>
          <w:tcPr>
            <w:tcW w:w="1223" w:type="pct"/>
            <w:vMerge w:val="restart"/>
            <w:vAlign w:val="center"/>
          </w:tcPr>
          <w:p w:rsidR="00A96D96" w:rsidRPr="008031F2" w:rsidRDefault="00A96D96" w:rsidP="00E85AD6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031F2">
              <w:rPr>
                <w:rFonts w:eastAsia="Times New Roman"/>
                <w:sz w:val="24"/>
                <w:szCs w:val="24"/>
              </w:rPr>
              <w:t>БУНР «Межпоселенческая библиотека»</w:t>
            </w:r>
          </w:p>
        </w:tc>
        <w:tc>
          <w:tcPr>
            <w:tcW w:w="1295" w:type="pct"/>
            <w:vAlign w:val="center"/>
          </w:tcPr>
          <w:p w:rsidR="00A96D96" w:rsidRPr="008031F2" w:rsidRDefault="00A96D96" w:rsidP="0095160D">
            <w:pPr>
              <w:pStyle w:val="a8"/>
              <w:numPr>
                <w:ilvl w:val="0"/>
                <w:numId w:val="1"/>
              </w:numPr>
              <w:tabs>
                <w:tab w:val="left" w:pos="420"/>
              </w:tabs>
              <w:spacing w:before="0"/>
              <w:ind w:left="49" w:firstLine="70"/>
              <w:rPr>
                <w:rFonts w:eastAsia="Times New Roman"/>
                <w:sz w:val="24"/>
                <w:szCs w:val="24"/>
              </w:rPr>
            </w:pPr>
            <w:r w:rsidRPr="008031F2">
              <w:rPr>
                <w:sz w:val="24"/>
                <w:szCs w:val="24"/>
              </w:rPr>
              <w:t>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223" w:type="pct"/>
            <w:vMerge w:val="restart"/>
            <w:vAlign w:val="center"/>
          </w:tcPr>
          <w:p w:rsidR="00A96D96" w:rsidRPr="008031F2" w:rsidRDefault="001B72B0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  <w:r w:rsidR="00A96D96" w:rsidRPr="008031F2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223" w:type="pct"/>
            <w:vMerge w:val="restart"/>
            <w:vAlign w:val="center"/>
          </w:tcPr>
          <w:p w:rsidR="00A96D96" w:rsidRPr="008031F2" w:rsidRDefault="00A96D96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031F2">
              <w:rPr>
                <w:rFonts w:eastAsia="Times New Roman"/>
                <w:sz w:val="24"/>
                <w:szCs w:val="24"/>
              </w:rPr>
              <w:t xml:space="preserve">муниципальное задание </w:t>
            </w:r>
            <w:r w:rsidR="00CB5616">
              <w:rPr>
                <w:rFonts w:eastAsia="Times New Roman"/>
                <w:sz w:val="24"/>
                <w:szCs w:val="24"/>
              </w:rPr>
              <w:t>пере</w:t>
            </w:r>
            <w:r w:rsidRPr="008031F2">
              <w:rPr>
                <w:rFonts w:eastAsia="Times New Roman"/>
                <w:sz w:val="24"/>
                <w:szCs w:val="24"/>
              </w:rPr>
              <w:t>выполнено</w:t>
            </w:r>
          </w:p>
          <w:p w:rsidR="00A96D96" w:rsidRPr="008031F2" w:rsidRDefault="00A96D96" w:rsidP="001E58EC">
            <w:pPr>
              <w:spacing w:before="0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A96D96" w:rsidRPr="00F0026F" w:rsidTr="0095160D">
        <w:trPr>
          <w:tblCellSpacing w:w="7" w:type="dxa"/>
        </w:trPr>
        <w:tc>
          <w:tcPr>
            <w:tcW w:w="1223" w:type="pct"/>
            <w:vMerge/>
            <w:vAlign w:val="center"/>
          </w:tcPr>
          <w:p w:rsidR="00A96D96" w:rsidRPr="008031F2" w:rsidRDefault="00A96D96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A96D96" w:rsidRPr="008031F2" w:rsidRDefault="00A96D96" w:rsidP="0095160D">
            <w:pPr>
              <w:pStyle w:val="a8"/>
              <w:numPr>
                <w:ilvl w:val="0"/>
                <w:numId w:val="1"/>
              </w:numPr>
              <w:tabs>
                <w:tab w:val="left" w:pos="420"/>
              </w:tabs>
              <w:spacing w:before="0"/>
              <w:ind w:left="49" w:firstLine="70"/>
              <w:rPr>
                <w:rFonts w:eastAsia="Times New Roman"/>
                <w:sz w:val="24"/>
                <w:szCs w:val="24"/>
              </w:rPr>
            </w:pPr>
            <w:r w:rsidRPr="008031F2">
              <w:rPr>
                <w:sz w:val="24"/>
                <w:szCs w:val="24"/>
              </w:rPr>
      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 об авторских и смежных правах»</w:t>
            </w:r>
          </w:p>
        </w:tc>
        <w:tc>
          <w:tcPr>
            <w:tcW w:w="1223" w:type="pct"/>
            <w:vMerge/>
            <w:vAlign w:val="center"/>
          </w:tcPr>
          <w:p w:rsidR="00A96D96" w:rsidRPr="00F0026F" w:rsidRDefault="00A96D96" w:rsidP="00605ED7">
            <w:pPr>
              <w:spacing w:before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A96D96" w:rsidRPr="00F0026F" w:rsidRDefault="00A96D96" w:rsidP="00605ED7">
            <w:pPr>
              <w:spacing w:before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96D96" w:rsidRPr="00F0026F" w:rsidTr="0095160D">
        <w:trPr>
          <w:tblCellSpacing w:w="7" w:type="dxa"/>
        </w:trPr>
        <w:tc>
          <w:tcPr>
            <w:tcW w:w="1223" w:type="pct"/>
            <w:vMerge/>
            <w:vAlign w:val="center"/>
          </w:tcPr>
          <w:p w:rsidR="00A96D96" w:rsidRPr="008031F2" w:rsidRDefault="00A96D96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A96D96" w:rsidRPr="008031F2" w:rsidRDefault="00A96D96" w:rsidP="0095160D">
            <w:pPr>
              <w:pStyle w:val="a8"/>
              <w:numPr>
                <w:ilvl w:val="0"/>
                <w:numId w:val="1"/>
              </w:numPr>
              <w:tabs>
                <w:tab w:val="left" w:pos="420"/>
              </w:tabs>
              <w:spacing w:before="0"/>
              <w:ind w:left="49" w:firstLine="70"/>
              <w:rPr>
                <w:rFonts w:eastAsia="Times New Roman"/>
                <w:sz w:val="24"/>
                <w:szCs w:val="24"/>
              </w:rPr>
            </w:pPr>
            <w:r w:rsidRPr="008031F2">
              <w:rPr>
                <w:sz w:val="24"/>
                <w:szCs w:val="24"/>
              </w:rPr>
              <w:t xml:space="preserve">«Предоставление доступа  к справочно-поисковому аппарату библиотек, базам </w:t>
            </w:r>
            <w:r w:rsidRPr="008031F2">
              <w:rPr>
                <w:sz w:val="24"/>
                <w:szCs w:val="24"/>
              </w:rPr>
              <w:lastRenderedPageBreak/>
              <w:t>данных»</w:t>
            </w:r>
          </w:p>
        </w:tc>
        <w:tc>
          <w:tcPr>
            <w:tcW w:w="1223" w:type="pct"/>
            <w:vMerge/>
            <w:vAlign w:val="center"/>
          </w:tcPr>
          <w:p w:rsidR="00A96D96" w:rsidRPr="00F0026F" w:rsidRDefault="00A96D96" w:rsidP="00605ED7">
            <w:pPr>
              <w:spacing w:before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A96D96" w:rsidRPr="00F0026F" w:rsidRDefault="00A96D96" w:rsidP="00605ED7">
            <w:pPr>
              <w:spacing w:before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D33A9" w:rsidRPr="00B81ADD" w:rsidTr="0095160D">
        <w:trPr>
          <w:tblCellSpacing w:w="7" w:type="dxa"/>
        </w:trPr>
        <w:tc>
          <w:tcPr>
            <w:tcW w:w="1223" w:type="pct"/>
            <w:vAlign w:val="center"/>
          </w:tcPr>
          <w:p w:rsidR="005D33A9" w:rsidRPr="00B81ADD" w:rsidRDefault="000C387F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81ADD">
              <w:rPr>
                <w:rFonts w:eastAsia="Times New Roman"/>
                <w:sz w:val="24"/>
                <w:szCs w:val="24"/>
              </w:rPr>
              <w:lastRenderedPageBreak/>
              <w:t xml:space="preserve">НРМБУ ДО </w:t>
            </w:r>
            <w:r w:rsidR="00921076" w:rsidRPr="00B81ADD">
              <w:rPr>
                <w:rFonts w:eastAsia="Times New Roman"/>
                <w:sz w:val="24"/>
                <w:szCs w:val="24"/>
              </w:rPr>
              <w:t xml:space="preserve">«Детская </w:t>
            </w:r>
            <w:r w:rsidRPr="00B81ADD">
              <w:rPr>
                <w:rFonts w:eastAsia="Times New Roman"/>
                <w:sz w:val="24"/>
                <w:szCs w:val="24"/>
              </w:rPr>
              <w:t>музыкальная школа</w:t>
            </w:r>
            <w:r w:rsidR="00921076" w:rsidRPr="00B81AD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95" w:type="pct"/>
            <w:vAlign w:val="center"/>
          </w:tcPr>
          <w:p w:rsidR="005D33A9" w:rsidRPr="00B81ADD" w:rsidRDefault="00F86E38" w:rsidP="00F86E38">
            <w:pPr>
              <w:pStyle w:val="a8"/>
              <w:numPr>
                <w:ilvl w:val="0"/>
                <w:numId w:val="2"/>
              </w:numPr>
              <w:tabs>
                <w:tab w:val="left" w:pos="402"/>
              </w:tabs>
              <w:spacing w:before="0"/>
              <w:ind w:left="119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B81ADD">
              <w:rPr>
                <w:sz w:val="24"/>
                <w:szCs w:val="24"/>
              </w:rPr>
              <w:t>Организация  и предоставление дополнительного образования детям</w:t>
            </w:r>
          </w:p>
        </w:tc>
        <w:tc>
          <w:tcPr>
            <w:tcW w:w="1223" w:type="pct"/>
            <w:vAlign w:val="center"/>
          </w:tcPr>
          <w:p w:rsidR="005D33A9" w:rsidRPr="00B81ADD" w:rsidRDefault="0065090A" w:rsidP="003114F8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116</w:t>
            </w:r>
            <w:r w:rsidR="003114F8" w:rsidRPr="00B81AD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223" w:type="pct"/>
            <w:vAlign w:val="center"/>
          </w:tcPr>
          <w:p w:rsidR="00B81ADD" w:rsidRPr="00B81ADD" w:rsidRDefault="003114F8" w:rsidP="00B81ADD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81ADD">
              <w:rPr>
                <w:rFonts w:eastAsia="Times New Roman"/>
                <w:sz w:val="24"/>
                <w:szCs w:val="24"/>
              </w:rPr>
              <w:t xml:space="preserve">муниципальное задание </w:t>
            </w:r>
            <w:r w:rsidR="00B81ADD" w:rsidRPr="00B81ADD">
              <w:rPr>
                <w:rFonts w:eastAsia="Times New Roman"/>
                <w:sz w:val="24"/>
                <w:szCs w:val="24"/>
              </w:rPr>
              <w:t>пере</w:t>
            </w:r>
            <w:r w:rsidR="00A935E2" w:rsidRPr="00B81ADD">
              <w:rPr>
                <w:rFonts w:eastAsia="Times New Roman"/>
                <w:sz w:val="24"/>
                <w:szCs w:val="24"/>
              </w:rPr>
              <w:t xml:space="preserve">выполнено </w:t>
            </w:r>
          </w:p>
          <w:p w:rsidR="005D33A9" w:rsidRPr="00B81ADD" w:rsidRDefault="005D33A9" w:rsidP="00A935E2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D33A9" w:rsidRPr="000C1329" w:rsidTr="0095160D">
        <w:trPr>
          <w:tblCellSpacing w:w="7" w:type="dxa"/>
        </w:trPr>
        <w:tc>
          <w:tcPr>
            <w:tcW w:w="1223" w:type="pct"/>
            <w:vAlign w:val="center"/>
          </w:tcPr>
          <w:p w:rsidR="005D33A9" w:rsidRPr="000C1329" w:rsidRDefault="000C387F" w:rsidP="000C387F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C1329">
              <w:rPr>
                <w:rFonts w:eastAsia="Times New Roman"/>
                <w:sz w:val="24"/>
                <w:szCs w:val="24"/>
              </w:rPr>
              <w:t xml:space="preserve">НРМБУ ДО </w:t>
            </w:r>
            <w:r w:rsidR="00921076" w:rsidRPr="000C1329">
              <w:rPr>
                <w:rFonts w:eastAsia="Times New Roman"/>
                <w:sz w:val="24"/>
                <w:szCs w:val="24"/>
              </w:rPr>
              <w:t>«Детская школа искусств»</w:t>
            </w:r>
          </w:p>
        </w:tc>
        <w:tc>
          <w:tcPr>
            <w:tcW w:w="1295" w:type="pct"/>
            <w:vAlign w:val="center"/>
          </w:tcPr>
          <w:p w:rsidR="005D33A9" w:rsidRPr="000C1329" w:rsidRDefault="00F86E38" w:rsidP="00F86E38">
            <w:pPr>
              <w:pStyle w:val="a8"/>
              <w:numPr>
                <w:ilvl w:val="0"/>
                <w:numId w:val="3"/>
              </w:numPr>
              <w:tabs>
                <w:tab w:val="left" w:pos="402"/>
              </w:tabs>
              <w:spacing w:before="0"/>
              <w:ind w:left="119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C1329">
              <w:rPr>
                <w:sz w:val="24"/>
                <w:szCs w:val="24"/>
              </w:rPr>
              <w:t>Организация  и предоставление дополнительного образования детям</w:t>
            </w:r>
          </w:p>
        </w:tc>
        <w:tc>
          <w:tcPr>
            <w:tcW w:w="1223" w:type="pct"/>
            <w:vAlign w:val="center"/>
          </w:tcPr>
          <w:p w:rsidR="005D33A9" w:rsidRPr="000C1329" w:rsidRDefault="0065090A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  <w:r w:rsidR="00171C78" w:rsidRPr="000C1329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223" w:type="pct"/>
            <w:vAlign w:val="center"/>
          </w:tcPr>
          <w:p w:rsidR="000C1329" w:rsidRPr="000C1329" w:rsidRDefault="00171C78" w:rsidP="000C1329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C1329">
              <w:rPr>
                <w:rFonts w:eastAsia="Times New Roman"/>
                <w:sz w:val="24"/>
                <w:szCs w:val="24"/>
              </w:rPr>
              <w:t xml:space="preserve">муниципальное задание </w:t>
            </w:r>
            <w:r w:rsidR="000C1329" w:rsidRPr="000C1329">
              <w:rPr>
                <w:rFonts w:eastAsia="Times New Roman"/>
                <w:sz w:val="24"/>
                <w:szCs w:val="24"/>
              </w:rPr>
              <w:t>пере</w:t>
            </w:r>
            <w:r w:rsidRPr="000C1329">
              <w:rPr>
                <w:rFonts w:eastAsia="Times New Roman"/>
                <w:sz w:val="24"/>
                <w:szCs w:val="24"/>
              </w:rPr>
              <w:t>выполнено</w:t>
            </w:r>
            <w:r w:rsidR="00A935E2" w:rsidRPr="000C132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D33A9" w:rsidRPr="000C1329" w:rsidRDefault="005D33A9" w:rsidP="00A935E2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C20BA" w:rsidRPr="005F0E3B" w:rsidTr="0095160D">
        <w:trPr>
          <w:tblCellSpacing w:w="7" w:type="dxa"/>
        </w:trPr>
        <w:tc>
          <w:tcPr>
            <w:tcW w:w="1223" w:type="pct"/>
            <w:vMerge w:val="restart"/>
            <w:vAlign w:val="center"/>
          </w:tcPr>
          <w:p w:rsidR="00CC20BA" w:rsidRPr="000C1329" w:rsidRDefault="00CC20BA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C1329">
              <w:rPr>
                <w:rFonts w:eastAsia="Times New Roman"/>
                <w:sz w:val="24"/>
                <w:szCs w:val="24"/>
              </w:rPr>
              <w:t>НРБУ ТО «Культура»</w:t>
            </w:r>
          </w:p>
        </w:tc>
        <w:tc>
          <w:tcPr>
            <w:tcW w:w="1295" w:type="pct"/>
            <w:vAlign w:val="center"/>
          </w:tcPr>
          <w:p w:rsidR="00CC20BA" w:rsidRPr="000C1329" w:rsidRDefault="00CC20BA" w:rsidP="00CC20BA">
            <w:pPr>
              <w:spacing w:before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C1329">
              <w:rPr>
                <w:rFonts w:eastAsia="Times New Roman"/>
                <w:sz w:val="24"/>
                <w:szCs w:val="24"/>
              </w:rPr>
              <w:t>1. Организация культурного досуга на базе учреждения НРБУ ТО «Культура»</w:t>
            </w:r>
          </w:p>
        </w:tc>
        <w:tc>
          <w:tcPr>
            <w:tcW w:w="1223" w:type="pct"/>
            <w:vMerge w:val="restart"/>
            <w:vAlign w:val="center"/>
          </w:tcPr>
          <w:p w:rsidR="00CC20BA" w:rsidRPr="000C1329" w:rsidRDefault="00CA3EBF" w:rsidP="004549FD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C1329">
              <w:rPr>
                <w:rFonts w:eastAsia="Times New Roman"/>
                <w:sz w:val="24"/>
                <w:szCs w:val="24"/>
              </w:rPr>
              <w:t>9</w:t>
            </w:r>
            <w:r w:rsidR="004549FD">
              <w:rPr>
                <w:rFonts w:eastAsia="Times New Roman"/>
                <w:sz w:val="24"/>
                <w:szCs w:val="24"/>
              </w:rPr>
              <w:t>9</w:t>
            </w:r>
            <w:r w:rsidR="001011F9" w:rsidRPr="000C1329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223" w:type="pct"/>
            <w:vMerge w:val="restart"/>
            <w:vAlign w:val="center"/>
          </w:tcPr>
          <w:p w:rsidR="00CC20BA" w:rsidRPr="005F0E3B" w:rsidRDefault="000C1329" w:rsidP="00CC20BA">
            <w:pPr>
              <w:spacing w:before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A3574">
              <w:rPr>
                <w:rFonts w:eastAsia="Times New Roman"/>
                <w:sz w:val="26"/>
                <w:szCs w:val="26"/>
              </w:rPr>
              <w:t>муниципальное задание выполнено в полном объеме</w:t>
            </w:r>
            <w:r w:rsidRPr="005F0E3B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C20BA" w:rsidRPr="005F0E3B" w:rsidTr="0095160D">
        <w:trPr>
          <w:tblCellSpacing w:w="7" w:type="dxa"/>
        </w:trPr>
        <w:tc>
          <w:tcPr>
            <w:tcW w:w="1223" w:type="pct"/>
            <w:vMerge/>
            <w:vAlign w:val="center"/>
          </w:tcPr>
          <w:p w:rsidR="00CC20BA" w:rsidRPr="00CA3EBF" w:rsidRDefault="00CC20BA" w:rsidP="00605ED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CC20BA" w:rsidRPr="00CA3EBF" w:rsidRDefault="00CC20BA" w:rsidP="00CC20BA">
            <w:pPr>
              <w:spacing w:before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A3EBF">
              <w:rPr>
                <w:rFonts w:eastAsia="Times New Roman"/>
                <w:sz w:val="24"/>
                <w:szCs w:val="24"/>
              </w:rPr>
              <w:t>2. Предоставление информации  о времени и месте 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223" w:type="pct"/>
            <w:vMerge/>
            <w:vAlign w:val="center"/>
          </w:tcPr>
          <w:p w:rsidR="00CC20BA" w:rsidRPr="005F0E3B" w:rsidRDefault="00CC20BA" w:rsidP="00605ED7">
            <w:pPr>
              <w:spacing w:before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CC20BA" w:rsidRPr="005F0E3B" w:rsidRDefault="00CC20BA" w:rsidP="00605ED7">
            <w:pPr>
              <w:spacing w:before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:rsidR="004D17D0" w:rsidRPr="005F0E3B" w:rsidRDefault="004D17D0" w:rsidP="004D17D0">
      <w:pPr>
        <w:autoSpaceDE w:val="0"/>
        <w:autoSpaceDN w:val="0"/>
        <w:adjustRightInd w:val="0"/>
        <w:spacing w:before="0"/>
        <w:ind w:firstLine="540"/>
        <w:rPr>
          <w:rFonts w:eastAsia="Times New Roman"/>
          <w:color w:val="FF0000"/>
          <w:sz w:val="24"/>
          <w:szCs w:val="24"/>
        </w:rPr>
      </w:pPr>
    </w:p>
    <w:p w:rsidR="00E85AD6" w:rsidRPr="005F0E3B" w:rsidRDefault="00E85AD6" w:rsidP="00E85AD6">
      <w:pPr>
        <w:autoSpaceDE w:val="0"/>
        <w:autoSpaceDN w:val="0"/>
        <w:adjustRightInd w:val="0"/>
        <w:spacing w:before="0"/>
        <w:ind w:firstLine="540"/>
        <w:jc w:val="center"/>
        <w:rPr>
          <w:rFonts w:eastAsia="Times New Roman"/>
          <w:color w:val="FF0000"/>
          <w:sz w:val="24"/>
          <w:szCs w:val="24"/>
        </w:rPr>
      </w:pPr>
    </w:p>
    <w:p w:rsidR="004D17D0" w:rsidRPr="00DA7473" w:rsidRDefault="00E85AD6" w:rsidP="00E85AD6">
      <w:pPr>
        <w:autoSpaceDE w:val="0"/>
        <w:autoSpaceDN w:val="0"/>
        <w:adjustRightInd w:val="0"/>
        <w:spacing w:before="0"/>
        <w:ind w:firstLine="540"/>
        <w:jc w:val="center"/>
        <w:rPr>
          <w:rFonts w:eastAsia="Times New Roman"/>
          <w:b/>
          <w:sz w:val="24"/>
          <w:szCs w:val="24"/>
        </w:rPr>
      </w:pPr>
      <w:r w:rsidRPr="00DA7473">
        <w:rPr>
          <w:rFonts w:eastAsia="Times New Roman"/>
          <w:b/>
          <w:sz w:val="24"/>
          <w:szCs w:val="24"/>
        </w:rPr>
        <w:t>Пояснительная записка.</w:t>
      </w:r>
    </w:p>
    <w:p w:rsidR="00975818" w:rsidRPr="00DA7473" w:rsidRDefault="00975818" w:rsidP="00E85AD6">
      <w:pPr>
        <w:autoSpaceDE w:val="0"/>
        <w:autoSpaceDN w:val="0"/>
        <w:adjustRightInd w:val="0"/>
        <w:spacing w:before="0"/>
        <w:ind w:firstLine="540"/>
        <w:jc w:val="center"/>
        <w:rPr>
          <w:rFonts w:eastAsia="Times New Roman"/>
          <w:sz w:val="24"/>
          <w:szCs w:val="24"/>
        </w:rPr>
      </w:pPr>
    </w:p>
    <w:p w:rsidR="00975818" w:rsidRPr="00DA7473" w:rsidRDefault="00975818" w:rsidP="00BD644F">
      <w:pPr>
        <w:widowControl w:val="0"/>
        <w:autoSpaceDE w:val="0"/>
        <w:autoSpaceDN w:val="0"/>
        <w:adjustRightInd w:val="0"/>
        <w:spacing w:before="0"/>
        <w:rPr>
          <w:rFonts w:eastAsia="Times New Roman"/>
          <w:bCs/>
          <w:sz w:val="24"/>
          <w:szCs w:val="24"/>
        </w:rPr>
      </w:pPr>
      <w:r w:rsidRPr="00DA7473">
        <w:rPr>
          <w:rFonts w:eastAsia="Times New Roman"/>
          <w:sz w:val="24"/>
          <w:szCs w:val="24"/>
        </w:rPr>
        <w:t xml:space="preserve">Департаментом культуры и спорта Нефтеюганского района проведена оценка </w:t>
      </w:r>
      <w:r w:rsidRPr="00DA7473">
        <w:rPr>
          <w:rFonts w:eastAsia="Times New Roman"/>
          <w:bCs/>
          <w:sz w:val="24"/>
          <w:szCs w:val="24"/>
        </w:rPr>
        <w:t xml:space="preserve">эффективности и результативности выполнения </w:t>
      </w:r>
      <w:r w:rsidRPr="00DA7473">
        <w:rPr>
          <w:rFonts w:eastAsia="Times New Roman"/>
          <w:sz w:val="24"/>
          <w:szCs w:val="24"/>
        </w:rPr>
        <w:t>муниципальных</w:t>
      </w:r>
      <w:r w:rsidRPr="00DA7473">
        <w:rPr>
          <w:rFonts w:eastAsia="Times New Roman"/>
          <w:bCs/>
          <w:sz w:val="24"/>
          <w:szCs w:val="24"/>
        </w:rPr>
        <w:t xml:space="preserve"> заданий </w:t>
      </w:r>
      <w:r w:rsidRPr="00DA7473">
        <w:rPr>
          <w:rFonts w:eastAsia="Times New Roman"/>
          <w:bCs/>
          <w:sz w:val="24"/>
          <w:szCs w:val="24"/>
        </w:rPr>
        <w:br/>
        <w:t xml:space="preserve">на оказание </w:t>
      </w:r>
      <w:r w:rsidRPr="00DA7473">
        <w:rPr>
          <w:rFonts w:eastAsia="Times New Roman"/>
          <w:sz w:val="24"/>
          <w:szCs w:val="24"/>
        </w:rPr>
        <w:t>муниципальных</w:t>
      </w:r>
      <w:r w:rsidRPr="00DA7473">
        <w:rPr>
          <w:rFonts w:eastAsia="Times New Roman"/>
          <w:bCs/>
          <w:sz w:val="24"/>
          <w:szCs w:val="24"/>
        </w:rPr>
        <w:t xml:space="preserve"> услуг (выполнения работ)</w:t>
      </w:r>
      <w:r w:rsidR="00454C35" w:rsidRPr="00DA7473">
        <w:rPr>
          <w:rFonts w:eastAsia="Times New Roman"/>
          <w:bCs/>
          <w:sz w:val="24"/>
          <w:szCs w:val="24"/>
        </w:rPr>
        <w:t xml:space="preserve"> 4-х подведомственных учреждений сферы культуры за 201</w:t>
      </w:r>
      <w:r w:rsidR="00FB1B08" w:rsidRPr="00DA7473">
        <w:rPr>
          <w:rFonts w:eastAsia="Times New Roman"/>
          <w:bCs/>
          <w:sz w:val="24"/>
          <w:szCs w:val="24"/>
        </w:rPr>
        <w:t>5</w:t>
      </w:r>
      <w:r w:rsidR="00454C35" w:rsidRPr="00DA7473">
        <w:rPr>
          <w:rFonts w:eastAsia="Times New Roman"/>
          <w:bCs/>
          <w:sz w:val="24"/>
          <w:szCs w:val="24"/>
        </w:rPr>
        <w:t>г.</w:t>
      </w:r>
      <w:r w:rsidR="00D5136A" w:rsidRPr="00DA7473">
        <w:rPr>
          <w:rFonts w:eastAsia="Times New Roman"/>
          <w:bCs/>
          <w:sz w:val="24"/>
          <w:szCs w:val="24"/>
        </w:rPr>
        <w:t xml:space="preserve"> </w:t>
      </w:r>
    </w:p>
    <w:p w:rsidR="00975818" w:rsidRPr="00267F40" w:rsidRDefault="00BD644F" w:rsidP="00BD644F">
      <w:pPr>
        <w:autoSpaceDE w:val="0"/>
        <w:autoSpaceDN w:val="0"/>
        <w:adjustRightInd w:val="0"/>
        <w:spacing w:before="0"/>
        <w:rPr>
          <w:rFonts w:eastAsia="Times New Roman"/>
          <w:sz w:val="24"/>
          <w:szCs w:val="24"/>
          <w:u w:val="single"/>
        </w:rPr>
      </w:pPr>
      <w:r w:rsidRPr="00267F40">
        <w:rPr>
          <w:rFonts w:eastAsia="Times New Roman"/>
          <w:sz w:val="24"/>
          <w:szCs w:val="24"/>
          <w:u w:val="single"/>
        </w:rPr>
        <w:t xml:space="preserve">Этап 1. </w:t>
      </w:r>
      <w:r w:rsidR="00DA7473" w:rsidRPr="00267F40">
        <w:rPr>
          <w:rFonts w:eastAsia="Times New Roman"/>
          <w:sz w:val="24"/>
          <w:szCs w:val="24"/>
          <w:u w:val="single"/>
        </w:rPr>
        <w:t>(</w:t>
      </w:r>
      <w:r w:rsidR="00DA7473" w:rsidRPr="00267F40">
        <w:rPr>
          <w:rFonts w:eastAsia="Times New Roman"/>
          <w:sz w:val="26"/>
          <w:szCs w:val="26"/>
          <w:u w:val="single"/>
        </w:rPr>
        <w:t>«количество потребителей муниципальных услуг»)</w:t>
      </w:r>
    </w:p>
    <w:tbl>
      <w:tblPr>
        <w:tblStyle w:val="aa"/>
        <w:tblW w:w="9747" w:type="dxa"/>
        <w:tblLook w:val="04A0"/>
      </w:tblPr>
      <w:tblGrid>
        <w:gridCol w:w="534"/>
        <w:gridCol w:w="3543"/>
        <w:gridCol w:w="1418"/>
        <w:gridCol w:w="4252"/>
      </w:tblGrid>
      <w:tr w:rsidR="00283480" w:rsidRPr="00607B89" w:rsidTr="00234F9F">
        <w:tc>
          <w:tcPr>
            <w:tcW w:w="534" w:type="dxa"/>
          </w:tcPr>
          <w:p w:rsidR="00283480" w:rsidRPr="00607B89" w:rsidRDefault="00283480" w:rsidP="006A6826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283480" w:rsidRPr="00607B89" w:rsidRDefault="00283480" w:rsidP="006A6826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 xml:space="preserve">Наименование учреждений </w:t>
            </w:r>
          </w:p>
        </w:tc>
        <w:tc>
          <w:tcPr>
            <w:tcW w:w="1418" w:type="dxa"/>
          </w:tcPr>
          <w:p w:rsidR="00283480" w:rsidRPr="00607B89" w:rsidRDefault="00283480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4252" w:type="dxa"/>
          </w:tcPr>
          <w:p w:rsidR="00283480" w:rsidRPr="00607B89" w:rsidRDefault="00283480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bCs/>
                <w:sz w:val="24"/>
                <w:szCs w:val="24"/>
              </w:rPr>
              <w:t>Интерпретация оценки</w:t>
            </w:r>
          </w:p>
        </w:tc>
      </w:tr>
      <w:tr w:rsidR="009D4BBB" w:rsidRPr="00607B89" w:rsidTr="00234F9F">
        <w:tc>
          <w:tcPr>
            <w:tcW w:w="534" w:type="dxa"/>
          </w:tcPr>
          <w:p w:rsidR="009D4BBB" w:rsidRPr="00607B89" w:rsidRDefault="009D4BBB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9D4BBB" w:rsidRPr="00607B89" w:rsidRDefault="009D4BBB" w:rsidP="006A6826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НР</w:t>
            </w:r>
            <w:r w:rsidR="00DA7473" w:rsidRPr="00607B89">
              <w:rPr>
                <w:rFonts w:eastAsia="Times New Roman"/>
                <w:sz w:val="24"/>
                <w:szCs w:val="24"/>
              </w:rPr>
              <w:t>МБУ ДО «ДМШ</w:t>
            </w:r>
            <w:r w:rsidRPr="00607B8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D4BBB" w:rsidRPr="00607B89" w:rsidRDefault="00DA7473" w:rsidP="0065090A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98%</w:t>
            </w:r>
          </w:p>
        </w:tc>
        <w:tc>
          <w:tcPr>
            <w:tcW w:w="4252" w:type="dxa"/>
          </w:tcPr>
          <w:p w:rsidR="009D4BBB" w:rsidRPr="00607B89" w:rsidRDefault="00DA7473" w:rsidP="00DA7473">
            <w:pPr>
              <w:tabs>
                <w:tab w:val="num" w:pos="1120"/>
              </w:tabs>
              <w:spacing w:before="0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9D4BBB" w:rsidRPr="00607B89" w:rsidTr="00234F9F">
        <w:tc>
          <w:tcPr>
            <w:tcW w:w="534" w:type="dxa"/>
          </w:tcPr>
          <w:p w:rsidR="009D4BBB" w:rsidRPr="00607B89" w:rsidRDefault="009D4BBB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9D4BBB" w:rsidRPr="00607B89" w:rsidRDefault="00DA7473" w:rsidP="00DA7473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 xml:space="preserve">НРМБУ ДО </w:t>
            </w:r>
            <w:r w:rsidR="009D4BBB" w:rsidRPr="00607B89">
              <w:rPr>
                <w:rFonts w:eastAsia="Times New Roman"/>
                <w:sz w:val="24"/>
                <w:szCs w:val="24"/>
              </w:rPr>
              <w:t>«</w:t>
            </w:r>
            <w:r w:rsidRPr="00607B89">
              <w:rPr>
                <w:rFonts w:eastAsia="Times New Roman"/>
                <w:sz w:val="24"/>
                <w:szCs w:val="24"/>
              </w:rPr>
              <w:t>Детская школа искусств</w:t>
            </w:r>
            <w:r w:rsidR="009D4BBB" w:rsidRPr="00607B8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D4BBB" w:rsidRPr="00607B89" w:rsidRDefault="00DA7473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103%</w:t>
            </w:r>
          </w:p>
        </w:tc>
        <w:tc>
          <w:tcPr>
            <w:tcW w:w="4252" w:type="dxa"/>
          </w:tcPr>
          <w:p w:rsidR="009D4BBB" w:rsidRPr="00607B89" w:rsidRDefault="00FB1B08" w:rsidP="00DA7473">
            <w:pPr>
              <w:tabs>
                <w:tab w:val="num" w:pos="1120"/>
              </w:tabs>
              <w:spacing w:before="0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 xml:space="preserve">муниципальное задание </w:t>
            </w:r>
            <w:r w:rsidR="00DA7473" w:rsidRPr="00607B89">
              <w:rPr>
                <w:rFonts w:eastAsia="Times New Roman"/>
                <w:sz w:val="24"/>
                <w:szCs w:val="24"/>
              </w:rPr>
              <w:t>пере</w:t>
            </w:r>
            <w:r w:rsidRPr="00607B89">
              <w:rPr>
                <w:rFonts w:eastAsia="Times New Roman"/>
                <w:sz w:val="24"/>
                <w:szCs w:val="24"/>
              </w:rPr>
              <w:t>выполнено</w:t>
            </w:r>
          </w:p>
        </w:tc>
      </w:tr>
      <w:tr w:rsidR="009D4BBB" w:rsidRPr="00607B89" w:rsidTr="00234F9F">
        <w:tc>
          <w:tcPr>
            <w:tcW w:w="534" w:type="dxa"/>
          </w:tcPr>
          <w:p w:rsidR="009D4BBB" w:rsidRPr="00607B89" w:rsidRDefault="009D4BBB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9D4BBB" w:rsidRPr="00607B89" w:rsidRDefault="009D4BBB" w:rsidP="006A6826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БУНР «Межпоселенческая библиотека»</w:t>
            </w:r>
          </w:p>
        </w:tc>
        <w:tc>
          <w:tcPr>
            <w:tcW w:w="1418" w:type="dxa"/>
          </w:tcPr>
          <w:p w:rsidR="009D4BBB" w:rsidRPr="00607B89" w:rsidRDefault="00DA7473" w:rsidP="00FD6953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102%</w:t>
            </w:r>
          </w:p>
        </w:tc>
        <w:tc>
          <w:tcPr>
            <w:tcW w:w="4252" w:type="dxa"/>
          </w:tcPr>
          <w:p w:rsidR="009D4BBB" w:rsidRPr="00607B89" w:rsidRDefault="00FB1B08" w:rsidP="00DA7473">
            <w:pPr>
              <w:tabs>
                <w:tab w:val="num" w:pos="1120"/>
              </w:tabs>
              <w:spacing w:before="0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 xml:space="preserve">муниципальное задание </w:t>
            </w:r>
            <w:r w:rsidR="00DA7473" w:rsidRPr="00607B89">
              <w:rPr>
                <w:rFonts w:eastAsia="Times New Roman"/>
                <w:sz w:val="24"/>
                <w:szCs w:val="24"/>
              </w:rPr>
              <w:t>пере</w:t>
            </w:r>
            <w:r w:rsidRPr="00607B89">
              <w:rPr>
                <w:rFonts w:eastAsia="Times New Roman"/>
                <w:sz w:val="24"/>
                <w:szCs w:val="24"/>
              </w:rPr>
              <w:t>выполнено</w:t>
            </w:r>
          </w:p>
        </w:tc>
      </w:tr>
      <w:tr w:rsidR="009D4BBB" w:rsidRPr="00607B89" w:rsidTr="00234F9F">
        <w:tc>
          <w:tcPr>
            <w:tcW w:w="534" w:type="dxa"/>
          </w:tcPr>
          <w:p w:rsidR="009D4BBB" w:rsidRPr="00607B89" w:rsidRDefault="009D4BBB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9D4BBB" w:rsidRPr="00607B89" w:rsidRDefault="009D4BBB" w:rsidP="006A6826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НРБУ ТО «Культура»</w:t>
            </w:r>
          </w:p>
        </w:tc>
        <w:tc>
          <w:tcPr>
            <w:tcW w:w="1418" w:type="dxa"/>
          </w:tcPr>
          <w:p w:rsidR="009D4BBB" w:rsidRPr="00607B89" w:rsidRDefault="00FD6953" w:rsidP="00DA7473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  <w:r w:rsidR="009D4BBB" w:rsidRPr="00607B89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9D4BBB" w:rsidRPr="00607B89" w:rsidRDefault="00DA7473" w:rsidP="00234F9F">
            <w:pPr>
              <w:tabs>
                <w:tab w:val="num" w:pos="1120"/>
              </w:tabs>
              <w:spacing w:before="0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07B89">
              <w:rPr>
                <w:rFonts w:eastAsia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</w:tbl>
    <w:p w:rsidR="00283480" w:rsidRPr="005F0E3B" w:rsidRDefault="00283480" w:rsidP="00BD644F">
      <w:pPr>
        <w:autoSpaceDE w:val="0"/>
        <w:autoSpaceDN w:val="0"/>
        <w:adjustRightInd w:val="0"/>
        <w:spacing w:before="0"/>
        <w:rPr>
          <w:rFonts w:eastAsia="Times New Roman"/>
          <w:color w:val="FF0000"/>
          <w:sz w:val="24"/>
          <w:szCs w:val="24"/>
        </w:rPr>
      </w:pPr>
    </w:p>
    <w:p w:rsidR="00BD644F" w:rsidRPr="005F0E3B" w:rsidRDefault="00BD644F" w:rsidP="00D059CB">
      <w:pPr>
        <w:autoSpaceDE w:val="0"/>
        <w:autoSpaceDN w:val="0"/>
        <w:adjustRightInd w:val="0"/>
        <w:spacing w:before="0"/>
        <w:rPr>
          <w:rFonts w:eastAsia="Times New Roman"/>
          <w:color w:val="FF0000"/>
          <w:sz w:val="24"/>
          <w:szCs w:val="24"/>
        </w:rPr>
      </w:pPr>
      <w:r w:rsidRPr="00FF3FA4">
        <w:rPr>
          <w:rFonts w:eastAsia="Times New Roman"/>
          <w:sz w:val="24"/>
          <w:szCs w:val="24"/>
        </w:rPr>
        <w:t>Оценка выполнения муниципальных заданий на оказание муниципальных услуг</w:t>
      </w:r>
      <w:r w:rsidRPr="00FF3FA4">
        <w:rPr>
          <w:sz w:val="24"/>
          <w:szCs w:val="24"/>
        </w:rPr>
        <w:t xml:space="preserve"> (выполнение работ)</w:t>
      </w:r>
      <w:r w:rsidRPr="00FF3FA4">
        <w:rPr>
          <w:rFonts w:eastAsia="Times New Roman"/>
          <w:sz w:val="24"/>
          <w:szCs w:val="24"/>
        </w:rPr>
        <w:t xml:space="preserve"> по критерию «количество потребителей муниципальных услуг»</w:t>
      </w:r>
      <w:r w:rsidR="00D059CB" w:rsidRPr="00FF3FA4">
        <w:rPr>
          <w:rFonts w:eastAsia="Times New Roman"/>
          <w:sz w:val="24"/>
          <w:szCs w:val="24"/>
        </w:rPr>
        <w:t>,</w:t>
      </w:r>
      <w:r w:rsidRPr="00FF3FA4">
        <w:rPr>
          <w:rFonts w:eastAsia="Times New Roman"/>
          <w:sz w:val="24"/>
          <w:szCs w:val="24"/>
        </w:rPr>
        <w:t xml:space="preserve"> </w:t>
      </w:r>
      <w:r w:rsidR="00D059CB" w:rsidRPr="00FF3FA4">
        <w:rPr>
          <w:rFonts w:eastAsia="Times New Roman"/>
          <w:sz w:val="24"/>
          <w:szCs w:val="24"/>
        </w:rPr>
        <w:t xml:space="preserve">в соответствии с </w:t>
      </w:r>
      <w:r w:rsidR="00D059CB" w:rsidRPr="00FF3FA4">
        <w:rPr>
          <w:rFonts w:eastAsia="Times New Roman"/>
          <w:bCs/>
          <w:sz w:val="24"/>
          <w:szCs w:val="24"/>
        </w:rPr>
        <w:t xml:space="preserve">Методикой оценки эффективности и результативности выполнения </w:t>
      </w:r>
      <w:r w:rsidR="00D059CB" w:rsidRPr="00FF3FA4">
        <w:rPr>
          <w:rFonts w:eastAsia="Times New Roman"/>
          <w:sz w:val="24"/>
          <w:szCs w:val="24"/>
        </w:rPr>
        <w:t>муниципальных</w:t>
      </w:r>
      <w:r w:rsidR="00D059CB" w:rsidRPr="00FF3FA4">
        <w:rPr>
          <w:rFonts w:eastAsia="Times New Roman"/>
          <w:bCs/>
          <w:sz w:val="24"/>
          <w:szCs w:val="24"/>
        </w:rPr>
        <w:t xml:space="preserve"> заданий на оказание </w:t>
      </w:r>
      <w:r w:rsidR="00D059CB" w:rsidRPr="00FF3FA4">
        <w:rPr>
          <w:rFonts w:eastAsia="Times New Roman"/>
          <w:sz w:val="24"/>
          <w:szCs w:val="24"/>
        </w:rPr>
        <w:t>муниципальных</w:t>
      </w:r>
      <w:r w:rsidR="00D059CB" w:rsidRPr="00FF3FA4">
        <w:rPr>
          <w:rFonts w:eastAsia="Times New Roman"/>
          <w:bCs/>
          <w:sz w:val="24"/>
          <w:szCs w:val="24"/>
        </w:rPr>
        <w:t xml:space="preserve"> услуг, </w:t>
      </w:r>
      <w:r w:rsidRPr="00FF3FA4">
        <w:rPr>
          <w:rFonts w:eastAsia="Times New Roman"/>
          <w:sz w:val="24"/>
          <w:szCs w:val="24"/>
        </w:rPr>
        <w:t>показала, что образовательны</w:t>
      </w:r>
      <w:r w:rsidR="00A24FEB" w:rsidRPr="00FF3FA4">
        <w:rPr>
          <w:rFonts w:eastAsia="Times New Roman"/>
          <w:sz w:val="24"/>
          <w:szCs w:val="24"/>
        </w:rPr>
        <w:t>ми</w:t>
      </w:r>
      <w:r w:rsidRPr="00FF3FA4">
        <w:rPr>
          <w:rFonts w:eastAsia="Times New Roman"/>
          <w:sz w:val="24"/>
          <w:szCs w:val="24"/>
        </w:rPr>
        <w:t xml:space="preserve"> учреждения</w:t>
      </w:r>
      <w:r w:rsidR="00A24FEB" w:rsidRPr="00FF3FA4">
        <w:rPr>
          <w:rFonts w:eastAsia="Times New Roman"/>
          <w:sz w:val="24"/>
          <w:szCs w:val="24"/>
        </w:rPr>
        <w:t>ми</w:t>
      </w:r>
      <w:r w:rsidRPr="00FF3FA4">
        <w:rPr>
          <w:rFonts w:eastAsia="Times New Roman"/>
          <w:sz w:val="24"/>
          <w:szCs w:val="24"/>
        </w:rPr>
        <w:t xml:space="preserve"> сферы культуры НР</w:t>
      </w:r>
      <w:r w:rsidR="00D059CB" w:rsidRPr="00FF3FA4">
        <w:rPr>
          <w:rFonts w:eastAsia="Times New Roman"/>
          <w:sz w:val="24"/>
          <w:szCs w:val="24"/>
        </w:rPr>
        <w:t>МБУ ДО</w:t>
      </w:r>
      <w:r w:rsidRPr="00FF3FA4">
        <w:rPr>
          <w:rFonts w:eastAsia="Times New Roman"/>
          <w:sz w:val="24"/>
          <w:szCs w:val="24"/>
        </w:rPr>
        <w:t xml:space="preserve"> «Д</w:t>
      </w:r>
      <w:r w:rsidR="00D059CB" w:rsidRPr="00FF3FA4">
        <w:rPr>
          <w:rFonts w:eastAsia="Times New Roman"/>
          <w:sz w:val="24"/>
          <w:szCs w:val="24"/>
        </w:rPr>
        <w:t>етская школа искусств</w:t>
      </w:r>
      <w:r w:rsidRPr="00FF3FA4">
        <w:rPr>
          <w:rFonts w:eastAsia="Times New Roman"/>
          <w:sz w:val="24"/>
          <w:szCs w:val="24"/>
        </w:rPr>
        <w:t xml:space="preserve">» </w:t>
      </w:r>
      <w:r w:rsidR="00A24FEB" w:rsidRPr="00FF3FA4">
        <w:rPr>
          <w:rFonts w:eastAsia="Times New Roman"/>
          <w:sz w:val="24"/>
          <w:szCs w:val="24"/>
        </w:rPr>
        <w:t>(</w:t>
      </w:r>
      <w:r w:rsidR="00D059CB" w:rsidRPr="00FF3FA4">
        <w:rPr>
          <w:rFonts w:eastAsia="Times New Roman"/>
          <w:sz w:val="24"/>
          <w:szCs w:val="24"/>
        </w:rPr>
        <w:t>103</w:t>
      </w:r>
      <w:r w:rsidR="00A24FEB" w:rsidRPr="00FF3FA4">
        <w:rPr>
          <w:rFonts w:eastAsia="Times New Roman"/>
          <w:sz w:val="24"/>
          <w:szCs w:val="24"/>
        </w:rPr>
        <w:t>%) и</w:t>
      </w:r>
      <w:r w:rsidRPr="00FF3FA4">
        <w:rPr>
          <w:rFonts w:eastAsia="Times New Roman"/>
          <w:sz w:val="24"/>
          <w:szCs w:val="24"/>
        </w:rPr>
        <w:t xml:space="preserve"> НР</w:t>
      </w:r>
      <w:r w:rsidR="00D059CB" w:rsidRPr="00FF3FA4">
        <w:rPr>
          <w:rFonts w:eastAsia="Times New Roman"/>
          <w:sz w:val="24"/>
          <w:szCs w:val="24"/>
        </w:rPr>
        <w:t>МБУ ДО «ДМШ</w:t>
      </w:r>
      <w:r w:rsidRPr="00FF3FA4">
        <w:rPr>
          <w:rFonts w:eastAsia="Times New Roman"/>
          <w:sz w:val="24"/>
          <w:szCs w:val="24"/>
        </w:rPr>
        <w:t xml:space="preserve">» на </w:t>
      </w:r>
      <w:r w:rsidR="00A24FEB" w:rsidRPr="00FF3FA4">
        <w:rPr>
          <w:rFonts w:eastAsia="Times New Roman"/>
          <w:sz w:val="24"/>
          <w:szCs w:val="24"/>
        </w:rPr>
        <w:t>(</w:t>
      </w:r>
      <w:r w:rsidR="00D059CB" w:rsidRPr="00FF3FA4">
        <w:rPr>
          <w:rFonts w:eastAsia="Times New Roman"/>
          <w:sz w:val="24"/>
          <w:szCs w:val="24"/>
        </w:rPr>
        <w:t>98,1</w:t>
      </w:r>
      <w:r w:rsidR="00A24FEB" w:rsidRPr="00FF3FA4">
        <w:rPr>
          <w:rFonts w:eastAsia="Times New Roman"/>
          <w:sz w:val="24"/>
          <w:szCs w:val="24"/>
        </w:rPr>
        <w:t xml:space="preserve">%) за отчетный период </w:t>
      </w:r>
      <w:r w:rsidR="00D059CB" w:rsidRPr="00FF3FA4">
        <w:rPr>
          <w:rFonts w:eastAsia="Times New Roman"/>
          <w:sz w:val="24"/>
          <w:szCs w:val="24"/>
        </w:rPr>
        <w:t xml:space="preserve"> </w:t>
      </w:r>
      <w:r w:rsidR="008E5734" w:rsidRPr="00FF3FA4">
        <w:rPr>
          <w:rFonts w:eastAsia="Times New Roman"/>
          <w:sz w:val="24"/>
          <w:szCs w:val="24"/>
        </w:rPr>
        <w:t>2015г.</w:t>
      </w:r>
      <w:r w:rsidR="00D059CB" w:rsidRPr="00FF3FA4">
        <w:rPr>
          <w:rFonts w:eastAsia="Times New Roman"/>
          <w:sz w:val="24"/>
          <w:szCs w:val="24"/>
        </w:rPr>
        <w:t>, в целом,</w:t>
      </w:r>
      <w:r w:rsidR="00A24FEB" w:rsidRPr="00FF3FA4">
        <w:rPr>
          <w:rFonts w:eastAsia="Times New Roman"/>
          <w:sz w:val="24"/>
          <w:szCs w:val="24"/>
        </w:rPr>
        <w:t xml:space="preserve"> достигнуты плановые годовые значения показателей</w:t>
      </w:r>
      <w:r w:rsidR="00D059CB" w:rsidRPr="00FF3FA4">
        <w:rPr>
          <w:rFonts w:eastAsia="Times New Roman"/>
          <w:sz w:val="24"/>
          <w:szCs w:val="24"/>
        </w:rPr>
        <w:t xml:space="preserve">: НРМБУ ДО «ДШИ»  показатель перевыполнен на 3%, в связи с вновь </w:t>
      </w:r>
      <w:r w:rsidR="00D059CB" w:rsidRPr="00FF3FA4">
        <w:rPr>
          <w:rFonts w:eastAsia="Times New Roman"/>
          <w:sz w:val="24"/>
          <w:szCs w:val="24"/>
        </w:rPr>
        <w:lastRenderedPageBreak/>
        <w:t>открывшимся в сентябре 2015г. Театральным отделением; НРМБУ ДО</w:t>
      </w:r>
      <w:r w:rsidR="00D059CB">
        <w:rPr>
          <w:rFonts w:eastAsia="Times New Roman"/>
          <w:sz w:val="24"/>
          <w:szCs w:val="24"/>
        </w:rPr>
        <w:t xml:space="preserve"> «ДМШ» отклонение показателя составило всего «- 2%», что в пределах норматива «отсева учащихся (до 7%). </w:t>
      </w:r>
      <w:r w:rsidR="00A24FEB" w:rsidRPr="005F0E3B">
        <w:rPr>
          <w:rFonts w:eastAsia="Times New Roman"/>
          <w:color w:val="FF0000"/>
          <w:sz w:val="24"/>
          <w:szCs w:val="24"/>
        </w:rPr>
        <w:t xml:space="preserve"> </w:t>
      </w:r>
    </w:p>
    <w:p w:rsidR="00F02D8A" w:rsidRPr="005F0E3B" w:rsidRDefault="00457504" w:rsidP="00D902B2">
      <w:pPr>
        <w:autoSpaceDE w:val="0"/>
        <w:autoSpaceDN w:val="0"/>
        <w:adjustRightInd w:val="0"/>
        <w:spacing w:before="0"/>
        <w:rPr>
          <w:rFonts w:eastAsia="Times New Roman"/>
          <w:color w:val="FF0000"/>
          <w:sz w:val="24"/>
          <w:szCs w:val="24"/>
        </w:rPr>
      </w:pPr>
      <w:r w:rsidRPr="00AD1809">
        <w:rPr>
          <w:rFonts w:eastAsia="Times New Roman"/>
          <w:sz w:val="24"/>
          <w:szCs w:val="24"/>
        </w:rPr>
        <w:t xml:space="preserve">Количество потребителей муниципальных услуг в БУНР «Межпоселенческая библиотека» </w:t>
      </w:r>
      <w:r w:rsidR="00AD1809" w:rsidRPr="00AD1809">
        <w:rPr>
          <w:rFonts w:eastAsia="Times New Roman"/>
          <w:sz w:val="24"/>
          <w:szCs w:val="24"/>
        </w:rPr>
        <w:t>за 2015г.</w:t>
      </w:r>
      <w:r w:rsidR="00DA1C92">
        <w:rPr>
          <w:rFonts w:eastAsia="Times New Roman"/>
          <w:sz w:val="24"/>
          <w:szCs w:val="24"/>
        </w:rPr>
        <w:t xml:space="preserve"> – показатель  перевыполнен</w:t>
      </w:r>
      <w:r w:rsidR="00AD1809" w:rsidRPr="00AD1809">
        <w:rPr>
          <w:rFonts w:eastAsia="Times New Roman"/>
          <w:sz w:val="24"/>
          <w:szCs w:val="24"/>
        </w:rPr>
        <w:t xml:space="preserve"> на 2,1%. Число читателей, всего, за 2015г., </w:t>
      </w:r>
      <w:r w:rsidRPr="00AD1809">
        <w:rPr>
          <w:rFonts w:eastAsia="Times New Roman"/>
          <w:sz w:val="24"/>
          <w:szCs w:val="24"/>
        </w:rPr>
        <w:t xml:space="preserve"> составило </w:t>
      </w:r>
      <w:r w:rsidR="00AD1809" w:rsidRPr="00AD1809">
        <w:rPr>
          <w:rFonts w:eastAsia="Times New Roman"/>
          <w:sz w:val="24"/>
          <w:szCs w:val="24"/>
        </w:rPr>
        <w:t xml:space="preserve">11437 </w:t>
      </w:r>
      <w:r w:rsidRPr="00AD1809">
        <w:rPr>
          <w:rFonts w:eastAsia="Times New Roman"/>
          <w:sz w:val="24"/>
          <w:szCs w:val="24"/>
        </w:rPr>
        <w:t>читателей, что по отношению к годовому значению показателя (</w:t>
      </w:r>
      <w:r w:rsidR="00AD1809" w:rsidRPr="00AD1809">
        <w:rPr>
          <w:rFonts w:eastAsia="Times New Roman"/>
          <w:sz w:val="24"/>
          <w:szCs w:val="24"/>
        </w:rPr>
        <w:t xml:space="preserve">план </w:t>
      </w:r>
      <w:r w:rsidRPr="00AD1809">
        <w:rPr>
          <w:rFonts w:eastAsia="Times New Roman"/>
          <w:sz w:val="24"/>
          <w:szCs w:val="24"/>
        </w:rPr>
        <w:t>11</w:t>
      </w:r>
      <w:r w:rsidR="00F02D8A" w:rsidRPr="00AD1809">
        <w:rPr>
          <w:rFonts w:eastAsia="Times New Roman"/>
          <w:sz w:val="24"/>
          <w:szCs w:val="24"/>
        </w:rPr>
        <w:t>2</w:t>
      </w:r>
      <w:r w:rsidRPr="00AD1809">
        <w:rPr>
          <w:rFonts w:eastAsia="Times New Roman"/>
          <w:sz w:val="24"/>
          <w:szCs w:val="24"/>
        </w:rPr>
        <w:t xml:space="preserve">00 читателей) </w:t>
      </w:r>
      <w:r w:rsidR="00F02D8A" w:rsidRPr="00AD1809">
        <w:rPr>
          <w:rFonts w:eastAsia="Times New Roman"/>
          <w:sz w:val="24"/>
          <w:szCs w:val="24"/>
        </w:rPr>
        <w:t>составляет</w:t>
      </w:r>
      <w:r w:rsidRPr="00AD1809">
        <w:rPr>
          <w:rFonts w:eastAsia="Times New Roman"/>
          <w:sz w:val="24"/>
          <w:szCs w:val="24"/>
        </w:rPr>
        <w:t xml:space="preserve"> </w:t>
      </w:r>
      <w:r w:rsidR="00AD1809" w:rsidRPr="00AD1809">
        <w:rPr>
          <w:rFonts w:eastAsia="Times New Roman"/>
          <w:sz w:val="24"/>
          <w:szCs w:val="24"/>
        </w:rPr>
        <w:t>102,1</w:t>
      </w:r>
      <w:r w:rsidRPr="00AD1809">
        <w:rPr>
          <w:rFonts w:eastAsia="Times New Roman"/>
          <w:sz w:val="24"/>
          <w:szCs w:val="24"/>
        </w:rPr>
        <w:t xml:space="preserve">%. </w:t>
      </w:r>
      <w:r w:rsidR="008F15CB" w:rsidRPr="00AD1809">
        <w:rPr>
          <w:rFonts w:eastAsia="Times New Roman"/>
          <w:sz w:val="24"/>
          <w:szCs w:val="24"/>
        </w:rPr>
        <w:t>Обслуживание читателей осуществля</w:t>
      </w:r>
      <w:r w:rsidR="00AD1809" w:rsidRPr="00AD1809">
        <w:rPr>
          <w:rFonts w:eastAsia="Times New Roman"/>
          <w:sz w:val="24"/>
          <w:szCs w:val="24"/>
        </w:rPr>
        <w:t>лось</w:t>
      </w:r>
      <w:r w:rsidR="008F15CB" w:rsidRPr="00AD1809">
        <w:rPr>
          <w:rFonts w:eastAsia="Times New Roman"/>
          <w:sz w:val="24"/>
          <w:szCs w:val="24"/>
        </w:rPr>
        <w:t xml:space="preserve"> в плановом режиме</w:t>
      </w:r>
      <w:r w:rsidR="00AD1809" w:rsidRPr="00AD1809">
        <w:rPr>
          <w:rFonts w:eastAsia="Times New Roman"/>
          <w:sz w:val="24"/>
          <w:szCs w:val="24"/>
        </w:rPr>
        <w:t xml:space="preserve">, </w:t>
      </w:r>
      <w:r w:rsidR="00AD1809" w:rsidRPr="005F762D">
        <w:rPr>
          <w:rFonts w:eastAsia="Times New Roman"/>
          <w:sz w:val="24"/>
          <w:szCs w:val="24"/>
        </w:rPr>
        <w:t>использовались методы стационарного и внестационарного обслуживания читателей</w:t>
      </w:r>
      <w:r w:rsidR="009269C6">
        <w:rPr>
          <w:rFonts w:eastAsia="Times New Roman"/>
          <w:sz w:val="24"/>
          <w:szCs w:val="24"/>
        </w:rPr>
        <w:t xml:space="preserve">: «коллективный абонемент», </w:t>
      </w:r>
      <w:r w:rsidR="00DA1C92">
        <w:rPr>
          <w:rFonts w:eastAsia="Times New Roman"/>
          <w:sz w:val="24"/>
          <w:szCs w:val="24"/>
        </w:rPr>
        <w:t xml:space="preserve">для </w:t>
      </w:r>
      <w:r w:rsidR="00DA1C92" w:rsidRPr="005F762D">
        <w:rPr>
          <w:rFonts w:eastAsia="Times New Roman"/>
          <w:sz w:val="24"/>
          <w:szCs w:val="24"/>
        </w:rPr>
        <w:t xml:space="preserve"> маломобильной групп</w:t>
      </w:r>
      <w:r w:rsidR="00DA1C92">
        <w:rPr>
          <w:rFonts w:eastAsia="Times New Roman"/>
          <w:sz w:val="24"/>
          <w:szCs w:val="24"/>
        </w:rPr>
        <w:t xml:space="preserve">ы </w:t>
      </w:r>
      <w:r w:rsidR="00DA1C92" w:rsidRPr="005F762D">
        <w:rPr>
          <w:rFonts w:eastAsia="Times New Roman"/>
          <w:sz w:val="24"/>
          <w:szCs w:val="24"/>
        </w:rPr>
        <w:t xml:space="preserve"> населения предоставлялись услуги обслуживания по форме </w:t>
      </w:r>
      <w:r w:rsidR="009269C6" w:rsidRPr="005F762D">
        <w:rPr>
          <w:rFonts w:eastAsia="Times New Roman"/>
          <w:sz w:val="24"/>
          <w:szCs w:val="24"/>
        </w:rPr>
        <w:t>«книгоношество» (на дому)</w:t>
      </w:r>
      <w:r w:rsidR="00DA1C92">
        <w:rPr>
          <w:rFonts w:eastAsia="Times New Roman"/>
          <w:sz w:val="24"/>
          <w:szCs w:val="24"/>
        </w:rPr>
        <w:t>.</w:t>
      </w:r>
      <w:r w:rsidR="009269C6">
        <w:rPr>
          <w:rFonts w:eastAsia="Times New Roman"/>
          <w:sz w:val="24"/>
          <w:szCs w:val="24"/>
        </w:rPr>
        <w:t xml:space="preserve"> </w:t>
      </w:r>
      <w:r w:rsidR="00AE66BC">
        <w:rPr>
          <w:rFonts w:eastAsia="Times New Roman"/>
          <w:sz w:val="24"/>
          <w:szCs w:val="24"/>
        </w:rPr>
        <w:t>Для привлечения читателей в 2015г. учреждением активно использовались «социальные сети»</w:t>
      </w:r>
      <w:r w:rsidR="005F762D" w:rsidRPr="005F762D">
        <w:rPr>
          <w:rFonts w:eastAsia="Times New Roman"/>
          <w:sz w:val="24"/>
          <w:szCs w:val="24"/>
        </w:rPr>
        <w:t xml:space="preserve"> </w:t>
      </w:r>
      <w:r w:rsidR="00AE66BC">
        <w:rPr>
          <w:rFonts w:eastAsia="Times New Roman"/>
          <w:sz w:val="24"/>
          <w:szCs w:val="24"/>
        </w:rPr>
        <w:t xml:space="preserve">и собственный сайт учреждения - </w:t>
      </w:r>
      <w:hyperlink r:id="rId8" w:history="1">
        <w:r w:rsidR="000B6DDC" w:rsidRPr="00BD6D02">
          <w:rPr>
            <w:rStyle w:val="ab"/>
            <w:rFonts w:eastAsia="Times New Roman"/>
            <w:sz w:val="24"/>
            <w:szCs w:val="24"/>
          </w:rPr>
          <w:t>http://nrlib.ru</w:t>
        </w:r>
      </w:hyperlink>
      <w:r w:rsidR="000B6DDC">
        <w:rPr>
          <w:rFonts w:eastAsia="Times New Roman"/>
          <w:sz w:val="24"/>
          <w:szCs w:val="24"/>
        </w:rPr>
        <w:t xml:space="preserve"> </w:t>
      </w:r>
    </w:p>
    <w:p w:rsidR="00DD2CFF" w:rsidRPr="005F0E3B" w:rsidRDefault="00457504" w:rsidP="00801A52">
      <w:pPr>
        <w:autoSpaceDE w:val="0"/>
        <w:autoSpaceDN w:val="0"/>
        <w:adjustRightInd w:val="0"/>
        <w:spacing w:before="0"/>
        <w:rPr>
          <w:rFonts w:eastAsia="Times New Roman"/>
          <w:color w:val="FF0000"/>
          <w:sz w:val="24"/>
          <w:szCs w:val="24"/>
        </w:rPr>
      </w:pPr>
      <w:r w:rsidRPr="00AE66BC">
        <w:rPr>
          <w:rFonts w:eastAsia="Times New Roman"/>
          <w:sz w:val="24"/>
          <w:szCs w:val="24"/>
        </w:rPr>
        <w:t>В НРБУ ТО «Культура» количество потребителей муниципальной услуги</w:t>
      </w:r>
      <w:r w:rsidR="00D902B2" w:rsidRPr="00AE66BC">
        <w:rPr>
          <w:rFonts w:eastAsia="Times New Roman"/>
          <w:sz w:val="24"/>
          <w:szCs w:val="24"/>
        </w:rPr>
        <w:t xml:space="preserve"> (сумма посетителей мероприятий и участников клубных формирований)</w:t>
      </w:r>
      <w:r w:rsidRPr="00AE66BC">
        <w:rPr>
          <w:rFonts w:eastAsia="Times New Roman"/>
          <w:sz w:val="24"/>
          <w:szCs w:val="24"/>
        </w:rPr>
        <w:t xml:space="preserve">, за отчетный период </w:t>
      </w:r>
      <w:r w:rsidR="00D902B2" w:rsidRPr="00AE66BC">
        <w:rPr>
          <w:rFonts w:eastAsia="Times New Roman"/>
          <w:sz w:val="24"/>
          <w:szCs w:val="24"/>
        </w:rPr>
        <w:t>составил</w:t>
      </w:r>
      <w:r w:rsidR="009269C6" w:rsidRPr="00AE66BC">
        <w:rPr>
          <w:rFonts w:eastAsia="Times New Roman"/>
          <w:sz w:val="24"/>
          <w:szCs w:val="24"/>
        </w:rPr>
        <w:t>а</w:t>
      </w:r>
      <w:r w:rsidR="00D902B2" w:rsidRPr="00AE66BC">
        <w:rPr>
          <w:rFonts w:eastAsia="Times New Roman"/>
          <w:sz w:val="24"/>
          <w:szCs w:val="24"/>
        </w:rPr>
        <w:t xml:space="preserve"> </w:t>
      </w:r>
      <w:r w:rsidR="009269C6" w:rsidRPr="00AE66BC">
        <w:rPr>
          <w:rFonts w:eastAsia="Times New Roman"/>
          <w:sz w:val="24"/>
          <w:szCs w:val="24"/>
        </w:rPr>
        <w:t xml:space="preserve">101,8% </w:t>
      </w:r>
      <w:r w:rsidR="00D902B2" w:rsidRPr="00AE66BC">
        <w:rPr>
          <w:rFonts w:eastAsia="Times New Roman"/>
          <w:sz w:val="24"/>
          <w:szCs w:val="24"/>
        </w:rPr>
        <w:t xml:space="preserve">или </w:t>
      </w:r>
      <w:r w:rsidR="00AE66BC" w:rsidRPr="00AE66BC">
        <w:rPr>
          <w:rFonts w:eastAsia="Times New Roman"/>
          <w:sz w:val="24"/>
          <w:szCs w:val="24"/>
        </w:rPr>
        <w:t>414271</w:t>
      </w:r>
      <w:r w:rsidR="00D902B2" w:rsidRPr="00AE66BC">
        <w:rPr>
          <w:rFonts w:eastAsia="Times New Roman"/>
          <w:sz w:val="24"/>
          <w:szCs w:val="24"/>
        </w:rPr>
        <w:t xml:space="preserve"> чел. (годовой план </w:t>
      </w:r>
      <w:r w:rsidR="00411C38" w:rsidRPr="00AE66BC">
        <w:rPr>
          <w:rFonts w:eastAsia="Times New Roman"/>
          <w:sz w:val="24"/>
          <w:szCs w:val="24"/>
        </w:rPr>
        <w:t>406909</w:t>
      </w:r>
      <w:r w:rsidR="00D902B2" w:rsidRPr="00AE66BC">
        <w:rPr>
          <w:rFonts w:eastAsia="Times New Roman"/>
          <w:sz w:val="24"/>
          <w:szCs w:val="24"/>
        </w:rPr>
        <w:t xml:space="preserve"> чел.)</w:t>
      </w:r>
      <w:r w:rsidR="00801A52" w:rsidRPr="00AE66BC">
        <w:rPr>
          <w:rFonts w:eastAsia="Times New Roman"/>
          <w:sz w:val="24"/>
          <w:szCs w:val="24"/>
        </w:rPr>
        <w:t>.</w:t>
      </w:r>
      <w:r w:rsidR="00801A52" w:rsidRPr="005F0E3B">
        <w:rPr>
          <w:rFonts w:eastAsia="Times New Roman"/>
          <w:color w:val="FF0000"/>
          <w:sz w:val="24"/>
          <w:szCs w:val="24"/>
        </w:rPr>
        <w:t xml:space="preserve"> </w:t>
      </w:r>
      <w:r w:rsidR="00D50503" w:rsidRPr="00D50503">
        <w:rPr>
          <w:rFonts w:eastAsia="Times New Roman"/>
          <w:sz w:val="24"/>
          <w:szCs w:val="24"/>
        </w:rPr>
        <w:t xml:space="preserve">На перевыполнение данного показателя  повлияло достигнутое значение «Числа посетителей мероприятий» по итогам за 2015г. на 1,8%: </w:t>
      </w:r>
      <w:r w:rsidR="00296F67">
        <w:rPr>
          <w:rFonts w:eastAsia="Times New Roman"/>
          <w:sz w:val="24"/>
          <w:szCs w:val="24"/>
        </w:rPr>
        <w:t>(</w:t>
      </w:r>
      <w:r w:rsidR="00D50503" w:rsidRPr="00D50503">
        <w:rPr>
          <w:rFonts w:eastAsia="Times New Roman"/>
          <w:sz w:val="24"/>
          <w:szCs w:val="24"/>
        </w:rPr>
        <w:t>факт 412,494 тыс. посещений / план 405, 050 тыс. посещений</w:t>
      </w:r>
      <w:r w:rsidR="00296F67">
        <w:rPr>
          <w:rFonts w:eastAsia="Times New Roman"/>
          <w:sz w:val="24"/>
          <w:szCs w:val="24"/>
        </w:rPr>
        <w:t>)</w:t>
      </w:r>
      <w:r w:rsidR="00D50503" w:rsidRPr="00D50503">
        <w:rPr>
          <w:rFonts w:eastAsia="Times New Roman"/>
          <w:sz w:val="24"/>
          <w:szCs w:val="24"/>
        </w:rPr>
        <w:t>*100= 101,8%.</w:t>
      </w:r>
    </w:p>
    <w:p w:rsidR="00A24FEB" w:rsidRPr="005F0E3B" w:rsidRDefault="00A24FEB" w:rsidP="002F2EBE">
      <w:pPr>
        <w:tabs>
          <w:tab w:val="num" w:pos="1120"/>
        </w:tabs>
        <w:spacing w:before="0"/>
        <w:ind w:left="709" w:firstLine="0"/>
        <w:rPr>
          <w:rFonts w:eastAsia="Times New Roman"/>
          <w:color w:val="FF0000"/>
          <w:sz w:val="24"/>
          <w:szCs w:val="24"/>
        </w:rPr>
      </w:pPr>
    </w:p>
    <w:p w:rsidR="002F2EBE" w:rsidRPr="00267F40" w:rsidRDefault="002F2EBE" w:rsidP="002F2EBE">
      <w:pPr>
        <w:tabs>
          <w:tab w:val="num" w:pos="1120"/>
        </w:tabs>
        <w:spacing w:before="0"/>
        <w:ind w:left="709" w:firstLine="0"/>
        <w:rPr>
          <w:rFonts w:eastAsia="Times New Roman"/>
          <w:sz w:val="24"/>
          <w:szCs w:val="24"/>
          <w:u w:val="single"/>
        </w:rPr>
      </w:pPr>
      <w:r w:rsidRPr="00267F40">
        <w:rPr>
          <w:rFonts w:eastAsia="Times New Roman"/>
          <w:sz w:val="24"/>
          <w:szCs w:val="24"/>
          <w:u w:val="single"/>
        </w:rPr>
        <w:t>Этап 2.</w:t>
      </w:r>
      <w:r w:rsidR="00267F40" w:rsidRPr="00267F40">
        <w:rPr>
          <w:rFonts w:eastAsia="Times New Roman"/>
          <w:sz w:val="24"/>
          <w:szCs w:val="24"/>
          <w:u w:val="single"/>
        </w:rPr>
        <w:t xml:space="preserve"> «качество оказания муниципальных услуг»</w:t>
      </w:r>
    </w:p>
    <w:p w:rsidR="00A94D13" w:rsidRDefault="001E3EE8" w:rsidP="00A94D13">
      <w:pPr>
        <w:tabs>
          <w:tab w:val="num" w:pos="1120"/>
        </w:tabs>
        <w:spacing w:before="0"/>
        <w:rPr>
          <w:rFonts w:eastAsia="Times New Roman"/>
          <w:sz w:val="24"/>
          <w:szCs w:val="24"/>
        </w:rPr>
      </w:pPr>
      <w:r w:rsidRPr="0065090A">
        <w:rPr>
          <w:rFonts w:eastAsia="Times New Roman"/>
          <w:sz w:val="24"/>
          <w:szCs w:val="24"/>
        </w:rPr>
        <w:t xml:space="preserve">Оценка выполнения муниципальных  заданий учреждений  по критерию «качество оказания муниципальных услуг» выявила, что учреждениями достигнуты следующие </w:t>
      </w:r>
      <w:r w:rsidR="0049729B" w:rsidRPr="0065090A">
        <w:rPr>
          <w:rFonts w:eastAsia="Times New Roman"/>
          <w:sz w:val="24"/>
          <w:szCs w:val="24"/>
        </w:rPr>
        <w:t>значения</w:t>
      </w:r>
      <w:r w:rsidR="00472BEF" w:rsidRPr="0065090A">
        <w:rPr>
          <w:rFonts w:eastAsia="Times New Roman"/>
          <w:sz w:val="24"/>
          <w:szCs w:val="24"/>
        </w:rPr>
        <w:t xml:space="preserve"> показателей</w:t>
      </w:r>
      <w:r w:rsidR="0049729B" w:rsidRPr="0065090A">
        <w:rPr>
          <w:rFonts w:eastAsia="Times New Roman"/>
          <w:sz w:val="24"/>
          <w:szCs w:val="24"/>
        </w:rPr>
        <w:t>:</w:t>
      </w:r>
    </w:p>
    <w:p w:rsidR="00B979C8" w:rsidRPr="0065090A" w:rsidRDefault="00B979C8" w:rsidP="00A94D13">
      <w:pPr>
        <w:tabs>
          <w:tab w:val="num" w:pos="1120"/>
        </w:tabs>
        <w:spacing w:before="0"/>
        <w:rPr>
          <w:rFonts w:eastAsia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3260"/>
        <w:gridCol w:w="1276"/>
        <w:gridCol w:w="4677"/>
      </w:tblGrid>
      <w:tr w:rsidR="00A94D13" w:rsidRPr="00CC3AFD" w:rsidTr="00AB4312">
        <w:tc>
          <w:tcPr>
            <w:tcW w:w="534" w:type="dxa"/>
          </w:tcPr>
          <w:p w:rsidR="00A94D13" w:rsidRPr="00CC3AFD" w:rsidRDefault="00A94D13" w:rsidP="00A94D13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3260" w:type="dxa"/>
          </w:tcPr>
          <w:p w:rsidR="00A94D13" w:rsidRPr="00CC3AFD" w:rsidRDefault="00A94D13" w:rsidP="00A94D13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 xml:space="preserve">Наименование учреждений </w:t>
            </w:r>
          </w:p>
        </w:tc>
        <w:tc>
          <w:tcPr>
            <w:tcW w:w="1276" w:type="dxa"/>
          </w:tcPr>
          <w:p w:rsidR="00A94D13" w:rsidRPr="00CC3AFD" w:rsidRDefault="00A94D13" w:rsidP="00A94D13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Оценка</w:t>
            </w:r>
          </w:p>
        </w:tc>
        <w:tc>
          <w:tcPr>
            <w:tcW w:w="4677" w:type="dxa"/>
          </w:tcPr>
          <w:p w:rsidR="00A94D13" w:rsidRPr="00CC3AFD" w:rsidRDefault="00A94D13" w:rsidP="00A94D13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bCs/>
                <w:sz w:val="22"/>
                <w:szCs w:val="22"/>
              </w:rPr>
              <w:t>Интерпретация оценки</w:t>
            </w:r>
          </w:p>
        </w:tc>
      </w:tr>
      <w:tr w:rsidR="0065090A" w:rsidRPr="00CC3AFD" w:rsidTr="00AB4312">
        <w:tc>
          <w:tcPr>
            <w:tcW w:w="534" w:type="dxa"/>
          </w:tcPr>
          <w:p w:rsidR="0065090A" w:rsidRPr="00CC3AFD" w:rsidRDefault="0065090A" w:rsidP="00A94D13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65090A" w:rsidRPr="00CC3AFD" w:rsidRDefault="0065090A" w:rsidP="00243140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НРМБУ ДО «ДМШ»</w:t>
            </w:r>
          </w:p>
        </w:tc>
        <w:tc>
          <w:tcPr>
            <w:tcW w:w="1276" w:type="dxa"/>
          </w:tcPr>
          <w:p w:rsidR="0065090A" w:rsidRPr="00CC3AFD" w:rsidRDefault="0065090A" w:rsidP="00A94D13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4677" w:type="dxa"/>
          </w:tcPr>
          <w:p w:rsidR="0065090A" w:rsidRPr="00CC3AFD" w:rsidRDefault="00C7430A" w:rsidP="00A94D13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65090A" w:rsidRPr="00CC3AFD" w:rsidTr="00AB4312">
        <w:tc>
          <w:tcPr>
            <w:tcW w:w="534" w:type="dxa"/>
          </w:tcPr>
          <w:p w:rsidR="0065090A" w:rsidRPr="00CC3AFD" w:rsidRDefault="0065090A" w:rsidP="00A94D13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65090A" w:rsidRPr="00CC3AFD" w:rsidRDefault="0065090A" w:rsidP="00243140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НРМБУ ДО «Детская школа искусств»</w:t>
            </w:r>
          </w:p>
        </w:tc>
        <w:tc>
          <w:tcPr>
            <w:tcW w:w="1276" w:type="dxa"/>
          </w:tcPr>
          <w:p w:rsidR="0065090A" w:rsidRPr="00CC3AFD" w:rsidRDefault="00C7430A" w:rsidP="00A94D13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109</w:t>
            </w:r>
          </w:p>
        </w:tc>
        <w:tc>
          <w:tcPr>
            <w:tcW w:w="4677" w:type="dxa"/>
          </w:tcPr>
          <w:p w:rsidR="0065090A" w:rsidRPr="00CC3AFD" w:rsidRDefault="00C7430A" w:rsidP="00A94D13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65090A" w:rsidRPr="00CC3AFD" w:rsidTr="00AB4312">
        <w:tc>
          <w:tcPr>
            <w:tcW w:w="534" w:type="dxa"/>
          </w:tcPr>
          <w:p w:rsidR="0065090A" w:rsidRPr="00CC3AFD" w:rsidRDefault="0065090A" w:rsidP="00A94D13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65090A" w:rsidRPr="00CC3AFD" w:rsidRDefault="0065090A" w:rsidP="00243140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БУНР «Межпоселенческая библиотека»</w:t>
            </w:r>
          </w:p>
        </w:tc>
        <w:tc>
          <w:tcPr>
            <w:tcW w:w="1276" w:type="dxa"/>
          </w:tcPr>
          <w:p w:rsidR="0065090A" w:rsidRPr="00CC3AFD" w:rsidRDefault="00C7430A" w:rsidP="00A94D13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103</w:t>
            </w:r>
          </w:p>
        </w:tc>
        <w:tc>
          <w:tcPr>
            <w:tcW w:w="4677" w:type="dxa"/>
          </w:tcPr>
          <w:p w:rsidR="0065090A" w:rsidRPr="00CC3AFD" w:rsidRDefault="00C7430A" w:rsidP="00A94D13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65090A" w:rsidRPr="00CC3AFD" w:rsidTr="00AB4312">
        <w:tc>
          <w:tcPr>
            <w:tcW w:w="534" w:type="dxa"/>
          </w:tcPr>
          <w:p w:rsidR="0065090A" w:rsidRPr="00CC3AFD" w:rsidRDefault="0065090A" w:rsidP="00A94D13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65090A" w:rsidRPr="00CC3AFD" w:rsidRDefault="0065090A" w:rsidP="00243140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НРБУ ТО «Культура»</w:t>
            </w:r>
          </w:p>
        </w:tc>
        <w:tc>
          <w:tcPr>
            <w:tcW w:w="1276" w:type="dxa"/>
          </w:tcPr>
          <w:p w:rsidR="0065090A" w:rsidRPr="00CC3AFD" w:rsidRDefault="00C7430A" w:rsidP="00C7430A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96</w:t>
            </w:r>
          </w:p>
        </w:tc>
        <w:tc>
          <w:tcPr>
            <w:tcW w:w="4677" w:type="dxa"/>
          </w:tcPr>
          <w:p w:rsidR="0065090A" w:rsidRPr="00CC3AFD" w:rsidRDefault="00C7430A" w:rsidP="00A94D13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CC3AFD">
              <w:rPr>
                <w:rFonts w:eastAsia="Times New Roman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</w:tbl>
    <w:p w:rsidR="008658F2" w:rsidRPr="005F0E3B" w:rsidRDefault="008658F2" w:rsidP="00A94D13">
      <w:pPr>
        <w:tabs>
          <w:tab w:val="num" w:pos="1120"/>
        </w:tabs>
        <w:spacing w:before="0"/>
        <w:ind w:firstLine="0"/>
        <w:rPr>
          <w:rFonts w:eastAsia="Times New Roman"/>
          <w:color w:val="FF0000"/>
          <w:sz w:val="24"/>
          <w:szCs w:val="24"/>
        </w:rPr>
      </w:pPr>
    </w:p>
    <w:p w:rsidR="00B979C8" w:rsidRPr="009465BB" w:rsidRDefault="006F4A6F" w:rsidP="007749E9">
      <w:pPr>
        <w:tabs>
          <w:tab w:val="num" w:pos="1120"/>
        </w:tabs>
        <w:spacing w:before="0"/>
        <w:rPr>
          <w:rFonts w:eastAsia="Times New Roman"/>
          <w:sz w:val="24"/>
          <w:szCs w:val="24"/>
        </w:rPr>
      </w:pPr>
      <w:r w:rsidRPr="00B979C8">
        <w:rPr>
          <w:rFonts w:eastAsia="Times New Roman"/>
          <w:sz w:val="24"/>
          <w:szCs w:val="24"/>
        </w:rPr>
        <w:t xml:space="preserve">По критерию «качество оказания муниципальных услуг» </w:t>
      </w:r>
      <w:r w:rsidR="00CB7382" w:rsidRPr="00B979C8">
        <w:rPr>
          <w:rFonts w:eastAsia="Times New Roman"/>
          <w:sz w:val="24"/>
          <w:szCs w:val="24"/>
        </w:rPr>
        <w:t>всеми подведомственными Департаменту учреждениями</w:t>
      </w:r>
      <w:r w:rsidR="00B979C8" w:rsidRPr="00B979C8">
        <w:rPr>
          <w:rFonts w:eastAsia="Times New Roman"/>
          <w:sz w:val="24"/>
          <w:szCs w:val="24"/>
        </w:rPr>
        <w:t xml:space="preserve"> сферы культуры</w:t>
      </w:r>
      <w:r w:rsidR="00CB7382" w:rsidRPr="00B979C8">
        <w:rPr>
          <w:rFonts w:eastAsia="Times New Roman"/>
          <w:sz w:val="24"/>
          <w:szCs w:val="24"/>
        </w:rPr>
        <w:t xml:space="preserve">, по итогам за </w:t>
      </w:r>
      <w:r w:rsidR="00B979C8" w:rsidRPr="00B979C8">
        <w:rPr>
          <w:rFonts w:eastAsia="Times New Roman"/>
          <w:sz w:val="24"/>
          <w:szCs w:val="24"/>
        </w:rPr>
        <w:t>2015 год муниципальное задание выполнено в полном объеме</w:t>
      </w:r>
      <w:r w:rsidR="009465BB">
        <w:rPr>
          <w:rFonts w:eastAsia="Times New Roman"/>
          <w:sz w:val="24"/>
          <w:szCs w:val="24"/>
        </w:rPr>
        <w:t xml:space="preserve"> (2 </w:t>
      </w:r>
      <w:r w:rsidR="009465BB" w:rsidRPr="009465BB">
        <w:rPr>
          <w:rFonts w:eastAsia="Times New Roman"/>
          <w:sz w:val="24"/>
          <w:szCs w:val="24"/>
        </w:rPr>
        <w:t>учреждения)</w:t>
      </w:r>
      <w:r w:rsidR="00B979C8" w:rsidRPr="009465BB">
        <w:rPr>
          <w:rFonts w:eastAsia="Times New Roman"/>
          <w:sz w:val="24"/>
          <w:szCs w:val="24"/>
        </w:rPr>
        <w:t xml:space="preserve"> или перевыполнены</w:t>
      </w:r>
      <w:r w:rsidR="009465BB" w:rsidRPr="009465BB">
        <w:rPr>
          <w:rFonts w:eastAsia="Times New Roman"/>
          <w:sz w:val="24"/>
          <w:szCs w:val="24"/>
        </w:rPr>
        <w:t xml:space="preserve"> (2 учреждения)</w:t>
      </w:r>
      <w:r w:rsidR="00B979C8" w:rsidRPr="009465BB">
        <w:rPr>
          <w:rFonts w:eastAsia="Times New Roman"/>
          <w:sz w:val="24"/>
          <w:szCs w:val="24"/>
        </w:rPr>
        <w:t>.</w:t>
      </w:r>
    </w:p>
    <w:p w:rsidR="009465BB" w:rsidRPr="003A4533" w:rsidRDefault="009465BB" w:rsidP="003A4533">
      <w:pPr>
        <w:tabs>
          <w:tab w:val="num" w:pos="1120"/>
        </w:tabs>
        <w:spacing w:before="0"/>
        <w:rPr>
          <w:rFonts w:eastAsia="Times New Roman"/>
          <w:sz w:val="24"/>
          <w:szCs w:val="24"/>
        </w:rPr>
      </w:pPr>
      <w:r w:rsidRPr="009465BB">
        <w:rPr>
          <w:rFonts w:eastAsia="Times New Roman"/>
          <w:sz w:val="24"/>
          <w:szCs w:val="24"/>
        </w:rPr>
        <w:t>За 2015г. БУНР «Межпоселенческая библиотека и</w:t>
      </w:r>
      <w:r w:rsidR="007749E9" w:rsidRPr="009465BB">
        <w:rPr>
          <w:rFonts w:eastAsia="Times New Roman"/>
          <w:sz w:val="24"/>
          <w:szCs w:val="24"/>
        </w:rPr>
        <w:t>з показателей характеризующих «качество муниципальных услуг» перевыполнен</w:t>
      </w:r>
      <w:r w:rsidRPr="009465BB">
        <w:rPr>
          <w:rFonts w:eastAsia="Times New Roman"/>
          <w:sz w:val="24"/>
          <w:szCs w:val="24"/>
        </w:rPr>
        <w:t>ы</w:t>
      </w:r>
      <w:r w:rsidR="007749E9" w:rsidRPr="009465BB">
        <w:rPr>
          <w:rFonts w:eastAsia="Times New Roman"/>
          <w:sz w:val="24"/>
          <w:szCs w:val="24"/>
        </w:rPr>
        <w:t xml:space="preserve"> показател</w:t>
      </w:r>
      <w:r w:rsidRPr="009465BB">
        <w:rPr>
          <w:rFonts w:eastAsia="Times New Roman"/>
          <w:sz w:val="24"/>
          <w:szCs w:val="24"/>
        </w:rPr>
        <w:t>и: «Обращаемость» на 7%, «читаемость» на 3,2%, «посещаемость» на 8%</w:t>
      </w:r>
      <w:r>
        <w:rPr>
          <w:rFonts w:eastAsia="Times New Roman"/>
          <w:sz w:val="24"/>
          <w:szCs w:val="24"/>
        </w:rPr>
        <w:t>, «</w:t>
      </w:r>
      <w:r w:rsidR="00B34C9B">
        <w:rPr>
          <w:rFonts w:eastAsia="Times New Roman"/>
          <w:sz w:val="24"/>
          <w:szCs w:val="24"/>
        </w:rPr>
        <w:t>Процент</w:t>
      </w:r>
      <w:r w:rsidRPr="009465BB">
        <w:rPr>
          <w:rFonts w:eastAsia="Times New Roman"/>
          <w:sz w:val="24"/>
          <w:szCs w:val="24"/>
        </w:rPr>
        <w:t xml:space="preserve"> охвата населения библиотечным обслуживанием</w:t>
      </w:r>
      <w:r>
        <w:rPr>
          <w:rFonts w:eastAsia="Times New Roman"/>
          <w:sz w:val="24"/>
          <w:szCs w:val="24"/>
        </w:rPr>
        <w:t>» на 2,4%</w:t>
      </w:r>
      <w:r w:rsidR="00BE4113">
        <w:rPr>
          <w:rFonts w:eastAsia="Times New Roman"/>
          <w:sz w:val="24"/>
          <w:szCs w:val="24"/>
        </w:rPr>
        <w:t>, «</w:t>
      </w:r>
      <w:r w:rsidR="00BE4113" w:rsidRPr="00BE4113">
        <w:rPr>
          <w:rFonts w:eastAsia="Times New Roman"/>
          <w:sz w:val="24"/>
          <w:szCs w:val="24"/>
        </w:rPr>
        <w:t>Доля библиотечных фондов, отраженных в электронном каталоге</w:t>
      </w:r>
      <w:r w:rsidR="00BE4113">
        <w:rPr>
          <w:rFonts w:eastAsia="Times New Roman"/>
          <w:sz w:val="24"/>
          <w:szCs w:val="24"/>
        </w:rPr>
        <w:t xml:space="preserve">» на 6%. Иные показатели, </w:t>
      </w:r>
      <w:r>
        <w:rPr>
          <w:rFonts w:eastAsia="Times New Roman"/>
          <w:sz w:val="24"/>
          <w:szCs w:val="24"/>
        </w:rPr>
        <w:t xml:space="preserve"> </w:t>
      </w:r>
      <w:r w:rsidR="00BE4113" w:rsidRPr="00BE4113">
        <w:rPr>
          <w:rFonts w:eastAsia="Times New Roman"/>
          <w:sz w:val="24"/>
          <w:szCs w:val="24"/>
        </w:rPr>
        <w:t>характеризующие качество муниципальной услуги</w:t>
      </w:r>
      <w:r w:rsidR="00BE4113">
        <w:rPr>
          <w:rFonts w:eastAsia="Times New Roman"/>
          <w:sz w:val="24"/>
          <w:szCs w:val="24"/>
        </w:rPr>
        <w:t xml:space="preserve">, выполнены на 100%. </w:t>
      </w:r>
      <w:r w:rsidR="003A4533">
        <w:rPr>
          <w:rFonts w:eastAsia="Times New Roman"/>
          <w:sz w:val="24"/>
          <w:szCs w:val="24"/>
        </w:rPr>
        <w:t xml:space="preserve">Перевыполнению показателей способствовали достижения направленные на расширение спектра библиотечных услуг для </w:t>
      </w:r>
      <w:r w:rsidR="00BE4113">
        <w:rPr>
          <w:rFonts w:eastAsia="Times New Roman"/>
          <w:sz w:val="24"/>
          <w:szCs w:val="24"/>
        </w:rPr>
        <w:t>потенциальны</w:t>
      </w:r>
      <w:r w:rsidR="003A4533">
        <w:rPr>
          <w:rFonts w:eastAsia="Times New Roman"/>
          <w:sz w:val="24"/>
          <w:szCs w:val="24"/>
        </w:rPr>
        <w:t xml:space="preserve">х </w:t>
      </w:r>
      <w:r w:rsidR="00BE4113">
        <w:rPr>
          <w:rFonts w:eastAsia="Times New Roman"/>
          <w:sz w:val="24"/>
          <w:szCs w:val="24"/>
        </w:rPr>
        <w:t xml:space="preserve"> читател</w:t>
      </w:r>
      <w:r w:rsidR="003A4533">
        <w:rPr>
          <w:rFonts w:eastAsia="Times New Roman"/>
          <w:sz w:val="24"/>
          <w:szCs w:val="24"/>
        </w:rPr>
        <w:t>ей</w:t>
      </w:r>
      <w:r w:rsidR="00BE4113">
        <w:rPr>
          <w:rFonts w:eastAsia="Times New Roman"/>
          <w:sz w:val="24"/>
          <w:szCs w:val="24"/>
        </w:rPr>
        <w:t>, включая интерактивные формы</w:t>
      </w:r>
      <w:r w:rsidR="003A4533">
        <w:rPr>
          <w:rFonts w:eastAsia="Times New Roman"/>
          <w:sz w:val="24"/>
          <w:szCs w:val="24"/>
        </w:rPr>
        <w:t xml:space="preserve"> работы</w:t>
      </w:r>
      <w:r w:rsidR="00BE4113">
        <w:rPr>
          <w:rFonts w:eastAsia="Times New Roman"/>
          <w:sz w:val="24"/>
          <w:szCs w:val="24"/>
        </w:rPr>
        <w:t>.</w:t>
      </w:r>
    </w:p>
    <w:p w:rsidR="00805C17" w:rsidRDefault="007749E9" w:rsidP="001E3EE8">
      <w:pPr>
        <w:tabs>
          <w:tab w:val="num" w:pos="1120"/>
        </w:tabs>
        <w:spacing w:before="0"/>
        <w:rPr>
          <w:rFonts w:eastAsia="Times New Roman"/>
          <w:sz w:val="24"/>
          <w:szCs w:val="24"/>
        </w:rPr>
      </w:pPr>
      <w:r w:rsidRPr="00037A86">
        <w:rPr>
          <w:rFonts w:eastAsia="Times New Roman"/>
          <w:sz w:val="24"/>
          <w:szCs w:val="24"/>
        </w:rPr>
        <w:t xml:space="preserve">Из образовательных учреждений, по критерию «качество оказания муниципальных услуг», наивысших значений добилось </w:t>
      </w:r>
      <w:r w:rsidR="00037A86" w:rsidRPr="00037A86">
        <w:rPr>
          <w:rFonts w:eastAsia="Times New Roman"/>
          <w:sz w:val="24"/>
          <w:szCs w:val="24"/>
        </w:rPr>
        <w:t xml:space="preserve">НРМБУ ДО «Детская школа искусств» (перевыполнение 9%). </w:t>
      </w:r>
      <w:r w:rsidRPr="00037A86">
        <w:rPr>
          <w:rFonts w:eastAsia="Times New Roman"/>
          <w:sz w:val="24"/>
          <w:szCs w:val="24"/>
        </w:rPr>
        <w:t>И</w:t>
      </w:r>
      <w:r w:rsidR="00CB7382" w:rsidRPr="00037A86">
        <w:rPr>
          <w:rFonts w:eastAsia="Times New Roman"/>
          <w:sz w:val="24"/>
          <w:szCs w:val="24"/>
        </w:rPr>
        <w:t xml:space="preserve">з перечня показателей, характеризующих качество </w:t>
      </w:r>
      <w:r w:rsidRPr="00037A86">
        <w:rPr>
          <w:rFonts w:eastAsia="Times New Roman"/>
          <w:sz w:val="24"/>
          <w:szCs w:val="24"/>
        </w:rPr>
        <w:t>услуг</w:t>
      </w:r>
      <w:r w:rsidR="00CB7382" w:rsidRPr="00037A86">
        <w:rPr>
          <w:rFonts w:eastAsia="Times New Roman"/>
          <w:sz w:val="24"/>
          <w:szCs w:val="24"/>
        </w:rPr>
        <w:t xml:space="preserve">, значительно перевыполнен показатель «Количество учащихся - победителей и призеров олимпиад, конкурсов различного уровня всего, (без учета числа детей отделения РЭР, не участвующих в конкурсах)»: план 44 диплома, факт </w:t>
      </w:r>
      <w:r w:rsidR="00037A86" w:rsidRPr="00037A86">
        <w:rPr>
          <w:rFonts w:eastAsia="Times New Roman"/>
          <w:sz w:val="24"/>
          <w:szCs w:val="24"/>
        </w:rPr>
        <w:t>140</w:t>
      </w:r>
      <w:r w:rsidR="00CB7382" w:rsidRPr="00037A86">
        <w:rPr>
          <w:rFonts w:eastAsia="Times New Roman"/>
          <w:sz w:val="24"/>
          <w:szCs w:val="24"/>
        </w:rPr>
        <w:t xml:space="preserve"> дипломов. Перевыполнению показателя способствовало активное участие преподавателей и учащихся  школы в интерактивных конкурсах, которые</w:t>
      </w:r>
      <w:r w:rsidR="00A61D31">
        <w:rPr>
          <w:rFonts w:eastAsia="Times New Roman"/>
          <w:sz w:val="24"/>
          <w:szCs w:val="24"/>
        </w:rPr>
        <w:t>,</w:t>
      </w:r>
      <w:r w:rsidR="00CB7382" w:rsidRPr="00037A86">
        <w:rPr>
          <w:rFonts w:eastAsia="Times New Roman"/>
          <w:sz w:val="24"/>
          <w:szCs w:val="24"/>
        </w:rPr>
        <w:t xml:space="preserve"> практически</w:t>
      </w:r>
      <w:r w:rsidR="00A61D31">
        <w:rPr>
          <w:rFonts w:eastAsia="Times New Roman"/>
          <w:sz w:val="24"/>
          <w:szCs w:val="24"/>
        </w:rPr>
        <w:t>,</w:t>
      </w:r>
      <w:r w:rsidR="00CB7382" w:rsidRPr="00037A86">
        <w:rPr>
          <w:rFonts w:eastAsia="Times New Roman"/>
          <w:sz w:val="24"/>
          <w:szCs w:val="24"/>
        </w:rPr>
        <w:t xml:space="preserve"> не требовали финансовых затрат, а также  повышение уровня образовательного процесса при подготовке конкурсантов. </w:t>
      </w:r>
      <w:r w:rsidR="00037A86" w:rsidRPr="00037A86">
        <w:rPr>
          <w:rFonts w:eastAsia="Times New Roman"/>
          <w:sz w:val="24"/>
          <w:szCs w:val="24"/>
        </w:rPr>
        <w:t xml:space="preserve">Доля учащихся обучающихся на «отлично» от общего числа учащихся перевыполнен на 30%, увеличение к </w:t>
      </w:r>
      <w:r w:rsidR="00037A86" w:rsidRPr="00037A86">
        <w:rPr>
          <w:rFonts w:eastAsia="Times New Roman"/>
          <w:sz w:val="24"/>
          <w:szCs w:val="24"/>
        </w:rPr>
        <w:lastRenderedPageBreak/>
        <w:t xml:space="preserve">плановому значению способствовало открытие нового Театрального отделения. </w:t>
      </w:r>
      <w:r w:rsidR="00805C17">
        <w:rPr>
          <w:rFonts w:eastAsia="Times New Roman"/>
          <w:sz w:val="24"/>
          <w:szCs w:val="24"/>
        </w:rPr>
        <w:t>Так же, открытие нового отделения повлияло и на другие показатели, характеризующие качество муниципальной услуги, предоставляем</w:t>
      </w:r>
      <w:r w:rsidR="00101FCE">
        <w:rPr>
          <w:rFonts w:eastAsia="Times New Roman"/>
          <w:sz w:val="24"/>
          <w:szCs w:val="24"/>
        </w:rPr>
        <w:t>ые</w:t>
      </w:r>
      <w:r w:rsidR="00805C17">
        <w:rPr>
          <w:rFonts w:eastAsia="Times New Roman"/>
          <w:sz w:val="24"/>
          <w:szCs w:val="24"/>
        </w:rPr>
        <w:t xml:space="preserve"> школой искусств: </w:t>
      </w:r>
    </w:p>
    <w:p w:rsidR="00805C17" w:rsidRDefault="00805C17" w:rsidP="001E3EE8">
      <w:pPr>
        <w:tabs>
          <w:tab w:val="num" w:pos="1120"/>
        </w:tabs>
        <w:spacing w:befor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05C17">
        <w:rPr>
          <w:rFonts w:eastAsia="Times New Roman"/>
          <w:sz w:val="24"/>
          <w:szCs w:val="24"/>
        </w:rPr>
        <w:t>%  охвата учащихся МО  детскими школами искусств согласно установленного норматива</w:t>
      </w:r>
      <w:r>
        <w:rPr>
          <w:rFonts w:eastAsia="Times New Roman"/>
          <w:sz w:val="24"/>
          <w:szCs w:val="24"/>
        </w:rPr>
        <w:t xml:space="preserve"> – 103%;</w:t>
      </w:r>
    </w:p>
    <w:p w:rsidR="00805C17" w:rsidRPr="00F336AE" w:rsidRDefault="00805C17" w:rsidP="001E3EE8">
      <w:pPr>
        <w:tabs>
          <w:tab w:val="num" w:pos="1120"/>
        </w:tabs>
        <w:spacing w:befor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05C17">
        <w:rPr>
          <w:rFonts w:eastAsia="Times New Roman"/>
          <w:sz w:val="24"/>
          <w:szCs w:val="24"/>
        </w:rPr>
        <w:t>%  охвата учащихся</w:t>
      </w:r>
      <w:r>
        <w:rPr>
          <w:rFonts w:eastAsia="Times New Roman"/>
          <w:sz w:val="24"/>
          <w:szCs w:val="24"/>
        </w:rPr>
        <w:t xml:space="preserve"> </w:t>
      </w:r>
      <w:r w:rsidRPr="00805C17">
        <w:rPr>
          <w:rFonts w:eastAsia="Times New Roman"/>
          <w:sz w:val="24"/>
          <w:szCs w:val="24"/>
        </w:rPr>
        <w:t xml:space="preserve"> от общего числа детей общеобразовательных школ с 1 по 11 </w:t>
      </w:r>
      <w:r w:rsidRPr="00F336AE">
        <w:rPr>
          <w:rFonts w:eastAsia="Times New Roman"/>
          <w:sz w:val="24"/>
          <w:szCs w:val="24"/>
        </w:rPr>
        <w:t>класс – 103%.</w:t>
      </w:r>
    </w:p>
    <w:p w:rsidR="008A24D8" w:rsidRPr="00240371" w:rsidRDefault="00037A86" w:rsidP="001E3EE8">
      <w:pPr>
        <w:tabs>
          <w:tab w:val="num" w:pos="1120"/>
        </w:tabs>
        <w:spacing w:before="0"/>
        <w:rPr>
          <w:rFonts w:eastAsia="Times New Roman"/>
          <w:sz w:val="24"/>
          <w:szCs w:val="24"/>
        </w:rPr>
      </w:pPr>
      <w:r w:rsidRPr="00F336AE">
        <w:rPr>
          <w:rFonts w:eastAsia="Times New Roman"/>
          <w:sz w:val="24"/>
          <w:szCs w:val="24"/>
        </w:rPr>
        <w:t xml:space="preserve"> </w:t>
      </w:r>
      <w:r w:rsidR="00BA0CF0" w:rsidRPr="00F336AE">
        <w:rPr>
          <w:rFonts w:eastAsia="Times New Roman"/>
          <w:sz w:val="24"/>
          <w:szCs w:val="24"/>
        </w:rPr>
        <w:t xml:space="preserve"> 100% были достигнуты показатели «Доля педагогов, повысивших квалификацию за последние 5 лет»</w:t>
      </w:r>
      <w:r w:rsidR="00101FCE" w:rsidRPr="00F336AE">
        <w:rPr>
          <w:rFonts w:eastAsia="Times New Roman"/>
          <w:sz w:val="24"/>
          <w:szCs w:val="24"/>
        </w:rPr>
        <w:t xml:space="preserve">, но в связи с поступлением на работу в качестве преподавателя молодого специалиста, не имеющего квалификационную категорию, показатель </w:t>
      </w:r>
      <w:r w:rsidR="00F336AE" w:rsidRPr="00F336AE">
        <w:rPr>
          <w:rFonts w:eastAsia="Times New Roman"/>
          <w:sz w:val="24"/>
          <w:szCs w:val="24"/>
        </w:rPr>
        <w:t>«Доля педагогов, имеющих высшую и первую квалификационную категорию» ниже установленного уровня на 7</w:t>
      </w:r>
      <w:r w:rsidR="00F336AE" w:rsidRPr="00240371">
        <w:rPr>
          <w:rFonts w:eastAsia="Times New Roman"/>
          <w:sz w:val="24"/>
          <w:szCs w:val="24"/>
        </w:rPr>
        <w:t>%.</w:t>
      </w:r>
      <w:r w:rsidR="00337D4B" w:rsidRPr="00337D4B">
        <w:rPr>
          <w:rFonts w:eastAsia="Times New Roman"/>
          <w:sz w:val="24"/>
          <w:szCs w:val="24"/>
        </w:rPr>
        <w:t xml:space="preserve"> </w:t>
      </w:r>
    </w:p>
    <w:p w:rsidR="00E0755E" w:rsidRDefault="00E0755E" w:rsidP="001E3EE8">
      <w:pPr>
        <w:tabs>
          <w:tab w:val="num" w:pos="1120"/>
        </w:tabs>
        <w:spacing w:before="0"/>
        <w:rPr>
          <w:rFonts w:eastAsia="Times New Roman"/>
          <w:sz w:val="24"/>
          <w:szCs w:val="24"/>
        </w:rPr>
      </w:pPr>
      <w:r w:rsidRPr="00240371">
        <w:rPr>
          <w:rFonts w:eastAsia="Times New Roman"/>
          <w:sz w:val="24"/>
          <w:szCs w:val="24"/>
        </w:rPr>
        <w:t>НР</w:t>
      </w:r>
      <w:r w:rsidR="00240371" w:rsidRPr="00240371">
        <w:rPr>
          <w:rFonts w:eastAsia="Times New Roman"/>
          <w:sz w:val="24"/>
          <w:szCs w:val="24"/>
        </w:rPr>
        <w:t>М</w:t>
      </w:r>
      <w:r w:rsidRPr="00240371">
        <w:rPr>
          <w:rFonts w:eastAsia="Times New Roman"/>
          <w:sz w:val="24"/>
          <w:szCs w:val="24"/>
        </w:rPr>
        <w:t>Б</w:t>
      </w:r>
      <w:r w:rsidR="00240371" w:rsidRPr="00240371">
        <w:rPr>
          <w:rFonts w:eastAsia="Times New Roman"/>
          <w:sz w:val="24"/>
          <w:szCs w:val="24"/>
        </w:rPr>
        <w:t>У ДО «ДМШ</w:t>
      </w:r>
      <w:r w:rsidRPr="00240371">
        <w:rPr>
          <w:rFonts w:eastAsia="Times New Roman"/>
          <w:sz w:val="24"/>
          <w:szCs w:val="24"/>
        </w:rPr>
        <w:t xml:space="preserve">» качественные показатели исполнены на  </w:t>
      </w:r>
      <w:r w:rsidR="00240371" w:rsidRPr="00240371">
        <w:rPr>
          <w:rFonts w:eastAsia="Times New Roman"/>
          <w:sz w:val="24"/>
          <w:szCs w:val="24"/>
        </w:rPr>
        <w:t>100</w:t>
      </w:r>
      <w:r w:rsidRPr="00240371">
        <w:rPr>
          <w:rFonts w:eastAsia="Times New Roman"/>
          <w:sz w:val="24"/>
          <w:szCs w:val="24"/>
        </w:rPr>
        <w:t xml:space="preserve">%, что является </w:t>
      </w:r>
      <w:r w:rsidR="00240371" w:rsidRPr="00240371">
        <w:rPr>
          <w:rFonts w:eastAsia="Times New Roman"/>
          <w:sz w:val="24"/>
          <w:szCs w:val="24"/>
        </w:rPr>
        <w:t>свидетельством эффективной деятельности учреждения</w:t>
      </w:r>
      <w:r w:rsidRPr="00240371">
        <w:rPr>
          <w:rFonts w:eastAsia="Times New Roman"/>
          <w:sz w:val="24"/>
          <w:szCs w:val="24"/>
        </w:rPr>
        <w:t xml:space="preserve">. </w:t>
      </w:r>
      <w:r w:rsidR="001240FF" w:rsidRPr="00240371">
        <w:rPr>
          <w:rFonts w:eastAsia="Times New Roman"/>
          <w:sz w:val="24"/>
          <w:szCs w:val="24"/>
        </w:rPr>
        <w:t xml:space="preserve">Качественному предоставлению муниципальной услуги способствовала планомерная целенаправленная деятельность коллектива школы. На </w:t>
      </w:r>
      <w:r w:rsidR="00240371" w:rsidRPr="00240371">
        <w:rPr>
          <w:rFonts w:eastAsia="Times New Roman"/>
          <w:sz w:val="24"/>
          <w:szCs w:val="24"/>
        </w:rPr>
        <w:t xml:space="preserve">2,8% </w:t>
      </w:r>
      <w:r w:rsidR="001240FF" w:rsidRPr="00240371">
        <w:rPr>
          <w:rFonts w:eastAsia="Times New Roman"/>
          <w:sz w:val="24"/>
          <w:szCs w:val="24"/>
        </w:rPr>
        <w:t xml:space="preserve"> перевыполнен показатель «Доля педагогов, имеющих высшую и первую квалификационную категорию», </w:t>
      </w:r>
      <w:r w:rsidR="000034B0" w:rsidRPr="00240371">
        <w:rPr>
          <w:rFonts w:eastAsia="Times New Roman"/>
          <w:sz w:val="24"/>
          <w:szCs w:val="24"/>
        </w:rPr>
        <w:t xml:space="preserve">на </w:t>
      </w:r>
      <w:r w:rsidR="00240371" w:rsidRPr="00240371">
        <w:rPr>
          <w:rFonts w:eastAsia="Times New Roman"/>
          <w:sz w:val="24"/>
          <w:szCs w:val="24"/>
        </w:rPr>
        <w:t>200</w:t>
      </w:r>
      <w:r w:rsidR="000034B0" w:rsidRPr="00240371">
        <w:rPr>
          <w:rFonts w:eastAsia="Times New Roman"/>
          <w:sz w:val="24"/>
          <w:szCs w:val="24"/>
        </w:rPr>
        <w:t>% перевыполнен показатель «Количество учащихся - победителей и призеров олимпиад, конкурсов различного уровня всего, (без учета числа детей отделения РЭР, не участвующих в конкурсах)». Такой п</w:t>
      </w:r>
      <w:r w:rsidR="001240FF" w:rsidRPr="00240371">
        <w:rPr>
          <w:rFonts w:eastAsia="Times New Roman"/>
          <w:sz w:val="24"/>
          <w:szCs w:val="24"/>
        </w:rPr>
        <w:t>оказатель</w:t>
      </w:r>
      <w:r w:rsidR="000034B0" w:rsidRPr="00240371">
        <w:rPr>
          <w:rFonts w:eastAsia="Times New Roman"/>
          <w:sz w:val="24"/>
          <w:szCs w:val="24"/>
        </w:rPr>
        <w:t>, как</w:t>
      </w:r>
      <w:r w:rsidR="001240FF" w:rsidRPr="00240371">
        <w:rPr>
          <w:rFonts w:eastAsia="Times New Roman"/>
          <w:sz w:val="24"/>
          <w:szCs w:val="24"/>
        </w:rPr>
        <w:t xml:space="preserve"> «Доля педагогов, повысивших квалификацию за последние 5 лет» достиг 100% уровня. Необходимо отметить, что образовательное учреждение постоянно стремится к росту уровня профессионального мастерства педагогов. В этой связи на протяжении нескольких лет в школе действует программа повышения квалификации педагогов</w:t>
      </w:r>
      <w:r w:rsidR="00320120" w:rsidRPr="00240371">
        <w:rPr>
          <w:rFonts w:eastAsia="Times New Roman"/>
          <w:sz w:val="24"/>
          <w:szCs w:val="24"/>
        </w:rPr>
        <w:t xml:space="preserve">, что естественным образом отражается на качестве образовательного процесса и достижениях учащихся. </w:t>
      </w:r>
      <w:r w:rsidR="00D67ADD" w:rsidRPr="00240371">
        <w:rPr>
          <w:rFonts w:eastAsia="Times New Roman"/>
          <w:sz w:val="24"/>
          <w:szCs w:val="24"/>
        </w:rPr>
        <w:t xml:space="preserve">Все прилагаемые усилия способствовали значительно высокому достижению уровня «Среднегодовая сохранность контингента в  %» </w:t>
      </w:r>
      <w:r w:rsidR="00240371" w:rsidRPr="00240371">
        <w:rPr>
          <w:rFonts w:eastAsia="Times New Roman"/>
          <w:sz w:val="24"/>
          <w:szCs w:val="24"/>
        </w:rPr>
        <w:t>- показатель перевыполнен на 5,7</w:t>
      </w:r>
      <w:r w:rsidR="00D67ADD" w:rsidRPr="00240371">
        <w:rPr>
          <w:rFonts w:eastAsia="Times New Roman"/>
          <w:sz w:val="24"/>
          <w:szCs w:val="24"/>
        </w:rPr>
        <w:t>%.</w:t>
      </w:r>
      <w:r w:rsidR="00962D35">
        <w:rPr>
          <w:rFonts w:eastAsia="Times New Roman"/>
          <w:sz w:val="24"/>
          <w:szCs w:val="24"/>
        </w:rPr>
        <w:t xml:space="preserve"> Показатель «</w:t>
      </w:r>
      <w:r w:rsidR="00962D35" w:rsidRPr="00962D35">
        <w:rPr>
          <w:rFonts w:eastAsia="Times New Roman"/>
          <w:sz w:val="24"/>
          <w:szCs w:val="24"/>
        </w:rPr>
        <w:t>Удовлетворенность качеством предоставляемых образовательных услуг законными представителями учащихся на конец календарного года</w:t>
      </w:r>
      <w:r w:rsidR="00962D35">
        <w:rPr>
          <w:rFonts w:eastAsia="Times New Roman"/>
          <w:sz w:val="24"/>
          <w:szCs w:val="24"/>
        </w:rPr>
        <w:t xml:space="preserve">» перевыполнен от </w:t>
      </w:r>
      <w:r w:rsidR="00962D35" w:rsidRPr="00110BDE">
        <w:rPr>
          <w:rFonts w:eastAsia="Times New Roman"/>
          <w:sz w:val="24"/>
          <w:szCs w:val="24"/>
        </w:rPr>
        <w:t>планового годового значения на 5% и состав</w:t>
      </w:r>
      <w:r w:rsidR="004E681E" w:rsidRPr="00110BDE">
        <w:rPr>
          <w:rFonts w:eastAsia="Times New Roman"/>
          <w:sz w:val="24"/>
          <w:szCs w:val="24"/>
        </w:rPr>
        <w:t>ил</w:t>
      </w:r>
      <w:r w:rsidR="00962D35" w:rsidRPr="00110BDE">
        <w:rPr>
          <w:rFonts w:eastAsia="Times New Roman"/>
          <w:sz w:val="24"/>
          <w:szCs w:val="24"/>
        </w:rPr>
        <w:t xml:space="preserve"> </w:t>
      </w:r>
      <w:r w:rsidR="004E681E" w:rsidRPr="00110BDE">
        <w:rPr>
          <w:rFonts w:eastAsia="Times New Roman"/>
          <w:sz w:val="24"/>
          <w:szCs w:val="24"/>
        </w:rPr>
        <w:t>92%.</w:t>
      </w:r>
    </w:p>
    <w:p w:rsidR="00A61D31" w:rsidRPr="00110BDE" w:rsidRDefault="00A61D31" w:rsidP="001E3EE8">
      <w:pPr>
        <w:tabs>
          <w:tab w:val="num" w:pos="1120"/>
        </w:tabs>
        <w:spacing w:befor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Необходимо отметить, что двумя образовательными учреждениями была использована поэтапная система участия в конкурсах, </w:t>
      </w:r>
      <w:r w:rsidR="00913CC7">
        <w:rPr>
          <w:rFonts w:eastAsia="Times New Roman"/>
          <w:sz w:val="24"/>
          <w:szCs w:val="24"/>
        </w:rPr>
        <w:t xml:space="preserve">что и способствовало достаточно высоким достижениям во всероссийских и международных конкурсах исполнительского мастерства. Система работала </w:t>
      </w:r>
      <w:r>
        <w:rPr>
          <w:rFonts w:eastAsia="Times New Roman"/>
          <w:sz w:val="24"/>
          <w:szCs w:val="24"/>
        </w:rPr>
        <w:t>последовательно от школьных конкурсов, через районные</w:t>
      </w:r>
      <w:r w:rsidR="00913CC7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 всероссийским и международным, </w:t>
      </w:r>
    </w:p>
    <w:p w:rsidR="008A24D8" w:rsidRPr="002775A4" w:rsidRDefault="00110BDE" w:rsidP="00A41BCC">
      <w:pPr>
        <w:tabs>
          <w:tab w:val="num" w:pos="1120"/>
        </w:tabs>
        <w:spacing w:before="0"/>
        <w:rPr>
          <w:rFonts w:eastAsia="Times New Roman"/>
          <w:sz w:val="24"/>
          <w:szCs w:val="24"/>
        </w:rPr>
      </w:pPr>
      <w:r w:rsidRPr="00110BDE">
        <w:rPr>
          <w:rFonts w:eastAsia="Times New Roman"/>
          <w:sz w:val="24"/>
          <w:szCs w:val="24"/>
        </w:rPr>
        <w:t xml:space="preserve">Муниципальное задание </w:t>
      </w:r>
      <w:r w:rsidR="003B3F85" w:rsidRPr="00110BDE">
        <w:rPr>
          <w:rFonts w:eastAsia="Times New Roman"/>
          <w:sz w:val="24"/>
          <w:szCs w:val="24"/>
        </w:rPr>
        <w:t>НРБУ ТО «Культура»</w:t>
      </w:r>
      <w:r w:rsidRPr="00110BDE">
        <w:rPr>
          <w:rFonts w:eastAsia="Times New Roman"/>
          <w:sz w:val="24"/>
          <w:szCs w:val="24"/>
        </w:rPr>
        <w:t xml:space="preserve"> по качеству оказания муниципальных услуг</w:t>
      </w:r>
      <w:r w:rsidR="001A4943" w:rsidRPr="00110BDE">
        <w:rPr>
          <w:rFonts w:eastAsia="Times New Roman"/>
          <w:sz w:val="24"/>
          <w:szCs w:val="24"/>
        </w:rPr>
        <w:t xml:space="preserve">, </w:t>
      </w:r>
      <w:r w:rsidRPr="00110BDE">
        <w:rPr>
          <w:rFonts w:eastAsia="Times New Roman"/>
          <w:sz w:val="24"/>
          <w:szCs w:val="24"/>
        </w:rPr>
        <w:t xml:space="preserve">выполнено на 96%. Показатель </w:t>
      </w:r>
      <w:r w:rsidR="003B3F85" w:rsidRPr="00110BDE">
        <w:rPr>
          <w:rFonts w:eastAsia="Times New Roman"/>
          <w:sz w:val="24"/>
          <w:szCs w:val="24"/>
        </w:rPr>
        <w:t xml:space="preserve">«Количество коллективов, имеющих звание «народный», «образцовый», в том числе по структурным подразделениям» за отчетный период </w:t>
      </w:r>
      <w:r w:rsidRPr="00110BDE">
        <w:rPr>
          <w:rFonts w:eastAsia="Times New Roman"/>
          <w:sz w:val="24"/>
          <w:szCs w:val="24"/>
        </w:rPr>
        <w:t xml:space="preserve">составил 80% - </w:t>
      </w:r>
      <w:r w:rsidR="002D05E4">
        <w:rPr>
          <w:rFonts w:eastAsia="Times New Roman"/>
          <w:bCs/>
          <w:color w:val="000000"/>
          <w:sz w:val="24"/>
          <w:szCs w:val="24"/>
        </w:rPr>
        <w:t>перестали действовать два коллектива имеющие звание «образцовый»</w:t>
      </w:r>
      <w:r w:rsidR="002D05E4" w:rsidRPr="002D05E4">
        <w:rPr>
          <w:rFonts w:eastAsia="Times New Roman"/>
          <w:bCs/>
          <w:color w:val="000000"/>
          <w:sz w:val="24"/>
          <w:szCs w:val="24"/>
        </w:rPr>
        <w:t xml:space="preserve"> </w:t>
      </w:r>
      <w:r w:rsidR="002D05E4">
        <w:rPr>
          <w:rFonts w:eastAsia="Times New Roman"/>
          <w:bCs/>
          <w:color w:val="000000"/>
          <w:sz w:val="24"/>
          <w:szCs w:val="24"/>
        </w:rPr>
        <w:t>вокальный ансамбль «</w:t>
      </w:r>
      <w:r w:rsidR="0075368B">
        <w:rPr>
          <w:rFonts w:eastAsia="Times New Roman"/>
          <w:bCs/>
          <w:color w:val="000000"/>
          <w:sz w:val="24"/>
          <w:szCs w:val="24"/>
        </w:rPr>
        <w:t>Ассорти</w:t>
      </w:r>
      <w:r w:rsidR="002D05E4">
        <w:rPr>
          <w:rFonts w:eastAsia="Times New Roman"/>
          <w:bCs/>
          <w:color w:val="000000"/>
          <w:sz w:val="24"/>
          <w:szCs w:val="24"/>
        </w:rPr>
        <w:t>»  и «народный»</w:t>
      </w:r>
      <w:r w:rsidR="002D05E4" w:rsidRPr="002D05E4">
        <w:rPr>
          <w:rFonts w:eastAsia="Times New Roman"/>
          <w:bCs/>
          <w:color w:val="000000"/>
          <w:sz w:val="24"/>
          <w:szCs w:val="24"/>
        </w:rPr>
        <w:t xml:space="preserve"> </w:t>
      </w:r>
      <w:r w:rsidR="002D05E4">
        <w:rPr>
          <w:rFonts w:eastAsia="Times New Roman"/>
          <w:bCs/>
          <w:color w:val="000000"/>
          <w:sz w:val="24"/>
          <w:szCs w:val="24"/>
        </w:rPr>
        <w:t>ансамбля украинской песни «Зор</w:t>
      </w:r>
      <w:r w:rsidR="0075368B">
        <w:rPr>
          <w:rFonts w:eastAsia="Times New Roman"/>
          <w:bCs/>
          <w:color w:val="000000"/>
          <w:sz w:val="24"/>
          <w:szCs w:val="24"/>
        </w:rPr>
        <w:t>е</w:t>
      </w:r>
      <w:r w:rsidR="002D05E4">
        <w:rPr>
          <w:rFonts w:eastAsia="Times New Roman"/>
          <w:bCs/>
          <w:color w:val="000000"/>
          <w:sz w:val="24"/>
          <w:szCs w:val="24"/>
        </w:rPr>
        <w:t>цвит», в связи с увольнением руководителя Андриановой  И.А.</w:t>
      </w:r>
      <w:r w:rsidR="00A41BCC" w:rsidRPr="00A41BCC">
        <w:rPr>
          <w:rFonts w:eastAsia="Times New Roman"/>
          <w:sz w:val="24"/>
          <w:szCs w:val="24"/>
        </w:rPr>
        <w:t xml:space="preserve">; </w:t>
      </w:r>
      <w:r w:rsidR="003B3F85" w:rsidRPr="00A41BCC">
        <w:rPr>
          <w:rFonts w:eastAsia="Times New Roman"/>
          <w:sz w:val="24"/>
          <w:szCs w:val="24"/>
        </w:rPr>
        <w:t>показатель «Количество внедренных  инновационных проектов и реализация  долгосрочных инновационных проектов, в том числе по структурным подразделениям»</w:t>
      </w:r>
      <w:r w:rsidR="00A41BCC" w:rsidRPr="00A41BCC">
        <w:rPr>
          <w:rFonts w:eastAsia="Times New Roman"/>
          <w:sz w:val="24"/>
          <w:szCs w:val="24"/>
        </w:rPr>
        <w:t xml:space="preserve"> достигнут</w:t>
      </w:r>
      <w:r w:rsidR="002D05E4">
        <w:rPr>
          <w:rFonts w:eastAsia="Times New Roman"/>
          <w:sz w:val="24"/>
          <w:szCs w:val="24"/>
        </w:rPr>
        <w:t xml:space="preserve"> всего</w:t>
      </w:r>
      <w:r w:rsidR="00A41BCC" w:rsidRPr="00A41BCC">
        <w:rPr>
          <w:rFonts w:eastAsia="Times New Roman"/>
          <w:sz w:val="24"/>
          <w:szCs w:val="24"/>
        </w:rPr>
        <w:t xml:space="preserve"> 43%</w:t>
      </w:r>
      <w:r w:rsidR="002D05E4">
        <w:rPr>
          <w:rFonts w:eastAsia="Times New Roman"/>
          <w:sz w:val="24"/>
          <w:szCs w:val="24"/>
        </w:rPr>
        <w:t xml:space="preserve"> (факт - 6 ед., план -14 ед.) – в связи со значительно большим числом незапланированных мероприятий, которые проводили структурные подразделения НРБУ ТО «Культура», а так же недостаточным опытом и навыками</w:t>
      </w:r>
      <w:r w:rsidR="002D05E4" w:rsidRPr="002D05E4">
        <w:rPr>
          <w:rFonts w:eastAsia="Times New Roman"/>
          <w:sz w:val="24"/>
          <w:szCs w:val="24"/>
        </w:rPr>
        <w:t xml:space="preserve"> </w:t>
      </w:r>
      <w:r w:rsidR="002D05E4">
        <w:rPr>
          <w:rFonts w:eastAsia="Times New Roman"/>
          <w:sz w:val="24"/>
          <w:szCs w:val="24"/>
        </w:rPr>
        <w:t xml:space="preserve">специалистов культурно-досугового типа по </w:t>
      </w:r>
      <w:r w:rsidR="00FF10B4">
        <w:rPr>
          <w:rFonts w:eastAsia="Times New Roman"/>
          <w:sz w:val="24"/>
          <w:szCs w:val="24"/>
        </w:rPr>
        <w:t xml:space="preserve">воплощению </w:t>
      </w:r>
      <w:r w:rsidR="002D05E4">
        <w:rPr>
          <w:rFonts w:eastAsia="Times New Roman"/>
          <w:sz w:val="24"/>
          <w:szCs w:val="24"/>
        </w:rPr>
        <w:t xml:space="preserve"> проектной деятельности и реализации инноваций</w:t>
      </w:r>
      <w:r w:rsidR="00A41BCC">
        <w:rPr>
          <w:rFonts w:eastAsia="Times New Roman"/>
          <w:sz w:val="24"/>
          <w:szCs w:val="24"/>
        </w:rPr>
        <w:t>; п</w:t>
      </w:r>
      <w:r w:rsidR="003B3F85" w:rsidRPr="00A41BCC">
        <w:rPr>
          <w:rFonts w:eastAsia="Times New Roman"/>
          <w:sz w:val="24"/>
          <w:szCs w:val="24"/>
        </w:rPr>
        <w:t>оказател</w:t>
      </w:r>
      <w:r w:rsidR="00356913" w:rsidRPr="00A41BCC">
        <w:rPr>
          <w:rFonts w:eastAsia="Times New Roman"/>
          <w:sz w:val="24"/>
          <w:szCs w:val="24"/>
        </w:rPr>
        <w:t xml:space="preserve">ь </w:t>
      </w:r>
      <w:r w:rsidR="003B3F85" w:rsidRPr="00A41BCC">
        <w:rPr>
          <w:rFonts w:eastAsia="Times New Roman"/>
          <w:sz w:val="24"/>
          <w:szCs w:val="24"/>
        </w:rPr>
        <w:t xml:space="preserve">«Число побед в окружных, региональных, областных, всероссийских, международных, районных  конкурсах и фестивалях творческих коллективов, в том числе по структурным </w:t>
      </w:r>
      <w:r w:rsidR="00A41BCC" w:rsidRPr="00A41BCC">
        <w:rPr>
          <w:rFonts w:eastAsia="Times New Roman"/>
          <w:sz w:val="24"/>
          <w:szCs w:val="24"/>
        </w:rPr>
        <w:t>подразделениям» достиг уровня 92</w:t>
      </w:r>
      <w:r w:rsidR="003B3F85" w:rsidRPr="00A41BCC">
        <w:rPr>
          <w:rFonts w:eastAsia="Times New Roman"/>
          <w:sz w:val="24"/>
          <w:szCs w:val="24"/>
        </w:rPr>
        <w:t>%</w:t>
      </w:r>
      <w:r w:rsidR="00356913" w:rsidRPr="00A41BCC">
        <w:rPr>
          <w:rFonts w:eastAsia="Times New Roman"/>
          <w:sz w:val="24"/>
          <w:szCs w:val="24"/>
        </w:rPr>
        <w:t>.</w:t>
      </w:r>
      <w:r w:rsidR="00356913" w:rsidRPr="005F0E3B">
        <w:rPr>
          <w:rFonts w:eastAsia="Times New Roman"/>
          <w:color w:val="FF0000"/>
          <w:sz w:val="24"/>
          <w:szCs w:val="24"/>
        </w:rPr>
        <w:t xml:space="preserve"> </w:t>
      </w:r>
      <w:r w:rsidR="002775A4">
        <w:rPr>
          <w:rFonts w:eastAsia="Times New Roman"/>
          <w:color w:val="FF0000"/>
          <w:sz w:val="24"/>
          <w:szCs w:val="24"/>
        </w:rPr>
        <w:t xml:space="preserve"> </w:t>
      </w:r>
      <w:r w:rsidR="002775A4" w:rsidRPr="002775A4">
        <w:rPr>
          <w:rFonts w:eastAsia="Times New Roman"/>
          <w:sz w:val="24"/>
          <w:szCs w:val="24"/>
        </w:rPr>
        <w:t>У</w:t>
      </w:r>
      <w:r w:rsidR="00356913" w:rsidRPr="002775A4">
        <w:rPr>
          <w:rFonts w:eastAsia="Times New Roman"/>
          <w:sz w:val="24"/>
          <w:szCs w:val="24"/>
        </w:rPr>
        <w:t xml:space="preserve">чреждению необходимо уделить пристальное внимание </w:t>
      </w:r>
      <w:r w:rsidR="00294B02" w:rsidRPr="002775A4">
        <w:rPr>
          <w:rFonts w:eastAsia="Times New Roman"/>
          <w:sz w:val="24"/>
          <w:szCs w:val="24"/>
        </w:rPr>
        <w:t xml:space="preserve">деятельности, результаты которой отражают </w:t>
      </w:r>
      <w:r w:rsidR="000E320F" w:rsidRPr="002775A4">
        <w:rPr>
          <w:rFonts w:eastAsia="Times New Roman"/>
          <w:sz w:val="24"/>
          <w:szCs w:val="24"/>
        </w:rPr>
        <w:t xml:space="preserve">качественные </w:t>
      </w:r>
      <w:r w:rsidR="00356913" w:rsidRPr="002775A4">
        <w:rPr>
          <w:rFonts w:eastAsia="Times New Roman"/>
          <w:sz w:val="24"/>
          <w:szCs w:val="24"/>
        </w:rPr>
        <w:t>показател</w:t>
      </w:r>
      <w:r w:rsidR="00294B02" w:rsidRPr="002775A4">
        <w:rPr>
          <w:rFonts w:eastAsia="Times New Roman"/>
          <w:sz w:val="24"/>
          <w:szCs w:val="24"/>
        </w:rPr>
        <w:t>и, не достигшие</w:t>
      </w:r>
      <w:r w:rsidR="00356913" w:rsidRPr="002775A4">
        <w:rPr>
          <w:rFonts w:eastAsia="Times New Roman"/>
          <w:sz w:val="24"/>
          <w:szCs w:val="24"/>
        </w:rPr>
        <w:t xml:space="preserve"> </w:t>
      </w:r>
      <w:r w:rsidR="002775A4" w:rsidRPr="002775A4">
        <w:rPr>
          <w:rFonts w:eastAsia="Times New Roman"/>
          <w:sz w:val="24"/>
          <w:szCs w:val="24"/>
        </w:rPr>
        <w:t xml:space="preserve">установленного </w:t>
      </w:r>
      <w:r w:rsidR="00356913" w:rsidRPr="002775A4">
        <w:rPr>
          <w:rFonts w:eastAsia="Times New Roman"/>
          <w:sz w:val="24"/>
          <w:szCs w:val="24"/>
        </w:rPr>
        <w:t xml:space="preserve"> порога</w:t>
      </w:r>
      <w:r w:rsidR="004B5B1B" w:rsidRPr="002775A4">
        <w:rPr>
          <w:rFonts w:eastAsia="Times New Roman"/>
          <w:sz w:val="24"/>
          <w:szCs w:val="24"/>
        </w:rPr>
        <w:t xml:space="preserve"> </w:t>
      </w:r>
      <w:r w:rsidR="002775A4" w:rsidRPr="002775A4">
        <w:rPr>
          <w:rFonts w:eastAsia="Times New Roman"/>
          <w:sz w:val="24"/>
          <w:szCs w:val="24"/>
        </w:rPr>
        <w:t xml:space="preserve">(96%) за </w:t>
      </w:r>
      <w:r w:rsidR="004B5B1B" w:rsidRPr="002775A4">
        <w:rPr>
          <w:rFonts w:eastAsia="Times New Roman"/>
          <w:sz w:val="24"/>
          <w:szCs w:val="24"/>
        </w:rPr>
        <w:t xml:space="preserve"> отчетный период</w:t>
      </w:r>
      <w:r w:rsidR="00294B02" w:rsidRPr="002775A4">
        <w:rPr>
          <w:rFonts w:eastAsia="Times New Roman"/>
          <w:sz w:val="24"/>
          <w:szCs w:val="24"/>
        </w:rPr>
        <w:t>.</w:t>
      </w:r>
      <w:r w:rsidR="006B3B19" w:rsidRPr="002775A4">
        <w:rPr>
          <w:rFonts w:eastAsia="Times New Roman"/>
          <w:sz w:val="24"/>
          <w:szCs w:val="24"/>
        </w:rPr>
        <w:t xml:space="preserve"> Причиной н</w:t>
      </w:r>
      <w:r w:rsidR="002775A4" w:rsidRPr="002775A4">
        <w:rPr>
          <w:rFonts w:eastAsia="Times New Roman"/>
          <w:sz w:val="24"/>
          <w:szCs w:val="24"/>
        </w:rPr>
        <w:t>едостаточного</w:t>
      </w:r>
      <w:r w:rsidR="006B3B19" w:rsidRPr="002775A4">
        <w:rPr>
          <w:rFonts w:eastAsia="Times New Roman"/>
          <w:sz w:val="24"/>
          <w:szCs w:val="24"/>
        </w:rPr>
        <w:t xml:space="preserve"> достижения качественных показателей, во многом связано с организационными  </w:t>
      </w:r>
      <w:r w:rsidR="005B28CB" w:rsidRPr="002775A4">
        <w:rPr>
          <w:rFonts w:eastAsia="Times New Roman"/>
          <w:sz w:val="24"/>
          <w:szCs w:val="24"/>
        </w:rPr>
        <w:t xml:space="preserve">и административными </w:t>
      </w:r>
      <w:r w:rsidR="006B3B19" w:rsidRPr="002775A4">
        <w:rPr>
          <w:rFonts w:eastAsia="Times New Roman"/>
          <w:sz w:val="24"/>
          <w:szCs w:val="24"/>
        </w:rPr>
        <w:t xml:space="preserve">трудностями становления </w:t>
      </w:r>
      <w:r w:rsidR="006B3B19" w:rsidRPr="002775A4">
        <w:rPr>
          <w:rFonts w:eastAsia="Times New Roman"/>
          <w:sz w:val="24"/>
          <w:szCs w:val="24"/>
        </w:rPr>
        <w:lastRenderedPageBreak/>
        <w:t>учреждения в новом качестве</w:t>
      </w:r>
      <w:r w:rsidR="007A4C17">
        <w:rPr>
          <w:rFonts w:eastAsia="Times New Roman"/>
          <w:sz w:val="24"/>
          <w:szCs w:val="24"/>
        </w:rPr>
        <w:t xml:space="preserve"> </w:t>
      </w:r>
      <w:r w:rsidR="007A4C17" w:rsidRPr="007A4C17">
        <w:rPr>
          <w:rFonts w:eastAsia="Times New Roman"/>
          <w:i/>
          <w:sz w:val="24"/>
          <w:szCs w:val="24"/>
        </w:rPr>
        <w:t>(</w:t>
      </w:r>
      <w:r w:rsidR="006B3B19" w:rsidRPr="007A4C17">
        <w:rPr>
          <w:rFonts w:eastAsia="Times New Roman"/>
          <w:i/>
          <w:sz w:val="24"/>
          <w:szCs w:val="24"/>
        </w:rPr>
        <w:t>с 4 квартала 2014г. в состав НРБУ ТО «Культура» вошли структурные подразделения КДУ, ранее находящиеся на исполнении полномочий поселений</w:t>
      </w:r>
      <w:r w:rsidR="007A4C17" w:rsidRPr="007A4C17">
        <w:rPr>
          <w:rFonts w:eastAsia="Times New Roman"/>
          <w:i/>
          <w:sz w:val="24"/>
          <w:szCs w:val="24"/>
        </w:rPr>
        <w:t>)</w:t>
      </w:r>
      <w:r w:rsidR="002775A4" w:rsidRPr="007A4C17">
        <w:rPr>
          <w:rFonts w:eastAsia="Times New Roman"/>
          <w:i/>
          <w:sz w:val="24"/>
          <w:szCs w:val="24"/>
        </w:rPr>
        <w:t xml:space="preserve">. </w:t>
      </w:r>
      <w:r w:rsidR="002775A4" w:rsidRPr="002775A4">
        <w:rPr>
          <w:rFonts w:eastAsia="Times New Roman"/>
          <w:sz w:val="24"/>
          <w:szCs w:val="24"/>
        </w:rPr>
        <w:t>2015г. стал для учреждения периодом организационного становления</w:t>
      </w:r>
      <w:r w:rsidR="007A4C17">
        <w:rPr>
          <w:rFonts w:eastAsia="Times New Roman"/>
          <w:sz w:val="24"/>
          <w:szCs w:val="24"/>
        </w:rPr>
        <w:t xml:space="preserve"> и, несомненно, </w:t>
      </w:r>
      <w:r w:rsidR="009F5FC0">
        <w:rPr>
          <w:rFonts w:eastAsia="Times New Roman"/>
          <w:sz w:val="24"/>
          <w:szCs w:val="24"/>
        </w:rPr>
        <w:t xml:space="preserve">выявил, что </w:t>
      </w:r>
      <w:r w:rsidR="007A4C17">
        <w:rPr>
          <w:rFonts w:eastAsia="Times New Roman"/>
          <w:sz w:val="24"/>
          <w:szCs w:val="24"/>
        </w:rPr>
        <w:t xml:space="preserve">учреждение нуждается в более профессиональном менеджменте, способном быстро </w:t>
      </w:r>
      <w:r w:rsidR="009F5FC0">
        <w:rPr>
          <w:rFonts w:eastAsia="Times New Roman"/>
          <w:sz w:val="24"/>
          <w:szCs w:val="24"/>
        </w:rPr>
        <w:t xml:space="preserve">и качественно </w:t>
      </w:r>
      <w:r w:rsidR="007A4C17">
        <w:rPr>
          <w:rFonts w:eastAsia="Times New Roman"/>
          <w:sz w:val="24"/>
          <w:szCs w:val="24"/>
        </w:rPr>
        <w:t>ориентироваться в меняющейся ситуации и иметь фундаментальные знания и навыки по управлению организацией культурно-досугового типа</w:t>
      </w:r>
      <w:r w:rsidR="009F5FC0">
        <w:rPr>
          <w:rFonts w:eastAsia="Times New Roman"/>
          <w:sz w:val="24"/>
          <w:szCs w:val="24"/>
        </w:rPr>
        <w:t xml:space="preserve"> в современных условиях.</w:t>
      </w:r>
    </w:p>
    <w:p w:rsidR="006A65BA" w:rsidRPr="005F0E3B" w:rsidRDefault="006A65BA" w:rsidP="008233C8">
      <w:pPr>
        <w:tabs>
          <w:tab w:val="num" w:pos="1120"/>
        </w:tabs>
        <w:spacing w:before="0"/>
        <w:ind w:firstLine="0"/>
        <w:rPr>
          <w:rFonts w:eastAsia="Times New Roman"/>
          <w:color w:val="FF0000"/>
          <w:sz w:val="24"/>
          <w:szCs w:val="24"/>
        </w:rPr>
      </w:pPr>
    </w:p>
    <w:p w:rsidR="00A13344" w:rsidRPr="002775A4" w:rsidRDefault="00A13344" w:rsidP="00A13344">
      <w:pPr>
        <w:tabs>
          <w:tab w:val="num" w:pos="1120"/>
        </w:tabs>
        <w:spacing w:before="0"/>
        <w:rPr>
          <w:rFonts w:eastAsia="Times New Roman"/>
          <w:sz w:val="24"/>
          <w:szCs w:val="24"/>
        </w:rPr>
      </w:pPr>
      <w:r w:rsidRPr="002775A4">
        <w:rPr>
          <w:rFonts w:eastAsia="Times New Roman"/>
          <w:sz w:val="24"/>
          <w:szCs w:val="24"/>
        </w:rPr>
        <w:t>Этап 3.</w:t>
      </w:r>
    </w:p>
    <w:p w:rsidR="00C41C35" w:rsidRPr="002775A4" w:rsidRDefault="00A13344" w:rsidP="00A13344">
      <w:pPr>
        <w:spacing w:before="0"/>
        <w:rPr>
          <w:rFonts w:eastAsia="Times New Roman"/>
          <w:sz w:val="24"/>
          <w:szCs w:val="24"/>
        </w:rPr>
      </w:pPr>
      <w:r w:rsidRPr="002775A4">
        <w:rPr>
          <w:rFonts w:eastAsia="Times New Roman"/>
          <w:sz w:val="24"/>
          <w:szCs w:val="24"/>
        </w:rPr>
        <w:t>Оценка выполнения муниципальных  заданий учреждений  по критерию «объемы оказания муниципальных услуг»</w:t>
      </w:r>
      <w:r w:rsidR="00E02435" w:rsidRPr="002775A4">
        <w:rPr>
          <w:rFonts w:eastAsia="Times New Roman"/>
          <w:sz w:val="24"/>
          <w:szCs w:val="24"/>
        </w:rPr>
        <w:t>, показала следующие результаты:</w:t>
      </w:r>
    </w:p>
    <w:p w:rsidR="00C51F44" w:rsidRPr="002775A4" w:rsidRDefault="00C51F44" w:rsidP="00A13344">
      <w:pPr>
        <w:spacing w:before="0"/>
        <w:rPr>
          <w:rFonts w:eastAsia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2835"/>
        <w:gridCol w:w="1701"/>
        <w:gridCol w:w="4784"/>
      </w:tblGrid>
      <w:tr w:rsidR="00234F9F" w:rsidRPr="002775A4" w:rsidTr="006A6826">
        <w:tc>
          <w:tcPr>
            <w:tcW w:w="534" w:type="dxa"/>
          </w:tcPr>
          <w:p w:rsidR="00234F9F" w:rsidRPr="002775A4" w:rsidRDefault="00234F9F" w:rsidP="006A6826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2775A4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2835" w:type="dxa"/>
          </w:tcPr>
          <w:p w:rsidR="00234F9F" w:rsidRPr="002775A4" w:rsidRDefault="00234F9F" w:rsidP="006A6826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2775A4">
              <w:rPr>
                <w:rFonts w:eastAsia="Times New Roman"/>
                <w:sz w:val="22"/>
                <w:szCs w:val="22"/>
              </w:rPr>
              <w:t xml:space="preserve">Наименование учреждений </w:t>
            </w:r>
          </w:p>
        </w:tc>
        <w:tc>
          <w:tcPr>
            <w:tcW w:w="1701" w:type="dxa"/>
          </w:tcPr>
          <w:p w:rsidR="00234F9F" w:rsidRPr="002775A4" w:rsidRDefault="00234F9F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2775A4">
              <w:rPr>
                <w:rFonts w:eastAsia="Times New Roman"/>
                <w:sz w:val="22"/>
                <w:szCs w:val="22"/>
              </w:rPr>
              <w:t>Оценка</w:t>
            </w:r>
          </w:p>
        </w:tc>
        <w:tc>
          <w:tcPr>
            <w:tcW w:w="4784" w:type="dxa"/>
          </w:tcPr>
          <w:p w:rsidR="00234F9F" w:rsidRPr="002775A4" w:rsidRDefault="00234F9F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2775A4">
              <w:rPr>
                <w:rFonts w:eastAsia="Times New Roman"/>
                <w:bCs/>
                <w:sz w:val="22"/>
                <w:szCs w:val="22"/>
              </w:rPr>
              <w:t>Интерпретация оценки</w:t>
            </w:r>
          </w:p>
        </w:tc>
      </w:tr>
      <w:tr w:rsidR="00CC3AFD" w:rsidRPr="009731B7" w:rsidTr="006A6826">
        <w:tc>
          <w:tcPr>
            <w:tcW w:w="534" w:type="dxa"/>
          </w:tcPr>
          <w:p w:rsidR="00CC3AFD" w:rsidRPr="009731B7" w:rsidRDefault="00CC3AFD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CC3AFD" w:rsidRPr="009731B7" w:rsidRDefault="00CC3AFD" w:rsidP="00243140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НРМБУ ДО «ДМШ»</w:t>
            </w:r>
          </w:p>
        </w:tc>
        <w:tc>
          <w:tcPr>
            <w:tcW w:w="1701" w:type="dxa"/>
          </w:tcPr>
          <w:p w:rsidR="00CC3AFD" w:rsidRPr="009731B7" w:rsidRDefault="002775A4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149</w:t>
            </w:r>
          </w:p>
        </w:tc>
        <w:tc>
          <w:tcPr>
            <w:tcW w:w="4784" w:type="dxa"/>
          </w:tcPr>
          <w:p w:rsidR="00CC3AFD" w:rsidRPr="009731B7" w:rsidRDefault="002775A4" w:rsidP="006A6826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CC3AFD" w:rsidRPr="009731B7" w:rsidTr="006A6826">
        <w:tc>
          <w:tcPr>
            <w:tcW w:w="534" w:type="dxa"/>
          </w:tcPr>
          <w:p w:rsidR="00CC3AFD" w:rsidRPr="009731B7" w:rsidRDefault="00CC3AFD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CC3AFD" w:rsidRPr="009731B7" w:rsidRDefault="00CC3AFD" w:rsidP="00243140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НРМБУ ДО «Детская школа искусств»</w:t>
            </w:r>
          </w:p>
        </w:tc>
        <w:tc>
          <w:tcPr>
            <w:tcW w:w="1701" w:type="dxa"/>
          </w:tcPr>
          <w:p w:rsidR="00CC3AFD" w:rsidRPr="009731B7" w:rsidRDefault="002775A4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111</w:t>
            </w:r>
          </w:p>
        </w:tc>
        <w:tc>
          <w:tcPr>
            <w:tcW w:w="4784" w:type="dxa"/>
          </w:tcPr>
          <w:p w:rsidR="00CC3AFD" w:rsidRPr="009731B7" w:rsidRDefault="002775A4" w:rsidP="006A6826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CC3AFD" w:rsidRPr="009731B7" w:rsidTr="006A6826">
        <w:tc>
          <w:tcPr>
            <w:tcW w:w="534" w:type="dxa"/>
          </w:tcPr>
          <w:p w:rsidR="00CC3AFD" w:rsidRPr="009731B7" w:rsidRDefault="00CC3AFD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CC3AFD" w:rsidRPr="009731B7" w:rsidRDefault="00CC3AFD" w:rsidP="00243140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БУНР «Межпоселенческая библиотека»</w:t>
            </w:r>
          </w:p>
        </w:tc>
        <w:tc>
          <w:tcPr>
            <w:tcW w:w="1701" w:type="dxa"/>
          </w:tcPr>
          <w:p w:rsidR="00CC3AFD" w:rsidRPr="009731B7" w:rsidRDefault="002775A4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106</w:t>
            </w:r>
          </w:p>
        </w:tc>
        <w:tc>
          <w:tcPr>
            <w:tcW w:w="4784" w:type="dxa"/>
          </w:tcPr>
          <w:p w:rsidR="00CC3AFD" w:rsidRPr="009731B7" w:rsidRDefault="002775A4" w:rsidP="006A6826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CC3AFD" w:rsidRPr="009731B7" w:rsidTr="006A6826">
        <w:tc>
          <w:tcPr>
            <w:tcW w:w="534" w:type="dxa"/>
          </w:tcPr>
          <w:p w:rsidR="00CC3AFD" w:rsidRPr="009731B7" w:rsidRDefault="00CC3AFD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CC3AFD" w:rsidRPr="009731B7" w:rsidRDefault="00CC3AFD" w:rsidP="00243140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НРБУ ТО «Культура»</w:t>
            </w:r>
          </w:p>
        </w:tc>
        <w:tc>
          <w:tcPr>
            <w:tcW w:w="1701" w:type="dxa"/>
          </w:tcPr>
          <w:p w:rsidR="00CC3AFD" w:rsidRPr="009731B7" w:rsidRDefault="002775A4" w:rsidP="006A6826">
            <w:pPr>
              <w:tabs>
                <w:tab w:val="num" w:pos="1120"/>
              </w:tabs>
              <w:spacing w:before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98</w:t>
            </w:r>
          </w:p>
        </w:tc>
        <w:tc>
          <w:tcPr>
            <w:tcW w:w="4784" w:type="dxa"/>
          </w:tcPr>
          <w:p w:rsidR="00CC3AFD" w:rsidRPr="009731B7" w:rsidRDefault="002775A4" w:rsidP="006A6826">
            <w:pPr>
              <w:tabs>
                <w:tab w:val="num" w:pos="1120"/>
              </w:tabs>
              <w:spacing w:before="0"/>
              <w:ind w:firstLine="0"/>
              <w:rPr>
                <w:rFonts w:eastAsia="Times New Roman"/>
                <w:sz w:val="22"/>
                <w:szCs w:val="22"/>
              </w:rPr>
            </w:pPr>
            <w:r w:rsidRPr="009731B7">
              <w:rPr>
                <w:rFonts w:eastAsia="Times New Roman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</w:tbl>
    <w:p w:rsidR="00234F9F" w:rsidRPr="00C47785" w:rsidRDefault="00234F9F" w:rsidP="00A13344">
      <w:pPr>
        <w:spacing w:before="0"/>
        <w:rPr>
          <w:rFonts w:eastAsia="Times New Roman"/>
          <w:sz w:val="24"/>
          <w:szCs w:val="24"/>
        </w:rPr>
      </w:pPr>
    </w:p>
    <w:p w:rsidR="00E44719" w:rsidRPr="00C47785" w:rsidRDefault="00E44719" w:rsidP="00DB6163">
      <w:pPr>
        <w:spacing w:before="0"/>
        <w:rPr>
          <w:rFonts w:eastAsia="Times New Roman"/>
          <w:sz w:val="24"/>
          <w:szCs w:val="24"/>
        </w:rPr>
      </w:pPr>
      <w:r w:rsidRPr="00C47785">
        <w:rPr>
          <w:rFonts w:eastAsia="Times New Roman"/>
          <w:sz w:val="24"/>
          <w:szCs w:val="24"/>
        </w:rPr>
        <w:t xml:space="preserve">По состоянию на </w:t>
      </w:r>
      <w:r w:rsidR="006417C8" w:rsidRPr="00C47785">
        <w:rPr>
          <w:rFonts w:eastAsia="Times New Roman"/>
          <w:sz w:val="24"/>
          <w:szCs w:val="24"/>
        </w:rPr>
        <w:t>3</w:t>
      </w:r>
      <w:r w:rsidRPr="00C47785">
        <w:rPr>
          <w:rFonts w:eastAsia="Times New Roman"/>
          <w:sz w:val="24"/>
          <w:szCs w:val="24"/>
        </w:rPr>
        <w:t>1.</w:t>
      </w:r>
      <w:r w:rsidR="006417C8" w:rsidRPr="00C47785">
        <w:rPr>
          <w:rFonts w:eastAsia="Times New Roman"/>
          <w:sz w:val="24"/>
          <w:szCs w:val="24"/>
        </w:rPr>
        <w:t>12</w:t>
      </w:r>
      <w:r w:rsidRPr="00C47785">
        <w:rPr>
          <w:rFonts w:eastAsia="Times New Roman"/>
          <w:sz w:val="24"/>
          <w:szCs w:val="24"/>
        </w:rPr>
        <w:t>.2015г. п</w:t>
      </w:r>
      <w:r w:rsidR="003434C6" w:rsidRPr="00C47785">
        <w:rPr>
          <w:rFonts w:eastAsia="Times New Roman"/>
          <w:sz w:val="24"/>
          <w:szCs w:val="24"/>
        </w:rPr>
        <w:t xml:space="preserve">о критерию оценки «объемы оказания муниципальных услуг», </w:t>
      </w:r>
      <w:r w:rsidR="00C47785" w:rsidRPr="00C47785">
        <w:rPr>
          <w:rFonts w:eastAsia="Times New Roman"/>
          <w:sz w:val="24"/>
          <w:szCs w:val="24"/>
        </w:rPr>
        <w:t xml:space="preserve">установленные муниципальным заданием значения показателей, </w:t>
      </w:r>
      <w:r w:rsidRPr="00C47785">
        <w:rPr>
          <w:rFonts w:eastAsia="Times New Roman"/>
          <w:sz w:val="24"/>
          <w:szCs w:val="24"/>
        </w:rPr>
        <w:t>всеми учреждениями</w:t>
      </w:r>
      <w:r w:rsidR="003434C6" w:rsidRPr="00C47785">
        <w:rPr>
          <w:rFonts w:eastAsia="Times New Roman"/>
          <w:sz w:val="24"/>
          <w:szCs w:val="24"/>
        </w:rPr>
        <w:t xml:space="preserve"> сферы культуры</w:t>
      </w:r>
      <w:r w:rsidR="00C47785" w:rsidRPr="00C47785">
        <w:rPr>
          <w:rFonts w:eastAsia="Times New Roman"/>
          <w:sz w:val="24"/>
          <w:szCs w:val="24"/>
        </w:rPr>
        <w:t xml:space="preserve">, выполнены в полном объеме </w:t>
      </w:r>
      <w:r w:rsidRPr="00C47785">
        <w:rPr>
          <w:rFonts w:eastAsia="Times New Roman"/>
          <w:sz w:val="24"/>
          <w:szCs w:val="24"/>
        </w:rPr>
        <w:t xml:space="preserve"> </w:t>
      </w:r>
      <w:r w:rsidR="00C47785" w:rsidRPr="00C47785">
        <w:rPr>
          <w:rFonts w:eastAsia="Times New Roman"/>
          <w:sz w:val="24"/>
          <w:szCs w:val="24"/>
        </w:rPr>
        <w:t>или перевыполнены.</w:t>
      </w:r>
    </w:p>
    <w:p w:rsidR="00E44719" w:rsidRPr="005F0E3B" w:rsidRDefault="00E44719" w:rsidP="00DB6163">
      <w:pPr>
        <w:spacing w:before="0"/>
        <w:rPr>
          <w:rFonts w:eastAsia="Times New Roman"/>
          <w:color w:val="FF0000"/>
          <w:sz w:val="24"/>
          <w:szCs w:val="24"/>
        </w:rPr>
      </w:pPr>
      <w:r w:rsidRPr="00895ABC">
        <w:rPr>
          <w:rFonts w:eastAsia="Times New Roman"/>
          <w:sz w:val="24"/>
          <w:szCs w:val="24"/>
        </w:rPr>
        <w:t>Лидером по «объемам оказания муниципальных услуг» стало НР</w:t>
      </w:r>
      <w:r w:rsidR="00895ABC" w:rsidRPr="00895ABC">
        <w:rPr>
          <w:rFonts w:eastAsia="Times New Roman"/>
          <w:sz w:val="24"/>
          <w:szCs w:val="24"/>
        </w:rPr>
        <w:t>М</w:t>
      </w:r>
      <w:r w:rsidRPr="00895ABC">
        <w:rPr>
          <w:rFonts w:eastAsia="Times New Roman"/>
          <w:sz w:val="24"/>
          <w:szCs w:val="24"/>
        </w:rPr>
        <w:t>Б</w:t>
      </w:r>
      <w:r w:rsidR="00895ABC" w:rsidRPr="00895ABC">
        <w:rPr>
          <w:rFonts w:eastAsia="Times New Roman"/>
          <w:sz w:val="24"/>
          <w:szCs w:val="24"/>
        </w:rPr>
        <w:t>У ДО</w:t>
      </w:r>
      <w:r w:rsidRPr="00895ABC">
        <w:rPr>
          <w:rFonts w:eastAsia="Times New Roman"/>
          <w:sz w:val="24"/>
          <w:szCs w:val="24"/>
        </w:rPr>
        <w:t xml:space="preserve"> «Д</w:t>
      </w:r>
      <w:r w:rsidR="00895ABC" w:rsidRPr="00895ABC">
        <w:rPr>
          <w:rFonts w:eastAsia="Times New Roman"/>
          <w:sz w:val="24"/>
          <w:szCs w:val="24"/>
        </w:rPr>
        <w:t>МШ</w:t>
      </w:r>
      <w:r w:rsidRPr="00895ABC">
        <w:rPr>
          <w:rFonts w:eastAsia="Times New Roman"/>
          <w:sz w:val="24"/>
          <w:szCs w:val="24"/>
        </w:rPr>
        <w:t>»</w:t>
      </w:r>
      <w:r w:rsidR="001F0D22" w:rsidRPr="00895ABC">
        <w:rPr>
          <w:rFonts w:eastAsia="Times New Roman"/>
          <w:sz w:val="24"/>
          <w:szCs w:val="24"/>
        </w:rPr>
        <w:t xml:space="preserve">, оценка </w:t>
      </w:r>
      <w:r w:rsidR="004A5E51" w:rsidRPr="00895ABC">
        <w:rPr>
          <w:rFonts w:eastAsia="Times New Roman"/>
          <w:sz w:val="24"/>
          <w:szCs w:val="24"/>
        </w:rPr>
        <w:t xml:space="preserve"> </w:t>
      </w:r>
      <w:r w:rsidR="00895ABC" w:rsidRPr="00895ABC">
        <w:rPr>
          <w:rFonts w:eastAsia="Times New Roman"/>
          <w:sz w:val="24"/>
          <w:szCs w:val="24"/>
        </w:rPr>
        <w:t>149</w:t>
      </w:r>
      <w:r w:rsidR="004A5E51" w:rsidRPr="00895ABC">
        <w:rPr>
          <w:rFonts w:eastAsia="Times New Roman"/>
          <w:sz w:val="24"/>
          <w:szCs w:val="24"/>
        </w:rPr>
        <w:t>%</w:t>
      </w:r>
      <w:r w:rsidR="001F0D22" w:rsidRPr="00895ABC">
        <w:rPr>
          <w:rFonts w:eastAsia="Times New Roman"/>
          <w:sz w:val="24"/>
          <w:szCs w:val="24"/>
        </w:rPr>
        <w:t>, ч</w:t>
      </w:r>
      <w:r w:rsidR="00356100" w:rsidRPr="00895ABC">
        <w:rPr>
          <w:rFonts w:eastAsia="Times New Roman"/>
          <w:sz w:val="24"/>
          <w:szCs w:val="24"/>
        </w:rPr>
        <w:t xml:space="preserve">ему способствовало исполнение показателей </w:t>
      </w:r>
      <w:r w:rsidR="00895ABC" w:rsidRPr="00895ABC">
        <w:rPr>
          <w:rFonts w:eastAsia="Times New Roman"/>
          <w:sz w:val="24"/>
          <w:szCs w:val="24"/>
        </w:rPr>
        <w:t>выше 100%: «Наличие стабильных творческих коллективов, действующих не менее 2-х лет» - перевыполнение 25%, «Количество участников в творческих коллективах» - перевыполнение 70%,</w:t>
      </w:r>
      <w:r w:rsidR="00895ABC">
        <w:rPr>
          <w:rFonts w:eastAsia="Times New Roman"/>
          <w:sz w:val="24"/>
          <w:szCs w:val="24"/>
        </w:rPr>
        <w:t xml:space="preserve"> «</w:t>
      </w:r>
      <w:r w:rsidR="00895ABC" w:rsidRPr="00895ABC">
        <w:rPr>
          <w:rFonts w:eastAsia="Times New Roman"/>
          <w:sz w:val="24"/>
          <w:szCs w:val="24"/>
        </w:rPr>
        <w:t>Число участников мероприятий, проведенных силами учреждения, в том числе общественно значимых мероприятий</w:t>
      </w:r>
      <w:r w:rsidR="00895ABC">
        <w:rPr>
          <w:rFonts w:eastAsia="Times New Roman"/>
          <w:sz w:val="24"/>
          <w:szCs w:val="24"/>
        </w:rPr>
        <w:t>» - перевыполнение на 103%</w:t>
      </w:r>
      <w:r w:rsidR="00FB2CF2">
        <w:rPr>
          <w:rFonts w:eastAsia="Times New Roman"/>
          <w:sz w:val="24"/>
          <w:szCs w:val="24"/>
        </w:rPr>
        <w:t>.</w:t>
      </w:r>
    </w:p>
    <w:p w:rsidR="001E3EB6" w:rsidRPr="00FB2CF2" w:rsidRDefault="009024F8" w:rsidP="00FB2CF2">
      <w:pPr>
        <w:spacing w:before="0"/>
        <w:rPr>
          <w:rFonts w:eastAsia="Times New Roman"/>
          <w:sz w:val="24"/>
          <w:szCs w:val="24"/>
        </w:rPr>
      </w:pPr>
      <w:r w:rsidRPr="009024F8">
        <w:rPr>
          <w:rFonts w:eastAsia="Times New Roman"/>
          <w:sz w:val="24"/>
          <w:szCs w:val="24"/>
        </w:rPr>
        <w:t>НРМБУ ДО «Детская школа искусств</w:t>
      </w:r>
      <w:r w:rsidR="001F0D22" w:rsidRPr="009024F8">
        <w:rPr>
          <w:rFonts w:eastAsia="Times New Roman"/>
          <w:sz w:val="24"/>
          <w:szCs w:val="24"/>
        </w:rPr>
        <w:t xml:space="preserve">», оценка </w:t>
      </w:r>
      <w:r w:rsidRPr="009024F8">
        <w:rPr>
          <w:rFonts w:eastAsia="Times New Roman"/>
          <w:sz w:val="24"/>
          <w:szCs w:val="24"/>
        </w:rPr>
        <w:t>111</w:t>
      </w:r>
      <w:r w:rsidR="001F0D22" w:rsidRPr="009024F8">
        <w:rPr>
          <w:rFonts w:eastAsia="Times New Roman"/>
          <w:sz w:val="24"/>
          <w:szCs w:val="24"/>
        </w:rPr>
        <w:t>%.</w:t>
      </w:r>
      <w:r w:rsidR="001F0D22" w:rsidRPr="005F0E3B">
        <w:rPr>
          <w:rFonts w:eastAsia="Times New Roman"/>
          <w:color w:val="FF0000"/>
          <w:sz w:val="24"/>
          <w:szCs w:val="24"/>
        </w:rPr>
        <w:t xml:space="preserve"> </w:t>
      </w:r>
      <w:r w:rsidRPr="009024F8">
        <w:rPr>
          <w:rFonts w:eastAsia="Times New Roman"/>
          <w:sz w:val="24"/>
          <w:szCs w:val="24"/>
        </w:rPr>
        <w:t>Перевыполнены показатели:</w:t>
      </w:r>
      <w:r>
        <w:rPr>
          <w:rFonts w:eastAsia="Times New Roman"/>
          <w:color w:val="FF0000"/>
          <w:sz w:val="24"/>
          <w:szCs w:val="24"/>
        </w:rPr>
        <w:t xml:space="preserve"> </w:t>
      </w:r>
      <w:r w:rsidR="00282F15" w:rsidRPr="005F0E3B">
        <w:rPr>
          <w:rFonts w:eastAsia="Times New Roman"/>
          <w:color w:val="FF0000"/>
          <w:sz w:val="24"/>
          <w:szCs w:val="24"/>
        </w:rPr>
        <w:t xml:space="preserve"> </w:t>
      </w:r>
      <w:r w:rsidR="001E3EB6" w:rsidRPr="001E3EB6">
        <w:rPr>
          <w:rFonts w:eastAsia="Times New Roman"/>
          <w:sz w:val="24"/>
          <w:szCs w:val="24"/>
        </w:rPr>
        <w:t>«Количество обучающихся в НР БОУ ДОД  «ДШИ №1»</w:t>
      </w:r>
      <w:r w:rsidR="001E3EB6">
        <w:rPr>
          <w:rFonts w:eastAsia="Times New Roman"/>
          <w:sz w:val="24"/>
          <w:szCs w:val="24"/>
        </w:rPr>
        <w:t xml:space="preserve"> - перевыполнено на 3% (открытие театрального отделения), </w:t>
      </w:r>
      <w:r w:rsidR="00FB2CF2">
        <w:rPr>
          <w:rFonts w:eastAsia="Times New Roman"/>
          <w:sz w:val="24"/>
          <w:szCs w:val="24"/>
        </w:rPr>
        <w:t>«</w:t>
      </w:r>
      <w:r w:rsidR="00FB2CF2" w:rsidRPr="00FB2CF2">
        <w:rPr>
          <w:rFonts w:eastAsia="Times New Roman"/>
          <w:sz w:val="24"/>
          <w:szCs w:val="24"/>
        </w:rPr>
        <w:t>Наличие стабильных творческих коллективов, действующих не менее 2-х лет</w:t>
      </w:r>
      <w:r w:rsidR="00FB2CF2">
        <w:rPr>
          <w:rFonts w:eastAsia="Times New Roman"/>
          <w:sz w:val="24"/>
          <w:szCs w:val="24"/>
        </w:rPr>
        <w:t>» - перевыполнено на 25% (создан 1 творческий коллектив),  «</w:t>
      </w:r>
      <w:r w:rsidR="00FB2CF2" w:rsidRPr="00FB2CF2">
        <w:rPr>
          <w:rFonts w:eastAsia="Times New Roman"/>
          <w:sz w:val="24"/>
          <w:szCs w:val="24"/>
        </w:rPr>
        <w:t>Число участников мероприятий, проведенных силами учреждения, в том числе общественно значимых мероприятий</w:t>
      </w:r>
      <w:r w:rsidR="00FB2CF2">
        <w:rPr>
          <w:rFonts w:eastAsia="Times New Roman"/>
          <w:sz w:val="24"/>
          <w:szCs w:val="24"/>
        </w:rPr>
        <w:t>» - перевыполнен на 38%.</w:t>
      </w:r>
    </w:p>
    <w:p w:rsidR="00C5590B" w:rsidRDefault="009024F8" w:rsidP="00DB6163">
      <w:pPr>
        <w:spacing w:before="0"/>
        <w:rPr>
          <w:rFonts w:eastAsia="Times New Roman"/>
          <w:sz w:val="24"/>
          <w:szCs w:val="24"/>
        </w:rPr>
      </w:pPr>
      <w:r w:rsidRPr="009024F8">
        <w:rPr>
          <w:rFonts w:eastAsia="Times New Roman"/>
          <w:sz w:val="24"/>
          <w:szCs w:val="24"/>
        </w:rPr>
        <w:t xml:space="preserve">Перечисленные показатели образовательных учреждений, ежеквартально отражаются в отчетах по реализации </w:t>
      </w:r>
      <w:r w:rsidRPr="009024F8">
        <w:rPr>
          <w:sz w:val="24"/>
          <w:szCs w:val="24"/>
        </w:rPr>
        <w:t>«Национальной стратегии действий в интересах детей на 2012-2017 годы» и направлены на развитие инфраструктуры творческого развития и воспитания учащихся школ.</w:t>
      </w:r>
      <w:r w:rsidR="00FB2CF2" w:rsidRPr="00FB2CF2">
        <w:rPr>
          <w:rFonts w:eastAsia="Times New Roman"/>
          <w:sz w:val="24"/>
          <w:szCs w:val="24"/>
        </w:rPr>
        <w:t xml:space="preserve"> </w:t>
      </w:r>
    </w:p>
    <w:p w:rsidR="004549FD" w:rsidRDefault="00C84E91" w:rsidP="00DB6163">
      <w:pPr>
        <w:spacing w:before="0"/>
        <w:rPr>
          <w:rFonts w:eastAsia="Times New Roman"/>
          <w:color w:val="FF0000"/>
          <w:sz w:val="24"/>
          <w:szCs w:val="24"/>
        </w:rPr>
      </w:pPr>
      <w:r w:rsidRPr="00C84E91">
        <w:rPr>
          <w:rFonts w:eastAsia="Times New Roman"/>
          <w:sz w:val="24"/>
          <w:szCs w:val="24"/>
        </w:rPr>
        <w:t>НРБУ ТО «Культура», оценка 98</w:t>
      </w:r>
      <w:r w:rsidR="00282F15" w:rsidRPr="00C84E91">
        <w:rPr>
          <w:rFonts w:eastAsia="Times New Roman"/>
          <w:sz w:val="24"/>
          <w:szCs w:val="24"/>
        </w:rPr>
        <w:t>%.</w:t>
      </w:r>
      <w:r w:rsidR="00282F15" w:rsidRPr="005F0E3B">
        <w:rPr>
          <w:rFonts w:eastAsia="Times New Roman"/>
          <w:color w:val="FF0000"/>
          <w:sz w:val="24"/>
          <w:szCs w:val="24"/>
        </w:rPr>
        <w:t xml:space="preserve"> </w:t>
      </w:r>
      <w:r w:rsidR="00C5590B" w:rsidRPr="00C5590B">
        <w:rPr>
          <w:rFonts w:eastAsia="Times New Roman"/>
          <w:sz w:val="24"/>
          <w:szCs w:val="24"/>
        </w:rPr>
        <w:t>Перевыполнены следующие показатели: «Число мероприятий  всего, в том числе по структурным подразделениям» - на 6%</w:t>
      </w:r>
      <w:r w:rsidR="00C5590B">
        <w:rPr>
          <w:rFonts w:eastAsia="Times New Roman"/>
          <w:sz w:val="24"/>
          <w:szCs w:val="24"/>
        </w:rPr>
        <w:t>, «</w:t>
      </w:r>
      <w:r w:rsidR="00C5590B" w:rsidRPr="00C5590B">
        <w:rPr>
          <w:rFonts w:eastAsia="Times New Roman"/>
          <w:sz w:val="24"/>
          <w:szCs w:val="24"/>
        </w:rPr>
        <w:t>Число посетителей мероприятий   всего, в том числе по структурным подразделениям</w:t>
      </w:r>
      <w:r w:rsidR="00C5590B">
        <w:rPr>
          <w:rFonts w:eastAsia="Times New Roman"/>
          <w:sz w:val="24"/>
          <w:szCs w:val="24"/>
        </w:rPr>
        <w:t>» - на 2%, «</w:t>
      </w:r>
      <w:r w:rsidR="00C5590B" w:rsidRPr="00C5590B">
        <w:rPr>
          <w:rFonts w:eastAsia="Times New Roman"/>
          <w:sz w:val="24"/>
          <w:szCs w:val="24"/>
        </w:rPr>
        <w:t>Из общего числа клубных формирований для детей до 14 лет</w:t>
      </w:r>
      <w:r w:rsidR="00C5590B">
        <w:rPr>
          <w:rFonts w:eastAsia="Times New Roman"/>
          <w:sz w:val="24"/>
          <w:szCs w:val="24"/>
        </w:rPr>
        <w:t xml:space="preserve">» - на 7% (при этом, общее число коллективов </w:t>
      </w:r>
      <w:r w:rsidR="00786C80">
        <w:rPr>
          <w:rFonts w:eastAsia="Times New Roman"/>
          <w:sz w:val="24"/>
          <w:szCs w:val="24"/>
        </w:rPr>
        <w:t>уменьшилось на 1 ед. или 1%).</w:t>
      </w:r>
      <w:r w:rsidR="00604325">
        <w:rPr>
          <w:rFonts w:eastAsia="Times New Roman"/>
          <w:sz w:val="24"/>
          <w:szCs w:val="24"/>
        </w:rPr>
        <w:t xml:space="preserve"> Менее 100% исполнены показатели: «</w:t>
      </w:r>
      <w:r w:rsidR="00604325" w:rsidRPr="00604325">
        <w:rPr>
          <w:rFonts w:eastAsia="Times New Roman"/>
          <w:sz w:val="24"/>
          <w:szCs w:val="24"/>
        </w:rPr>
        <w:t>Число клубных формирований, в том числе по структурным подразделениям</w:t>
      </w:r>
      <w:r w:rsidR="00604325">
        <w:rPr>
          <w:rFonts w:eastAsia="Times New Roman"/>
          <w:sz w:val="24"/>
          <w:szCs w:val="24"/>
        </w:rPr>
        <w:t>» - 99%, «</w:t>
      </w:r>
      <w:r w:rsidR="00604325" w:rsidRPr="00604325">
        <w:rPr>
          <w:rFonts w:eastAsia="Times New Roman"/>
          <w:sz w:val="24"/>
          <w:szCs w:val="24"/>
        </w:rPr>
        <w:t>Количество участников клубных формирований, в том числе по структурным подразделениям</w:t>
      </w:r>
      <w:r w:rsidR="00604325">
        <w:rPr>
          <w:rFonts w:eastAsia="Times New Roman"/>
          <w:sz w:val="24"/>
          <w:szCs w:val="24"/>
        </w:rPr>
        <w:t xml:space="preserve">» - 96% </w:t>
      </w:r>
      <w:r w:rsidR="00604325" w:rsidRPr="00C609FD">
        <w:rPr>
          <w:rFonts w:eastAsia="Times New Roman"/>
          <w:sz w:val="24"/>
          <w:szCs w:val="24"/>
        </w:rPr>
        <w:t>(</w:t>
      </w:r>
      <w:r w:rsidR="00DB3534" w:rsidRPr="00C609FD">
        <w:rPr>
          <w:rFonts w:eastAsia="Times New Roman"/>
          <w:sz w:val="24"/>
          <w:szCs w:val="24"/>
        </w:rPr>
        <w:t>план</w:t>
      </w:r>
      <w:r w:rsidR="0095548F" w:rsidRPr="00C609FD">
        <w:rPr>
          <w:rFonts w:eastAsia="Times New Roman"/>
          <w:sz w:val="24"/>
          <w:szCs w:val="24"/>
        </w:rPr>
        <w:t xml:space="preserve"> </w:t>
      </w:r>
      <w:r w:rsidR="00604325" w:rsidRPr="00C609FD">
        <w:rPr>
          <w:rFonts w:eastAsia="Times New Roman"/>
          <w:sz w:val="24"/>
          <w:szCs w:val="24"/>
        </w:rPr>
        <w:t xml:space="preserve">– 1859чел., </w:t>
      </w:r>
      <w:r w:rsidR="00DB3534" w:rsidRPr="00C609FD">
        <w:rPr>
          <w:rFonts w:eastAsia="Times New Roman"/>
          <w:sz w:val="24"/>
          <w:szCs w:val="24"/>
        </w:rPr>
        <w:t>факт</w:t>
      </w:r>
      <w:r w:rsidR="0095548F" w:rsidRPr="00C609FD">
        <w:rPr>
          <w:rFonts w:eastAsia="Times New Roman"/>
          <w:sz w:val="24"/>
          <w:szCs w:val="24"/>
        </w:rPr>
        <w:t xml:space="preserve"> </w:t>
      </w:r>
      <w:r w:rsidR="00604325" w:rsidRPr="00C609FD">
        <w:rPr>
          <w:rFonts w:eastAsia="Times New Roman"/>
          <w:sz w:val="24"/>
          <w:szCs w:val="24"/>
        </w:rPr>
        <w:t>– 1777 чел.), «Количество</w:t>
      </w:r>
      <w:r w:rsidR="00604325" w:rsidRPr="00604325">
        <w:rPr>
          <w:rFonts w:eastAsia="Times New Roman"/>
          <w:sz w:val="24"/>
          <w:szCs w:val="24"/>
        </w:rPr>
        <w:t xml:space="preserve"> участников клубных формирований из числа детей до 14 лет, в том числе по структурным подразделениям</w:t>
      </w:r>
      <w:r w:rsidR="00604325">
        <w:rPr>
          <w:rFonts w:eastAsia="Times New Roman"/>
          <w:sz w:val="24"/>
          <w:szCs w:val="24"/>
        </w:rPr>
        <w:t>» - 96% (факт – 1131чел., план – 1176чел.)</w:t>
      </w:r>
      <w:r w:rsidR="003D449B">
        <w:rPr>
          <w:rFonts w:eastAsia="Times New Roman"/>
          <w:sz w:val="24"/>
          <w:szCs w:val="24"/>
        </w:rPr>
        <w:t>: снижение показателей произошло в связи с увольнением руководителя 2-х коллективов)</w:t>
      </w:r>
      <w:r w:rsidR="00F9148F">
        <w:rPr>
          <w:rFonts w:eastAsia="Times New Roman"/>
          <w:sz w:val="24"/>
          <w:szCs w:val="24"/>
        </w:rPr>
        <w:t>; показатель «</w:t>
      </w:r>
      <w:r w:rsidR="00F9148F" w:rsidRPr="00F9148F">
        <w:rPr>
          <w:rFonts w:eastAsia="Times New Roman"/>
          <w:sz w:val="24"/>
          <w:szCs w:val="24"/>
        </w:rPr>
        <w:t>Число посетителей платных мероприятий, в том числе по структурным подразделениям</w:t>
      </w:r>
      <w:r w:rsidR="00F9148F">
        <w:rPr>
          <w:rFonts w:eastAsia="Times New Roman"/>
          <w:sz w:val="24"/>
          <w:szCs w:val="24"/>
        </w:rPr>
        <w:t xml:space="preserve">» - исполнен на 80%. </w:t>
      </w:r>
    </w:p>
    <w:p w:rsidR="00C5590B" w:rsidRPr="00AD65B6" w:rsidRDefault="00C5590B" w:rsidP="00C5590B">
      <w:pPr>
        <w:spacing w:befor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Значительному перевыполнению, учреждениями сферы культуры,  </w:t>
      </w:r>
      <w:r w:rsidRPr="00C5590B">
        <w:rPr>
          <w:rFonts w:eastAsia="Times New Roman"/>
          <w:sz w:val="24"/>
          <w:szCs w:val="24"/>
        </w:rPr>
        <w:t xml:space="preserve">показателей «Число участников мероприятий, проведенных силами учреждения, в том числе </w:t>
      </w:r>
      <w:r w:rsidRPr="00C5590B">
        <w:rPr>
          <w:rFonts w:eastAsia="Times New Roman"/>
          <w:sz w:val="24"/>
          <w:szCs w:val="24"/>
        </w:rPr>
        <w:lastRenderedPageBreak/>
        <w:t>общественно значимых мероприятий» (школы) и «Число мероприятий  всего, в том числе по структурным подразделениям» (НРБУ ТО «Культура»), способствовало активное привлечение и участие учреждени</w:t>
      </w:r>
      <w:r w:rsidR="00844205">
        <w:rPr>
          <w:rFonts w:eastAsia="Times New Roman"/>
          <w:sz w:val="24"/>
          <w:szCs w:val="24"/>
        </w:rPr>
        <w:t>й</w:t>
      </w:r>
      <w:r w:rsidRPr="00C5590B">
        <w:rPr>
          <w:rFonts w:eastAsia="Times New Roman"/>
          <w:sz w:val="24"/>
          <w:szCs w:val="24"/>
        </w:rPr>
        <w:t xml:space="preserve"> в мероприятиях </w:t>
      </w:r>
      <w:r w:rsidR="00844205">
        <w:rPr>
          <w:rFonts w:eastAsia="Times New Roman"/>
          <w:sz w:val="24"/>
          <w:szCs w:val="24"/>
        </w:rPr>
        <w:t>районного и поселенческих</w:t>
      </w:r>
      <w:r w:rsidRPr="00C5590B">
        <w:rPr>
          <w:rFonts w:eastAsia="Times New Roman"/>
          <w:sz w:val="24"/>
          <w:szCs w:val="24"/>
        </w:rPr>
        <w:t xml:space="preserve"> значени</w:t>
      </w:r>
      <w:r w:rsidR="00844205">
        <w:rPr>
          <w:rFonts w:eastAsia="Times New Roman"/>
          <w:sz w:val="24"/>
          <w:szCs w:val="24"/>
        </w:rPr>
        <w:t>й</w:t>
      </w:r>
      <w:r w:rsidRPr="00C5590B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посвященных значимым датам – 70-летию Победы в Великой Отечественной войне 1941-1945 г.г., 85 – летию автономного округа, 35 – летию </w:t>
      </w:r>
      <w:r w:rsidRPr="00AD65B6">
        <w:rPr>
          <w:rFonts w:eastAsia="Times New Roman"/>
          <w:sz w:val="24"/>
          <w:szCs w:val="24"/>
        </w:rPr>
        <w:t>образования Нефтеюганского района.</w:t>
      </w:r>
    </w:p>
    <w:p w:rsidR="00404E0D" w:rsidRPr="00404E0D" w:rsidRDefault="00AD7C43" w:rsidP="00404E0D">
      <w:pPr>
        <w:spacing w:before="0"/>
        <w:rPr>
          <w:rFonts w:eastAsia="Times New Roman"/>
          <w:sz w:val="24"/>
          <w:szCs w:val="24"/>
        </w:rPr>
      </w:pPr>
      <w:r w:rsidRPr="00AD65B6">
        <w:rPr>
          <w:rFonts w:eastAsia="Times New Roman"/>
          <w:sz w:val="24"/>
          <w:szCs w:val="24"/>
        </w:rPr>
        <w:t>БУНР «Межпоселенческая библиотека»</w:t>
      </w:r>
      <w:r w:rsidR="00524E91" w:rsidRPr="00AD65B6">
        <w:rPr>
          <w:rFonts w:eastAsia="Times New Roman"/>
          <w:sz w:val="24"/>
          <w:szCs w:val="24"/>
        </w:rPr>
        <w:t xml:space="preserve">, оценка </w:t>
      </w:r>
      <w:r w:rsidR="00AD65B6" w:rsidRPr="00AD65B6">
        <w:rPr>
          <w:rFonts w:eastAsia="Times New Roman"/>
          <w:sz w:val="24"/>
          <w:szCs w:val="24"/>
        </w:rPr>
        <w:t>106</w:t>
      </w:r>
      <w:r w:rsidR="00524E91" w:rsidRPr="00AD65B6">
        <w:rPr>
          <w:rFonts w:eastAsia="Times New Roman"/>
          <w:sz w:val="24"/>
          <w:szCs w:val="24"/>
        </w:rPr>
        <w:t>%.</w:t>
      </w:r>
      <w:r w:rsidR="00997A06" w:rsidRPr="00AD65B6">
        <w:rPr>
          <w:rFonts w:eastAsia="Times New Roman"/>
          <w:sz w:val="24"/>
          <w:szCs w:val="24"/>
        </w:rPr>
        <w:t xml:space="preserve"> </w:t>
      </w:r>
      <w:r w:rsidR="00AD65B6" w:rsidRPr="00AD65B6">
        <w:rPr>
          <w:rFonts w:eastAsia="Times New Roman"/>
          <w:sz w:val="24"/>
          <w:szCs w:val="24"/>
        </w:rPr>
        <w:t>Все установленные показатели определяющие «объемы оказания муниципальных услуг»</w:t>
      </w:r>
      <w:r w:rsidR="0015407D">
        <w:rPr>
          <w:rFonts w:eastAsia="Times New Roman"/>
          <w:sz w:val="24"/>
          <w:szCs w:val="24"/>
        </w:rPr>
        <w:t xml:space="preserve"> перевыполнены более</w:t>
      </w:r>
      <w:r w:rsidR="00AD65B6" w:rsidRPr="00AD65B6">
        <w:rPr>
          <w:rFonts w:eastAsia="Times New Roman"/>
          <w:sz w:val="24"/>
          <w:szCs w:val="24"/>
        </w:rPr>
        <w:t xml:space="preserve"> чем на 100%.</w:t>
      </w:r>
      <w:r w:rsidR="00FE2862">
        <w:rPr>
          <w:rFonts w:eastAsia="Times New Roman"/>
          <w:sz w:val="24"/>
          <w:szCs w:val="24"/>
        </w:rPr>
        <w:t xml:space="preserve"> Самое наибольшее перевыполнение </w:t>
      </w:r>
      <w:r w:rsidR="00D750F7">
        <w:rPr>
          <w:rFonts w:eastAsia="Times New Roman"/>
          <w:sz w:val="24"/>
          <w:szCs w:val="24"/>
        </w:rPr>
        <w:t>(</w:t>
      </w:r>
      <w:r w:rsidR="00FE2862">
        <w:rPr>
          <w:rFonts w:eastAsia="Times New Roman"/>
          <w:sz w:val="24"/>
          <w:szCs w:val="24"/>
        </w:rPr>
        <w:t>13%) дал показатель</w:t>
      </w:r>
      <w:r w:rsidR="00AD65B6">
        <w:rPr>
          <w:rFonts w:eastAsia="Times New Roman"/>
          <w:sz w:val="24"/>
          <w:szCs w:val="24"/>
        </w:rPr>
        <w:t xml:space="preserve"> </w:t>
      </w:r>
      <w:r w:rsidR="00FE2862">
        <w:rPr>
          <w:rFonts w:eastAsia="Times New Roman"/>
          <w:sz w:val="24"/>
          <w:szCs w:val="24"/>
        </w:rPr>
        <w:t>«</w:t>
      </w:r>
      <w:r w:rsidR="00FE2862" w:rsidRPr="00FE2862">
        <w:rPr>
          <w:rFonts w:eastAsia="Times New Roman"/>
          <w:sz w:val="24"/>
          <w:szCs w:val="24"/>
        </w:rPr>
        <w:t>Количество обращений к оцифрованным изданиям</w:t>
      </w:r>
      <w:r w:rsidR="00FE2862">
        <w:rPr>
          <w:rFonts w:eastAsia="Times New Roman"/>
          <w:sz w:val="24"/>
          <w:szCs w:val="24"/>
        </w:rPr>
        <w:t xml:space="preserve">». </w:t>
      </w:r>
      <w:r w:rsidR="00E5066A" w:rsidRPr="000E3F40">
        <w:rPr>
          <w:rFonts w:eastAsia="Times New Roman"/>
          <w:sz w:val="24"/>
          <w:szCs w:val="24"/>
        </w:rPr>
        <w:t>Необходимо отметить, что</w:t>
      </w:r>
      <w:r w:rsidR="002D3742">
        <w:rPr>
          <w:rFonts w:eastAsia="Times New Roman"/>
          <w:sz w:val="24"/>
          <w:szCs w:val="24"/>
        </w:rPr>
        <w:t xml:space="preserve"> учреждение работает планомерно</w:t>
      </w:r>
      <w:r w:rsidR="00E5066A" w:rsidRPr="000E3F40">
        <w:rPr>
          <w:rFonts w:eastAsia="Times New Roman"/>
          <w:sz w:val="24"/>
          <w:szCs w:val="24"/>
        </w:rPr>
        <w:t xml:space="preserve"> достигая </w:t>
      </w:r>
      <w:r w:rsidR="00CC6771">
        <w:rPr>
          <w:rFonts w:eastAsia="Times New Roman"/>
          <w:sz w:val="24"/>
          <w:szCs w:val="24"/>
        </w:rPr>
        <w:t xml:space="preserve">и перевыполняя </w:t>
      </w:r>
      <w:r w:rsidR="00E5066A" w:rsidRPr="000E3F40">
        <w:rPr>
          <w:rFonts w:eastAsia="Times New Roman"/>
          <w:sz w:val="24"/>
          <w:szCs w:val="24"/>
        </w:rPr>
        <w:t>установленны</w:t>
      </w:r>
      <w:r w:rsidR="00CC6771">
        <w:rPr>
          <w:rFonts w:eastAsia="Times New Roman"/>
          <w:sz w:val="24"/>
          <w:szCs w:val="24"/>
        </w:rPr>
        <w:t>е</w:t>
      </w:r>
      <w:r w:rsidR="00E5066A" w:rsidRPr="000E3F40">
        <w:rPr>
          <w:rFonts w:eastAsia="Times New Roman"/>
          <w:sz w:val="24"/>
          <w:szCs w:val="24"/>
        </w:rPr>
        <w:t xml:space="preserve"> значени</w:t>
      </w:r>
      <w:r w:rsidR="00917D92">
        <w:rPr>
          <w:rFonts w:eastAsia="Times New Roman"/>
          <w:sz w:val="24"/>
          <w:szCs w:val="24"/>
        </w:rPr>
        <w:t>я</w:t>
      </w:r>
      <w:r w:rsidR="00E5066A" w:rsidRPr="000E3F40">
        <w:rPr>
          <w:rFonts w:eastAsia="Times New Roman"/>
          <w:sz w:val="24"/>
          <w:szCs w:val="24"/>
        </w:rPr>
        <w:t xml:space="preserve"> показателей</w:t>
      </w:r>
      <w:r w:rsidR="0015407D">
        <w:rPr>
          <w:rFonts w:eastAsia="Times New Roman"/>
          <w:sz w:val="24"/>
          <w:szCs w:val="24"/>
        </w:rPr>
        <w:t xml:space="preserve"> </w:t>
      </w:r>
      <w:r w:rsidR="00404E0D">
        <w:rPr>
          <w:rFonts w:eastAsia="Times New Roman"/>
          <w:sz w:val="24"/>
          <w:szCs w:val="24"/>
        </w:rPr>
        <w:t>ежегодно</w:t>
      </w:r>
      <w:r w:rsidR="0015407D">
        <w:rPr>
          <w:rFonts w:eastAsia="Times New Roman"/>
          <w:sz w:val="24"/>
          <w:szCs w:val="24"/>
        </w:rPr>
        <w:t>,</w:t>
      </w:r>
      <w:r w:rsidR="00404E0D">
        <w:rPr>
          <w:rFonts w:eastAsia="Times New Roman"/>
          <w:sz w:val="24"/>
          <w:szCs w:val="24"/>
        </w:rPr>
        <w:t xml:space="preserve"> и что важно,</w:t>
      </w:r>
      <w:r w:rsidR="0015407D">
        <w:rPr>
          <w:rFonts w:eastAsia="Times New Roman"/>
          <w:sz w:val="24"/>
          <w:szCs w:val="24"/>
        </w:rPr>
        <w:t xml:space="preserve"> без «</w:t>
      </w:r>
      <w:r w:rsidR="0015407D" w:rsidRPr="0015407D">
        <w:rPr>
          <w:rFonts w:eastAsia="Times New Roman"/>
          <w:sz w:val="24"/>
          <w:szCs w:val="24"/>
        </w:rPr>
        <w:t>синусоидальны</w:t>
      </w:r>
      <w:r w:rsidR="0015407D">
        <w:rPr>
          <w:rFonts w:eastAsia="Times New Roman"/>
          <w:sz w:val="24"/>
          <w:szCs w:val="24"/>
        </w:rPr>
        <w:t>х</w:t>
      </w:r>
      <w:r w:rsidR="0015407D" w:rsidRPr="0015407D">
        <w:rPr>
          <w:rFonts w:eastAsia="Times New Roman"/>
          <w:sz w:val="24"/>
          <w:szCs w:val="24"/>
        </w:rPr>
        <w:t xml:space="preserve"> колебани</w:t>
      </w:r>
      <w:r w:rsidR="0015407D">
        <w:rPr>
          <w:rFonts w:eastAsia="Times New Roman"/>
          <w:sz w:val="24"/>
          <w:szCs w:val="24"/>
        </w:rPr>
        <w:t>й»</w:t>
      </w:r>
      <w:r w:rsidR="00CC6771">
        <w:rPr>
          <w:rFonts w:eastAsia="Times New Roman"/>
          <w:sz w:val="24"/>
          <w:szCs w:val="24"/>
        </w:rPr>
        <w:t>.</w:t>
      </w:r>
      <w:r w:rsidR="00E5066A" w:rsidRPr="000E3F40">
        <w:rPr>
          <w:rFonts w:eastAsia="Times New Roman"/>
          <w:sz w:val="24"/>
          <w:szCs w:val="24"/>
        </w:rPr>
        <w:t xml:space="preserve"> </w:t>
      </w:r>
      <w:r w:rsidR="000E3F40">
        <w:rPr>
          <w:rFonts w:eastAsia="Times New Roman"/>
          <w:sz w:val="24"/>
          <w:szCs w:val="24"/>
        </w:rPr>
        <w:t>Активно применяются интерактивные формы работы с потенциальными читателями</w:t>
      </w:r>
      <w:r w:rsidR="00944F23">
        <w:rPr>
          <w:rFonts w:eastAsia="Times New Roman"/>
          <w:sz w:val="24"/>
          <w:szCs w:val="24"/>
        </w:rPr>
        <w:t xml:space="preserve">, </w:t>
      </w:r>
      <w:r w:rsidR="00917D92">
        <w:rPr>
          <w:rFonts w:eastAsia="Times New Roman"/>
          <w:sz w:val="24"/>
          <w:szCs w:val="24"/>
        </w:rPr>
        <w:t xml:space="preserve">расширяется спектр библиотечного фонда, </w:t>
      </w:r>
      <w:r w:rsidR="00404E0D">
        <w:rPr>
          <w:rFonts w:eastAsia="Times New Roman"/>
          <w:sz w:val="24"/>
          <w:szCs w:val="24"/>
        </w:rPr>
        <w:t xml:space="preserve">так же </w:t>
      </w:r>
      <w:r w:rsidR="00917D92">
        <w:rPr>
          <w:rFonts w:eastAsia="Times New Roman"/>
          <w:sz w:val="24"/>
          <w:szCs w:val="24"/>
        </w:rPr>
        <w:t>применяются полюбившиеся жителями района</w:t>
      </w:r>
      <w:r w:rsidR="00404E0D">
        <w:rPr>
          <w:rFonts w:eastAsia="Times New Roman"/>
          <w:sz w:val="24"/>
          <w:szCs w:val="24"/>
        </w:rPr>
        <w:t xml:space="preserve"> и классические виды</w:t>
      </w:r>
      <w:r w:rsidR="00917D92">
        <w:rPr>
          <w:rFonts w:eastAsia="Times New Roman"/>
          <w:sz w:val="24"/>
          <w:szCs w:val="24"/>
        </w:rPr>
        <w:t xml:space="preserve"> </w:t>
      </w:r>
      <w:r w:rsidR="00404E0D">
        <w:rPr>
          <w:rFonts w:eastAsia="Times New Roman"/>
          <w:sz w:val="24"/>
          <w:szCs w:val="24"/>
        </w:rPr>
        <w:t xml:space="preserve">обслуживания потребителей, в том числе </w:t>
      </w:r>
      <w:r w:rsidR="00917D92">
        <w:rPr>
          <w:rFonts w:eastAsia="Times New Roman"/>
          <w:sz w:val="24"/>
          <w:szCs w:val="24"/>
        </w:rPr>
        <w:t xml:space="preserve"> в летний период</w:t>
      </w:r>
      <w:r w:rsidR="00404E0D">
        <w:rPr>
          <w:rFonts w:eastAsia="Times New Roman"/>
          <w:sz w:val="24"/>
          <w:szCs w:val="24"/>
        </w:rPr>
        <w:t>;</w:t>
      </w:r>
      <w:r w:rsidR="00917D92">
        <w:rPr>
          <w:rFonts w:eastAsia="Times New Roman"/>
          <w:sz w:val="24"/>
          <w:szCs w:val="24"/>
        </w:rPr>
        <w:t xml:space="preserve"> осуществляется внестационарное обслуживание маломобильных групп населения</w:t>
      </w:r>
      <w:r w:rsidR="00404E0D">
        <w:rPr>
          <w:rFonts w:eastAsia="Times New Roman"/>
          <w:sz w:val="24"/>
          <w:szCs w:val="24"/>
        </w:rPr>
        <w:t>, применяются интерактивные формы взаимодействия с читателем</w:t>
      </w:r>
      <w:r w:rsidR="00917D92">
        <w:rPr>
          <w:rFonts w:eastAsia="Times New Roman"/>
          <w:sz w:val="24"/>
          <w:szCs w:val="24"/>
        </w:rPr>
        <w:t xml:space="preserve"> – </w:t>
      </w:r>
      <w:r w:rsidR="00404E0D">
        <w:rPr>
          <w:rFonts w:eastAsia="Times New Roman"/>
          <w:sz w:val="24"/>
          <w:szCs w:val="24"/>
        </w:rPr>
        <w:t>вс</w:t>
      </w:r>
      <w:r w:rsidR="002D3742">
        <w:rPr>
          <w:rFonts w:eastAsia="Times New Roman"/>
          <w:sz w:val="24"/>
          <w:szCs w:val="24"/>
        </w:rPr>
        <w:t>я</w:t>
      </w:r>
      <w:r w:rsidR="00404E0D">
        <w:rPr>
          <w:rFonts w:eastAsia="Times New Roman"/>
          <w:sz w:val="24"/>
          <w:szCs w:val="24"/>
        </w:rPr>
        <w:t xml:space="preserve"> деятельность</w:t>
      </w:r>
      <w:r w:rsidR="00917D92">
        <w:rPr>
          <w:rFonts w:eastAsia="Times New Roman"/>
          <w:sz w:val="24"/>
          <w:szCs w:val="24"/>
        </w:rPr>
        <w:t xml:space="preserve"> учреждения</w:t>
      </w:r>
      <w:r w:rsidR="00404E0D">
        <w:rPr>
          <w:rFonts w:eastAsia="Times New Roman"/>
          <w:sz w:val="24"/>
          <w:szCs w:val="24"/>
        </w:rPr>
        <w:t>,</w:t>
      </w:r>
      <w:r w:rsidR="00917D92">
        <w:rPr>
          <w:rFonts w:eastAsia="Times New Roman"/>
          <w:sz w:val="24"/>
          <w:szCs w:val="24"/>
        </w:rPr>
        <w:t xml:space="preserve"> способству</w:t>
      </w:r>
      <w:r w:rsidR="00404E0D">
        <w:rPr>
          <w:rFonts w:eastAsia="Times New Roman"/>
          <w:sz w:val="24"/>
          <w:szCs w:val="24"/>
        </w:rPr>
        <w:t>е</w:t>
      </w:r>
      <w:r w:rsidR="00917D92">
        <w:rPr>
          <w:rFonts w:eastAsia="Times New Roman"/>
          <w:sz w:val="24"/>
          <w:szCs w:val="24"/>
        </w:rPr>
        <w:t>т достижению положительн</w:t>
      </w:r>
      <w:r w:rsidR="00404E0D">
        <w:rPr>
          <w:rFonts w:eastAsia="Times New Roman"/>
          <w:sz w:val="24"/>
          <w:szCs w:val="24"/>
        </w:rPr>
        <w:t>ого имиджа учреждения</w:t>
      </w:r>
      <w:r w:rsidR="00917D92">
        <w:rPr>
          <w:rFonts w:eastAsia="Times New Roman"/>
          <w:sz w:val="24"/>
          <w:szCs w:val="24"/>
        </w:rPr>
        <w:t xml:space="preserve"> и</w:t>
      </w:r>
      <w:r w:rsidR="00404E0D">
        <w:rPr>
          <w:rFonts w:eastAsia="Times New Roman"/>
          <w:sz w:val="24"/>
          <w:szCs w:val="24"/>
        </w:rPr>
        <w:t>, следовательно,</w:t>
      </w:r>
      <w:r w:rsidR="00917D92">
        <w:rPr>
          <w:rFonts w:eastAsia="Times New Roman"/>
          <w:sz w:val="24"/>
          <w:szCs w:val="24"/>
        </w:rPr>
        <w:t xml:space="preserve"> </w:t>
      </w:r>
      <w:r w:rsidR="00404E0D">
        <w:rPr>
          <w:rFonts w:eastAsia="Times New Roman"/>
          <w:sz w:val="24"/>
          <w:szCs w:val="24"/>
        </w:rPr>
        <w:t>положительной динамики</w:t>
      </w:r>
      <w:r w:rsidR="00917D92">
        <w:rPr>
          <w:rFonts w:eastAsia="Times New Roman"/>
          <w:sz w:val="24"/>
          <w:szCs w:val="24"/>
        </w:rPr>
        <w:t xml:space="preserve"> </w:t>
      </w:r>
      <w:r w:rsidR="00B72FDC">
        <w:rPr>
          <w:rFonts w:eastAsia="Times New Roman"/>
          <w:sz w:val="24"/>
          <w:szCs w:val="24"/>
        </w:rPr>
        <w:t xml:space="preserve">его </w:t>
      </w:r>
      <w:r w:rsidR="00917D92">
        <w:rPr>
          <w:rFonts w:eastAsia="Times New Roman"/>
          <w:sz w:val="24"/>
          <w:szCs w:val="24"/>
        </w:rPr>
        <w:t xml:space="preserve">основных показателей </w:t>
      </w:r>
      <w:r w:rsidR="003E11CB">
        <w:rPr>
          <w:rFonts w:eastAsia="Times New Roman"/>
          <w:sz w:val="24"/>
          <w:szCs w:val="24"/>
        </w:rPr>
        <w:t xml:space="preserve">(в т.ч. </w:t>
      </w:r>
      <w:r w:rsidR="00917D92">
        <w:rPr>
          <w:rFonts w:eastAsia="Times New Roman"/>
          <w:sz w:val="24"/>
          <w:szCs w:val="24"/>
        </w:rPr>
        <w:t>его структурных подразделений</w:t>
      </w:r>
      <w:r w:rsidR="003E11CB">
        <w:rPr>
          <w:rFonts w:eastAsia="Times New Roman"/>
          <w:sz w:val="24"/>
          <w:szCs w:val="24"/>
        </w:rPr>
        <w:t>)</w:t>
      </w:r>
      <w:r w:rsidR="00404E0D">
        <w:rPr>
          <w:rFonts w:eastAsia="Times New Roman"/>
          <w:sz w:val="24"/>
          <w:szCs w:val="24"/>
        </w:rPr>
        <w:t xml:space="preserve"> - </w:t>
      </w:r>
      <w:r w:rsidR="00917D92">
        <w:rPr>
          <w:rFonts w:eastAsia="Times New Roman"/>
          <w:sz w:val="24"/>
          <w:szCs w:val="24"/>
        </w:rPr>
        <w:t xml:space="preserve">это есть </w:t>
      </w:r>
      <w:r w:rsidR="00404E0D">
        <w:rPr>
          <w:rFonts w:eastAsia="Times New Roman"/>
          <w:sz w:val="24"/>
          <w:szCs w:val="24"/>
        </w:rPr>
        <w:t xml:space="preserve">результат целенаправленного </w:t>
      </w:r>
      <w:r w:rsidR="00917D92">
        <w:rPr>
          <w:rFonts w:eastAsia="Times New Roman"/>
          <w:sz w:val="24"/>
          <w:szCs w:val="24"/>
        </w:rPr>
        <w:t xml:space="preserve"> профессионально</w:t>
      </w:r>
      <w:r w:rsidR="00404E0D">
        <w:rPr>
          <w:rFonts w:eastAsia="Times New Roman"/>
          <w:sz w:val="24"/>
          <w:szCs w:val="24"/>
        </w:rPr>
        <w:t xml:space="preserve"> - </w:t>
      </w:r>
      <w:r w:rsidR="00917D92">
        <w:rPr>
          <w:rFonts w:eastAsia="Times New Roman"/>
          <w:sz w:val="24"/>
          <w:szCs w:val="24"/>
        </w:rPr>
        <w:t>организованного управления</w:t>
      </w:r>
      <w:r w:rsidR="00404E0D">
        <w:rPr>
          <w:rFonts w:eastAsia="Times New Roman"/>
          <w:sz w:val="24"/>
          <w:szCs w:val="24"/>
        </w:rPr>
        <w:t>.</w:t>
      </w:r>
    </w:p>
    <w:p w:rsidR="00E55F3B" w:rsidRPr="005F0E3B" w:rsidRDefault="00E55F3B" w:rsidP="009F5138">
      <w:pPr>
        <w:tabs>
          <w:tab w:val="num" w:pos="1120"/>
        </w:tabs>
        <w:spacing w:before="0"/>
        <w:rPr>
          <w:rFonts w:eastAsia="Times New Roman"/>
          <w:color w:val="FF0000"/>
          <w:sz w:val="24"/>
          <w:szCs w:val="24"/>
        </w:rPr>
      </w:pPr>
    </w:p>
    <w:p w:rsidR="009F5138" w:rsidRPr="00797226" w:rsidRDefault="009F5138" w:rsidP="009F5138">
      <w:pPr>
        <w:tabs>
          <w:tab w:val="num" w:pos="1120"/>
        </w:tabs>
        <w:spacing w:before="0"/>
        <w:rPr>
          <w:rFonts w:eastAsia="Times New Roman"/>
          <w:sz w:val="24"/>
          <w:szCs w:val="24"/>
        </w:rPr>
      </w:pPr>
      <w:r w:rsidRPr="00797226">
        <w:rPr>
          <w:rFonts w:eastAsia="Times New Roman"/>
          <w:sz w:val="24"/>
          <w:szCs w:val="24"/>
        </w:rPr>
        <w:t>Этап 4.</w:t>
      </w:r>
    </w:p>
    <w:p w:rsidR="00E55F3B" w:rsidRPr="00CA5DEC" w:rsidRDefault="009F5138" w:rsidP="00E55F3B">
      <w:pPr>
        <w:spacing w:before="0"/>
        <w:rPr>
          <w:rFonts w:eastAsia="Times New Roman"/>
          <w:sz w:val="24"/>
          <w:szCs w:val="24"/>
        </w:rPr>
      </w:pPr>
      <w:r w:rsidRPr="00CA5DEC">
        <w:rPr>
          <w:rFonts w:eastAsia="Times New Roman"/>
          <w:sz w:val="24"/>
          <w:szCs w:val="24"/>
        </w:rPr>
        <w:t xml:space="preserve">Итоговая оценка эффективности и результативности выполнения </w:t>
      </w:r>
      <w:r w:rsidRPr="00CA5DEC">
        <w:rPr>
          <w:rFonts w:eastAsia="Times New Roman"/>
          <w:sz w:val="24"/>
          <w:szCs w:val="24"/>
        </w:rPr>
        <w:br/>
        <w:t>муниципального задания</w:t>
      </w:r>
      <w:r w:rsidR="00E55F3B" w:rsidRPr="00CA5DEC">
        <w:rPr>
          <w:rFonts w:eastAsia="Times New Roman"/>
          <w:sz w:val="24"/>
          <w:szCs w:val="24"/>
        </w:rPr>
        <w:t>.</w:t>
      </w:r>
    </w:p>
    <w:p w:rsidR="003E3D80" w:rsidRPr="00CA5DEC" w:rsidRDefault="00E55F3B" w:rsidP="003E3D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DEC">
        <w:rPr>
          <w:rFonts w:ascii="Times New Roman" w:hAnsi="Times New Roman" w:cs="Times New Roman"/>
          <w:sz w:val="24"/>
          <w:szCs w:val="24"/>
        </w:rPr>
        <w:t xml:space="preserve">Учреждения сферы культуры </w:t>
      </w:r>
      <w:r w:rsidR="009F5138" w:rsidRPr="00CA5DEC">
        <w:rPr>
          <w:rFonts w:ascii="Times New Roman" w:hAnsi="Times New Roman" w:cs="Times New Roman"/>
          <w:sz w:val="24"/>
          <w:szCs w:val="24"/>
        </w:rPr>
        <w:t xml:space="preserve"> </w:t>
      </w:r>
      <w:r w:rsidRPr="00CA5DEC">
        <w:rPr>
          <w:rFonts w:ascii="Times New Roman" w:hAnsi="Times New Roman" w:cs="Times New Roman"/>
          <w:sz w:val="24"/>
          <w:szCs w:val="24"/>
        </w:rPr>
        <w:t>осуществля</w:t>
      </w:r>
      <w:r w:rsidR="00797226" w:rsidRPr="00CA5DEC">
        <w:rPr>
          <w:rFonts w:ascii="Times New Roman" w:hAnsi="Times New Roman" w:cs="Times New Roman"/>
          <w:sz w:val="24"/>
          <w:szCs w:val="24"/>
        </w:rPr>
        <w:t>ли</w:t>
      </w:r>
      <w:r w:rsidRPr="00CA5DEC">
        <w:rPr>
          <w:rFonts w:ascii="Times New Roman" w:hAnsi="Times New Roman" w:cs="Times New Roman"/>
          <w:sz w:val="24"/>
          <w:szCs w:val="24"/>
        </w:rPr>
        <w:t xml:space="preserve"> свою деятельность в соответствии с утвержденными муниципальными заданиями и планами учреждений на 201</w:t>
      </w:r>
      <w:r w:rsidR="003E3D80" w:rsidRPr="00CA5DEC">
        <w:rPr>
          <w:rFonts w:ascii="Times New Roman" w:hAnsi="Times New Roman" w:cs="Times New Roman"/>
          <w:sz w:val="24"/>
          <w:szCs w:val="24"/>
        </w:rPr>
        <w:t>5</w:t>
      </w:r>
      <w:r w:rsidRPr="00CA5DEC">
        <w:rPr>
          <w:rFonts w:ascii="Times New Roman" w:hAnsi="Times New Roman" w:cs="Times New Roman"/>
          <w:sz w:val="24"/>
          <w:szCs w:val="24"/>
        </w:rPr>
        <w:t>г.</w:t>
      </w:r>
      <w:r w:rsidR="00455C8A" w:rsidRPr="00CA5DEC">
        <w:rPr>
          <w:rFonts w:ascii="Times New Roman" w:hAnsi="Times New Roman" w:cs="Times New Roman"/>
          <w:sz w:val="24"/>
          <w:szCs w:val="24"/>
        </w:rPr>
        <w:t xml:space="preserve"> </w:t>
      </w:r>
      <w:r w:rsidR="003E3D80" w:rsidRPr="00CA5DEC">
        <w:rPr>
          <w:rFonts w:ascii="Times New Roman" w:hAnsi="Times New Roman" w:cs="Times New Roman"/>
          <w:sz w:val="24"/>
          <w:szCs w:val="24"/>
        </w:rPr>
        <w:t>(приказ Департамента от 29.12.2014г. №</w:t>
      </w:r>
      <w:r w:rsidR="00B71A5A" w:rsidRPr="00CA5DEC">
        <w:rPr>
          <w:rFonts w:ascii="Times New Roman" w:hAnsi="Times New Roman" w:cs="Times New Roman"/>
          <w:sz w:val="24"/>
          <w:szCs w:val="24"/>
        </w:rPr>
        <w:t xml:space="preserve"> </w:t>
      </w:r>
      <w:r w:rsidR="003E3D80" w:rsidRPr="00CA5DEC">
        <w:rPr>
          <w:rFonts w:ascii="Times New Roman" w:hAnsi="Times New Roman" w:cs="Times New Roman"/>
          <w:sz w:val="24"/>
          <w:szCs w:val="24"/>
        </w:rPr>
        <w:t>96 «Об утверждении муниципальных заданий на оказание муниципальных услуг учреждениями, подведомственными Департаменту культуры и спорта Нефтеюганского района на 2015 год и на плановый период 2016  и 2017 годов)</w:t>
      </w:r>
      <w:r w:rsidR="00997A06" w:rsidRPr="00CA5DEC">
        <w:rPr>
          <w:rFonts w:ascii="Times New Roman" w:hAnsi="Times New Roman" w:cs="Times New Roman"/>
          <w:sz w:val="24"/>
          <w:szCs w:val="24"/>
        </w:rPr>
        <w:t>.</w:t>
      </w:r>
      <w:r w:rsidR="003E3D80" w:rsidRPr="00CA5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EC" w:rsidRDefault="003E3D80" w:rsidP="00CA5D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DEC">
        <w:rPr>
          <w:rFonts w:ascii="Times New Roman" w:hAnsi="Times New Roman" w:cs="Times New Roman"/>
          <w:sz w:val="24"/>
          <w:szCs w:val="24"/>
        </w:rPr>
        <w:t>В целом, у</w:t>
      </w:r>
      <w:r w:rsidR="00414418" w:rsidRPr="00CA5DEC">
        <w:rPr>
          <w:rFonts w:ascii="Times New Roman" w:hAnsi="Times New Roman" w:cs="Times New Roman"/>
          <w:sz w:val="24"/>
          <w:szCs w:val="24"/>
        </w:rPr>
        <w:t xml:space="preserve">чреждения  </w:t>
      </w:r>
      <w:r w:rsidRPr="00CA5DEC">
        <w:rPr>
          <w:rFonts w:ascii="Times New Roman" w:hAnsi="Times New Roman" w:cs="Times New Roman"/>
          <w:sz w:val="24"/>
          <w:szCs w:val="24"/>
        </w:rPr>
        <w:t>сферы культуры, подведомственные Департаменту</w:t>
      </w:r>
      <w:r w:rsidR="00997A06" w:rsidRPr="00CA5DEC">
        <w:rPr>
          <w:rFonts w:ascii="Times New Roman" w:hAnsi="Times New Roman" w:cs="Times New Roman"/>
          <w:sz w:val="24"/>
          <w:szCs w:val="24"/>
        </w:rPr>
        <w:t>,</w:t>
      </w:r>
      <w:r w:rsidRPr="00CA5DEC">
        <w:rPr>
          <w:rFonts w:ascii="Times New Roman" w:hAnsi="Times New Roman" w:cs="Times New Roman"/>
          <w:sz w:val="24"/>
          <w:szCs w:val="24"/>
        </w:rPr>
        <w:t xml:space="preserve"> </w:t>
      </w:r>
      <w:r w:rsidR="00414418" w:rsidRPr="00CA5DE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97226" w:rsidRPr="00CA5DEC">
        <w:rPr>
          <w:rFonts w:ascii="Times New Roman" w:hAnsi="Times New Roman" w:cs="Times New Roman"/>
          <w:sz w:val="24"/>
          <w:szCs w:val="24"/>
        </w:rPr>
        <w:t>31</w:t>
      </w:r>
      <w:r w:rsidR="00414418" w:rsidRPr="00CA5DEC">
        <w:rPr>
          <w:rFonts w:ascii="Times New Roman" w:hAnsi="Times New Roman" w:cs="Times New Roman"/>
          <w:sz w:val="24"/>
          <w:szCs w:val="24"/>
        </w:rPr>
        <w:t>.</w:t>
      </w:r>
      <w:r w:rsidR="00797226" w:rsidRPr="00CA5DEC">
        <w:rPr>
          <w:rFonts w:ascii="Times New Roman" w:hAnsi="Times New Roman" w:cs="Times New Roman"/>
          <w:sz w:val="24"/>
          <w:szCs w:val="24"/>
        </w:rPr>
        <w:t>12</w:t>
      </w:r>
      <w:r w:rsidR="00414418" w:rsidRPr="00CA5DEC">
        <w:rPr>
          <w:rFonts w:ascii="Times New Roman" w:hAnsi="Times New Roman" w:cs="Times New Roman"/>
          <w:sz w:val="24"/>
          <w:szCs w:val="24"/>
        </w:rPr>
        <w:t>.201</w:t>
      </w:r>
      <w:r w:rsidR="00797226" w:rsidRPr="00CA5DEC">
        <w:rPr>
          <w:rFonts w:ascii="Times New Roman" w:hAnsi="Times New Roman" w:cs="Times New Roman"/>
          <w:sz w:val="24"/>
          <w:szCs w:val="24"/>
        </w:rPr>
        <w:t>5</w:t>
      </w:r>
      <w:r w:rsidR="00414418" w:rsidRPr="00CA5DEC">
        <w:rPr>
          <w:rFonts w:ascii="Times New Roman" w:hAnsi="Times New Roman" w:cs="Times New Roman"/>
          <w:sz w:val="24"/>
          <w:szCs w:val="24"/>
        </w:rPr>
        <w:t>г. показ</w:t>
      </w:r>
      <w:r w:rsidR="00797226" w:rsidRPr="00CA5DEC">
        <w:rPr>
          <w:rFonts w:ascii="Times New Roman" w:hAnsi="Times New Roman" w:cs="Times New Roman"/>
          <w:sz w:val="24"/>
          <w:szCs w:val="24"/>
        </w:rPr>
        <w:t xml:space="preserve">али </w:t>
      </w:r>
      <w:r w:rsidR="00414418" w:rsidRPr="00CA5DEC">
        <w:rPr>
          <w:rFonts w:ascii="Times New Roman" w:hAnsi="Times New Roman" w:cs="Times New Roman"/>
          <w:sz w:val="24"/>
          <w:szCs w:val="24"/>
        </w:rPr>
        <w:t xml:space="preserve"> </w:t>
      </w:r>
      <w:r w:rsidRPr="00CA5DEC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414418" w:rsidRPr="00CA5DEC">
        <w:rPr>
          <w:rFonts w:ascii="Times New Roman" w:hAnsi="Times New Roman" w:cs="Times New Roman"/>
          <w:sz w:val="24"/>
          <w:szCs w:val="24"/>
        </w:rPr>
        <w:t>положительную динамику по исполнению муниципальных заданий</w:t>
      </w:r>
      <w:r w:rsidR="00CA5DEC">
        <w:rPr>
          <w:rFonts w:ascii="Times New Roman" w:hAnsi="Times New Roman" w:cs="Times New Roman"/>
          <w:sz w:val="24"/>
          <w:szCs w:val="24"/>
        </w:rPr>
        <w:t>. Совокупная</w:t>
      </w:r>
      <w:r w:rsidR="00414418" w:rsidRPr="00CA5DEC">
        <w:rPr>
          <w:rFonts w:ascii="Times New Roman" w:hAnsi="Times New Roman" w:cs="Times New Roman"/>
          <w:sz w:val="24"/>
          <w:szCs w:val="24"/>
        </w:rPr>
        <w:t xml:space="preserve"> </w:t>
      </w:r>
      <w:r w:rsidR="00CA5DEC">
        <w:rPr>
          <w:rFonts w:ascii="Times New Roman" w:hAnsi="Times New Roman" w:cs="Times New Roman"/>
          <w:sz w:val="24"/>
          <w:szCs w:val="24"/>
        </w:rPr>
        <w:t>оценка</w:t>
      </w:r>
      <w:r w:rsidR="00797226" w:rsidRPr="00CA5DEC">
        <w:rPr>
          <w:rFonts w:ascii="Times New Roman" w:hAnsi="Times New Roman" w:cs="Times New Roman"/>
          <w:sz w:val="24"/>
          <w:szCs w:val="24"/>
        </w:rPr>
        <w:t xml:space="preserve"> эффективности </w:t>
      </w:r>
      <w:r w:rsidR="00CA5DEC">
        <w:rPr>
          <w:rFonts w:ascii="Times New Roman" w:hAnsi="Times New Roman" w:cs="Times New Roman"/>
          <w:sz w:val="24"/>
          <w:szCs w:val="24"/>
        </w:rPr>
        <w:t xml:space="preserve">деятельности учреждений равна </w:t>
      </w:r>
      <w:r w:rsidR="00CA5DEC" w:rsidRPr="00CA5DEC">
        <w:rPr>
          <w:rFonts w:ascii="Times New Roman" w:hAnsi="Times New Roman" w:cs="Times New Roman"/>
          <w:sz w:val="24"/>
          <w:szCs w:val="24"/>
        </w:rPr>
        <w:t xml:space="preserve">107%. </w:t>
      </w:r>
    </w:p>
    <w:p w:rsidR="00CA5DEC" w:rsidRPr="00CA5DEC" w:rsidRDefault="00CA5DEC" w:rsidP="00CA5D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DEC">
        <w:rPr>
          <w:rFonts w:ascii="Times New Roman" w:hAnsi="Times New Roman" w:cs="Times New Roman"/>
          <w:sz w:val="24"/>
          <w:szCs w:val="24"/>
        </w:rPr>
        <w:t>Проанализировав достижения учреждений по качественным и объемным показателям деятельности, сформированы рекомендации на 2016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5DEC">
        <w:rPr>
          <w:rFonts w:ascii="Times New Roman" w:hAnsi="Times New Roman" w:cs="Times New Roman"/>
          <w:sz w:val="24"/>
          <w:szCs w:val="24"/>
        </w:rPr>
        <w:t xml:space="preserve"> дана оценка деятельности руководителей учреждений сферы культуры, подведомственных Департаменту.</w:t>
      </w:r>
    </w:p>
    <w:p w:rsidR="00BD644F" w:rsidRPr="005F0E3B" w:rsidRDefault="00BD644F" w:rsidP="00E55F3B">
      <w:pPr>
        <w:spacing w:before="0"/>
        <w:rPr>
          <w:rFonts w:eastAsia="Times New Roman"/>
          <w:color w:val="FF0000"/>
          <w:sz w:val="24"/>
          <w:szCs w:val="24"/>
        </w:rPr>
      </w:pPr>
    </w:p>
    <w:p w:rsidR="00E85AD6" w:rsidRPr="005F0E3B" w:rsidRDefault="00E85AD6" w:rsidP="00E85AD6">
      <w:pPr>
        <w:autoSpaceDE w:val="0"/>
        <w:autoSpaceDN w:val="0"/>
        <w:adjustRightInd w:val="0"/>
        <w:spacing w:before="0"/>
        <w:ind w:firstLine="540"/>
        <w:jc w:val="center"/>
        <w:rPr>
          <w:rFonts w:eastAsia="Times New Roman"/>
          <w:color w:val="FF0000"/>
          <w:sz w:val="24"/>
          <w:szCs w:val="24"/>
        </w:rPr>
      </w:pPr>
    </w:p>
    <w:p w:rsidR="00E85AD6" w:rsidRPr="005F0E3B" w:rsidRDefault="00E85AD6" w:rsidP="00E85AD6">
      <w:pPr>
        <w:autoSpaceDE w:val="0"/>
        <w:autoSpaceDN w:val="0"/>
        <w:adjustRightInd w:val="0"/>
        <w:spacing w:before="0"/>
        <w:ind w:firstLine="540"/>
        <w:jc w:val="center"/>
        <w:rPr>
          <w:rFonts w:eastAsia="Times New Roman"/>
          <w:color w:val="FF0000"/>
          <w:sz w:val="24"/>
          <w:szCs w:val="24"/>
        </w:rPr>
      </w:pPr>
    </w:p>
    <w:p w:rsidR="004D17D0" w:rsidRPr="005F0E3B" w:rsidRDefault="004D17D0" w:rsidP="00E55F3B">
      <w:pPr>
        <w:spacing w:before="0"/>
        <w:ind w:firstLine="0"/>
        <w:jc w:val="left"/>
        <w:rPr>
          <w:color w:val="FF0000"/>
          <w:sz w:val="26"/>
          <w:szCs w:val="26"/>
        </w:rPr>
      </w:pPr>
      <w:bookmarkStart w:id="0" w:name="_GoBack"/>
      <w:bookmarkEnd w:id="0"/>
    </w:p>
    <w:p w:rsidR="00E55F3B" w:rsidRPr="005F0E3B" w:rsidRDefault="00E55F3B" w:rsidP="00E55F3B">
      <w:pPr>
        <w:spacing w:before="0"/>
        <w:ind w:firstLine="0"/>
        <w:jc w:val="left"/>
        <w:rPr>
          <w:sz w:val="24"/>
          <w:szCs w:val="24"/>
        </w:rPr>
      </w:pPr>
    </w:p>
    <w:p w:rsidR="00E55F3B" w:rsidRPr="005F0E3B" w:rsidRDefault="00E55F3B" w:rsidP="00E55F3B">
      <w:pPr>
        <w:spacing w:before="0"/>
        <w:ind w:firstLine="0"/>
        <w:jc w:val="left"/>
        <w:rPr>
          <w:sz w:val="26"/>
          <w:szCs w:val="26"/>
        </w:rPr>
      </w:pPr>
    </w:p>
    <w:p w:rsidR="00997A06" w:rsidRPr="005F0E3B" w:rsidRDefault="00997A06" w:rsidP="00E55F3B">
      <w:pPr>
        <w:spacing w:before="0"/>
        <w:ind w:firstLine="0"/>
        <w:jc w:val="left"/>
        <w:rPr>
          <w:sz w:val="26"/>
          <w:szCs w:val="26"/>
        </w:rPr>
      </w:pPr>
    </w:p>
    <w:p w:rsidR="00997A06" w:rsidRPr="005F0E3B" w:rsidRDefault="00997A06" w:rsidP="00E55F3B">
      <w:pPr>
        <w:spacing w:before="0"/>
        <w:ind w:firstLine="0"/>
        <w:jc w:val="left"/>
        <w:rPr>
          <w:sz w:val="26"/>
          <w:szCs w:val="26"/>
        </w:rPr>
      </w:pPr>
    </w:p>
    <w:p w:rsidR="00997A06" w:rsidRPr="005F0E3B" w:rsidRDefault="00997A06" w:rsidP="00E55F3B">
      <w:pPr>
        <w:spacing w:before="0"/>
        <w:ind w:firstLine="0"/>
        <w:jc w:val="left"/>
        <w:rPr>
          <w:sz w:val="26"/>
          <w:szCs w:val="26"/>
        </w:rPr>
      </w:pPr>
    </w:p>
    <w:p w:rsidR="00997A06" w:rsidRPr="005F0E3B" w:rsidRDefault="00997A06" w:rsidP="00E55F3B">
      <w:pPr>
        <w:spacing w:before="0"/>
        <w:ind w:firstLine="0"/>
        <w:jc w:val="left"/>
        <w:rPr>
          <w:sz w:val="26"/>
          <w:szCs w:val="26"/>
        </w:rPr>
      </w:pPr>
    </w:p>
    <w:p w:rsidR="00997A06" w:rsidRPr="005F0E3B" w:rsidRDefault="00997A06" w:rsidP="00E55F3B">
      <w:pPr>
        <w:spacing w:before="0"/>
        <w:ind w:firstLine="0"/>
        <w:jc w:val="left"/>
        <w:rPr>
          <w:sz w:val="26"/>
          <w:szCs w:val="26"/>
        </w:rPr>
      </w:pPr>
    </w:p>
    <w:p w:rsidR="00E55F3B" w:rsidRPr="005F0E3B" w:rsidRDefault="00E55F3B" w:rsidP="00E55F3B">
      <w:pPr>
        <w:spacing w:before="0"/>
        <w:ind w:firstLine="0"/>
        <w:jc w:val="left"/>
        <w:rPr>
          <w:sz w:val="22"/>
          <w:szCs w:val="22"/>
        </w:rPr>
      </w:pPr>
      <w:r w:rsidRPr="005F0E3B">
        <w:rPr>
          <w:sz w:val="22"/>
          <w:szCs w:val="22"/>
        </w:rPr>
        <w:t>Исполнитель:</w:t>
      </w:r>
    </w:p>
    <w:p w:rsidR="00E55F3B" w:rsidRPr="005F0E3B" w:rsidRDefault="00E55F3B" w:rsidP="00E55F3B">
      <w:pPr>
        <w:spacing w:before="0"/>
        <w:ind w:firstLine="0"/>
        <w:jc w:val="left"/>
        <w:rPr>
          <w:sz w:val="22"/>
          <w:szCs w:val="22"/>
        </w:rPr>
      </w:pPr>
      <w:r w:rsidRPr="005F0E3B">
        <w:rPr>
          <w:sz w:val="22"/>
          <w:szCs w:val="22"/>
        </w:rPr>
        <w:t>Е.А. Ковалевская</w:t>
      </w:r>
    </w:p>
    <w:p w:rsidR="00E55F3B" w:rsidRPr="005F0E3B" w:rsidRDefault="00E55F3B" w:rsidP="00E55F3B">
      <w:pPr>
        <w:spacing w:before="0"/>
        <w:ind w:firstLine="0"/>
        <w:jc w:val="left"/>
        <w:rPr>
          <w:sz w:val="22"/>
          <w:szCs w:val="22"/>
        </w:rPr>
      </w:pPr>
      <w:r w:rsidRPr="005F0E3B">
        <w:rPr>
          <w:sz w:val="22"/>
          <w:szCs w:val="22"/>
        </w:rPr>
        <w:t>277 379</w:t>
      </w:r>
    </w:p>
    <w:sectPr w:rsidR="00E55F3B" w:rsidRPr="005F0E3B" w:rsidSect="002775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8BA" w:rsidRDefault="005C68BA">
      <w:pPr>
        <w:spacing w:before="0"/>
      </w:pPr>
      <w:r>
        <w:separator/>
      </w:r>
    </w:p>
  </w:endnote>
  <w:endnote w:type="continuationSeparator" w:id="1">
    <w:p w:rsidR="005C68BA" w:rsidRDefault="005C68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74" w:rsidRDefault="005C68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74" w:rsidRDefault="005C68B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74" w:rsidRDefault="005C68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8BA" w:rsidRDefault="005C68BA">
      <w:pPr>
        <w:spacing w:before="0"/>
      </w:pPr>
      <w:r>
        <w:separator/>
      </w:r>
    </w:p>
  </w:footnote>
  <w:footnote w:type="continuationSeparator" w:id="1">
    <w:p w:rsidR="005C68BA" w:rsidRDefault="005C68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4F" w:rsidRDefault="00331F63" w:rsidP="003D777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17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2A4F" w:rsidRDefault="005C68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4F" w:rsidRPr="00543B37" w:rsidRDefault="00331F63" w:rsidP="003D7775">
    <w:pPr>
      <w:pStyle w:val="a6"/>
      <w:framePr w:wrap="around" w:vAnchor="text" w:hAnchor="margin" w:xAlign="center" w:y="1"/>
      <w:rPr>
        <w:rStyle w:val="a5"/>
        <w:sz w:val="24"/>
        <w:szCs w:val="24"/>
      </w:rPr>
    </w:pPr>
    <w:r w:rsidRPr="00543B37">
      <w:rPr>
        <w:rStyle w:val="a5"/>
        <w:sz w:val="24"/>
        <w:szCs w:val="24"/>
      </w:rPr>
      <w:fldChar w:fldCharType="begin"/>
    </w:r>
    <w:r w:rsidR="004D17D0" w:rsidRPr="00543B37">
      <w:rPr>
        <w:rStyle w:val="a5"/>
        <w:sz w:val="24"/>
        <w:szCs w:val="24"/>
      </w:rPr>
      <w:instrText xml:space="preserve">PAGE  </w:instrText>
    </w:r>
    <w:r w:rsidRPr="00543B37">
      <w:rPr>
        <w:rStyle w:val="a5"/>
        <w:sz w:val="24"/>
        <w:szCs w:val="24"/>
      </w:rPr>
      <w:fldChar w:fldCharType="separate"/>
    </w:r>
    <w:r w:rsidR="00C609FD">
      <w:rPr>
        <w:rStyle w:val="a5"/>
        <w:noProof/>
        <w:sz w:val="24"/>
        <w:szCs w:val="24"/>
      </w:rPr>
      <w:t>8</w:t>
    </w:r>
    <w:r w:rsidRPr="00543B37">
      <w:rPr>
        <w:rStyle w:val="a5"/>
        <w:sz w:val="24"/>
        <w:szCs w:val="24"/>
      </w:rPr>
      <w:fldChar w:fldCharType="end"/>
    </w:r>
  </w:p>
  <w:p w:rsidR="003C2A4F" w:rsidRDefault="005C68B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74" w:rsidRDefault="005C68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B4"/>
    <w:multiLevelType w:val="hybridMultilevel"/>
    <w:tmpl w:val="051A2650"/>
    <w:lvl w:ilvl="0" w:tplc="08BA16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E77"/>
    <w:multiLevelType w:val="hybridMultilevel"/>
    <w:tmpl w:val="41C6AA84"/>
    <w:lvl w:ilvl="0" w:tplc="9FCCF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D5617"/>
    <w:multiLevelType w:val="multilevel"/>
    <w:tmpl w:val="D6CCE774"/>
    <w:lvl w:ilvl="0">
      <w:start w:val="2"/>
      <w:numFmt w:val="decimal"/>
      <w:lvlText w:val="%1."/>
      <w:lvlJc w:val="left"/>
      <w:pPr>
        <w:tabs>
          <w:tab w:val="num" w:pos="696"/>
        </w:tabs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36D963E8"/>
    <w:multiLevelType w:val="hybridMultilevel"/>
    <w:tmpl w:val="C00E4E12"/>
    <w:lvl w:ilvl="0" w:tplc="C0B681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3B5E83"/>
    <w:multiLevelType w:val="hybridMultilevel"/>
    <w:tmpl w:val="3F12001E"/>
    <w:lvl w:ilvl="0" w:tplc="64A0C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592F9A"/>
    <w:multiLevelType w:val="hybridMultilevel"/>
    <w:tmpl w:val="B036B858"/>
    <w:lvl w:ilvl="0" w:tplc="8BFE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1C7647"/>
    <w:multiLevelType w:val="hybridMultilevel"/>
    <w:tmpl w:val="64742422"/>
    <w:lvl w:ilvl="0" w:tplc="C3BCA6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47C16"/>
    <w:multiLevelType w:val="hybridMultilevel"/>
    <w:tmpl w:val="774877AA"/>
    <w:lvl w:ilvl="0" w:tplc="E814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F5E"/>
    <w:rsid w:val="000034B0"/>
    <w:rsid w:val="0002184B"/>
    <w:rsid w:val="00037A86"/>
    <w:rsid w:val="00041429"/>
    <w:rsid w:val="0005375A"/>
    <w:rsid w:val="00057448"/>
    <w:rsid w:val="00063253"/>
    <w:rsid w:val="00066D00"/>
    <w:rsid w:val="00076396"/>
    <w:rsid w:val="000B084A"/>
    <w:rsid w:val="000B6DDC"/>
    <w:rsid w:val="000B764C"/>
    <w:rsid w:val="000C1329"/>
    <w:rsid w:val="000C387F"/>
    <w:rsid w:val="000E320F"/>
    <w:rsid w:val="000E3F40"/>
    <w:rsid w:val="000F0470"/>
    <w:rsid w:val="000F518B"/>
    <w:rsid w:val="001011F9"/>
    <w:rsid w:val="00101FCE"/>
    <w:rsid w:val="00103A72"/>
    <w:rsid w:val="00110BDE"/>
    <w:rsid w:val="001240FF"/>
    <w:rsid w:val="00140B5B"/>
    <w:rsid w:val="00150537"/>
    <w:rsid w:val="001525DB"/>
    <w:rsid w:val="0015407D"/>
    <w:rsid w:val="00171C78"/>
    <w:rsid w:val="001822FA"/>
    <w:rsid w:val="00184A7D"/>
    <w:rsid w:val="001A20E1"/>
    <w:rsid w:val="001A4943"/>
    <w:rsid w:val="001B72B0"/>
    <w:rsid w:val="001B7AA2"/>
    <w:rsid w:val="001C4C52"/>
    <w:rsid w:val="001E10B8"/>
    <w:rsid w:val="001E3EB6"/>
    <w:rsid w:val="001E3EE8"/>
    <w:rsid w:val="001E58EC"/>
    <w:rsid w:val="001F0D22"/>
    <w:rsid w:val="00217B34"/>
    <w:rsid w:val="002205D4"/>
    <w:rsid w:val="00220940"/>
    <w:rsid w:val="00234F9F"/>
    <w:rsid w:val="00240371"/>
    <w:rsid w:val="00250140"/>
    <w:rsid w:val="00262999"/>
    <w:rsid w:val="00267F40"/>
    <w:rsid w:val="002775A4"/>
    <w:rsid w:val="00282F15"/>
    <w:rsid w:val="00283480"/>
    <w:rsid w:val="00287C3B"/>
    <w:rsid w:val="00294B02"/>
    <w:rsid w:val="00296F67"/>
    <w:rsid w:val="002A15B8"/>
    <w:rsid w:val="002C4CF6"/>
    <w:rsid w:val="002D05E4"/>
    <w:rsid w:val="002D3742"/>
    <w:rsid w:val="002F2EBE"/>
    <w:rsid w:val="003054F9"/>
    <w:rsid w:val="003114F8"/>
    <w:rsid w:val="00312312"/>
    <w:rsid w:val="00320120"/>
    <w:rsid w:val="003269C3"/>
    <w:rsid w:val="00331F63"/>
    <w:rsid w:val="00337D4B"/>
    <w:rsid w:val="003434C6"/>
    <w:rsid w:val="00356100"/>
    <w:rsid w:val="00356913"/>
    <w:rsid w:val="003573F9"/>
    <w:rsid w:val="00364C1D"/>
    <w:rsid w:val="00375359"/>
    <w:rsid w:val="00380260"/>
    <w:rsid w:val="003953C7"/>
    <w:rsid w:val="003A0ABA"/>
    <w:rsid w:val="003A4533"/>
    <w:rsid w:val="003B3F85"/>
    <w:rsid w:val="003D449B"/>
    <w:rsid w:val="003E11CB"/>
    <w:rsid w:val="003E3D80"/>
    <w:rsid w:val="003F2356"/>
    <w:rsid w:val="00404E0D"/>
    <w:rsid w:val="00411C38"/>
    <w:rsid w:val="0041413D"/>
    <w:rsid w:val="00414418"/>
    <w:rsid w:val="004275B9"/>
    <w:rsid w:val="00433269"/>
    <w:rsid w:val="004549FD"/>
    <w:rsid w:val="00454C35"/>
    <w:rsid w:val="00455C8A"/>
    <w:rsid w:val="00457504"/>
    <w:rsid w:val="00472BEF"/>
    <w:rsid w:val="00480CE1"/>
    <w:rsid w:val="0049729B"/>
    <w:rsid w:val="004A5E51"/>
    <w:rsid w:val="004B5B1B"/>
    <w:rsid w:val="004D09CE"/>
    <w:rsid w:val="004D17D0"/>
    <w:rsid w:val="004D2D4B"/>
    <w:rsid w:val="004E56B9"/>
    <w:rsid w:val="004E681E"/>
    <w:rsid w:val="00524E91"/>
    <w:rsid w:val="0053108B"/>
    <w:rsid w:val="005419FC"/>
    <w:rsid w:val="00542EBA"/>
    <w:rsid w:val="00554803"/>
    <w:rsid w:val="00562320"/>
    <w:rsid w:val="005B28CB"/>
    <w:rsid w:val="005C68BA"/>
    <w:rsid w:val="005D33A9"/>
    <w:rsid w:val="005E6536"/>
    <w:rsid w:val="005E72BA"/>
    <w:rsid w:val="005F0E3B"/>
    <w:rsid w:val="005F621A"/>
    <w:rsid w:val="005F762D"/>
    <w:rsid w:val="00604325"/>
    <w:rsid w:val="00607B89"/>
    <w:rsid w:val="006156C7"/>
    <w:rsid w:val="0062215B"/>
    <w:rsid w:val="00634893"/>
    <w:rsid w:val="006417C8"/>
    <w:rsid w:val="0065090A"/>
    <w:rsid w:val="00653D09"/>
    <w:rsid w:val="00660BFE"/>
    <w:rsid w:val="006722DA"/>
    <w:rsid w:val="00680D84"/>
    <w:rsid w:val="00683244"/>
    <w:rsid w:val="00687F5D"/>
    <w:rsid w:val="006A5003"/>
    <w:rsid w:val="006A65BA"/>
    <w:rsid w:val="006B2E89"/>
    <w:rsid w:val="006B3B19"/>
    <w:rsid w:val="006F4A6F"/>
    <w:rsid w:val="00712949"/>
    <w:rsid w:val="00732154"/>
    <w:rsid w:val="0075368B"/>
    <w:rsid w:val="0075632E"/>
    <w:rsid w:val="0076789A"/>
    <w:rsid w:val="007749E9"/>
    <w:rsid w:val="00786C80"/>
    <w:rsid w:val="00790C4B"/>
    <w:rsid w:val="00797226"/>
    <w:rsid w:val="0079753E"/>
    <w:rsid w:val="007A4C17"/>
    <w:rsid w:val="007A55A7"/>
    <w:rsid w:val="00801A52"/>
    <w:rsid w:val="008031F2"/>
    <w:rsid w:val="00805C17"/>
    <w:rsid w:val="008233C8"/>
    <w:rsid w:val="00837BCF"/>
    <w:rsid w:val="00837E9D"/>
    <w:rsid w:val="00844205"/>
    <w:rsid w:val="008658F2"/>
    <w:rsid w:val="00874212"/>
    <w:rsid w:val="00874F5E"/>
    <w:rsid w:val="00895ABC"/>
    <w:rsid w:val="008A0E20"/>
    <w:rsid w:val="008A24D8"/>
    <w:rsid w:val="008B61DD"/>
    <w:rsid w:val="008D7EAF"/>
    <w:rsid w:val="008E5734"/>
    <w:rsid w:val="008E5745"/>
    <w:rsid w:val="008F15CB"/>
    <w:rsid w:val="009024F8"/>
    <w:rsid w:val="00907133"/>
    <w:rsid w:val="00913CC7"/>
    <w:rsid w:val="00917D92"/>
    <w:rsid w:val="00921076"/>
    <w:rsid w:val="009269C6"/>
    <w:rsid w:val="00932C15"/>
    <w:rsid w:val="00933FD2"/>
    <w:rsid w:val="00944F23"/>
    <w:rsid w:val="009465BB"/>
    <w:rsid w:val="0095160D"/>
    <w:rsid w:val="0095548F"/>
    <w:rsid w:val="009559AF"/>
    <w:rsid w:val="00961E7A"/>
    <w:rsid w:val="00962527"/>
    <w:rsid w:val="00962D35"/>
    <w:rsid w:val="009731B7"/>
    <w:rsid w:val="00975818"/>
    <w:rsid w:val="00997242"/>
    <w:rsid w:val="00997A06"/>
    <w:rsid w:val="009A3EBF"/>
    <w:rsid w:val="009D4BBB"/>
    <w:rsid w:val="009F2FB4"/>
    <w:rsid w:val="009F5138"/>
    <w:rsid w:val="009F5FC0"/>
    <w:rsid w:val="00A13344"/>
    <w:rsid w:val="00A24440"/>
    <w:rsid w:val="00A24FEB"/>
    <w:rsid w:val="00A41BCC"/>
    <w:rsid w:val="00A47D42"/>
    <w:rsid w:val="00A61D31"/>
    <w:rsid w:val="00A63FC5"/>
    <w:rsid w:val="00A6686E"/>
    <w:rsid w:val="00A7138E"/>
    <w:rsid w:val="00A84513"/>
    <w:rsid w:val="00A87614"/>
    <w:rsid w:val="00A935E2"/>
    <w:rsid w:val="00A94D13"/>
    <w:rsid w:val="00A94E5C"/>
    <w:rsid w:val="00A96D96"/>
    <w:rsid w:val="00AA3079"/>
    <w:rsid w:val="00AB4312"/>
    <w:rsid w:val="00AB62A2"/>
    <w:rsid w:val="00AD1809"/>
    <w:rsid w:val="00AD65B6"/>
    <w:rsid w:val="00AD7C43"/>
    <w:rsid w:val="00AE5C4E"/>
    <w:rsid w:val="00AE66BC"/>
    <w:rsid w:val="00B00F4C"/>
    <w:rsid w:val="00B10CD8"/>
    <w:rsid w:val="00B27842"/>
    <w:rsid w:val="00B34C9B"/>
    <w:rsid w:val="00B44F1F"/>
    <w:rsid w:val="00B71A5A"/>
    <w:rsid w:val="00B72FDC"/>
    <w:rsid w:val="00B81ADD"/>
    <w:rsid w:val="00B914BA"/>
    <w:rsid w:val="00B94478"/>
    <w:rsid w:val="00B965CB"/>
    <w:rsid w:val="00B979C8"/>
    <w:rsid w:val="00BA0CF0"/>
    <w:rsid w:val="00BA6673"/>
    <w:rsid w:val="00BD644F"/>
    <w:rsid w:val="00BE4113"/>
    <w:rsid w:val="00C41C35"/>
    <w:rsid w:val="00C47785"/>
    <w:rsid w:val="00C51F44"/>
    <w:rsid w:val="00C5590B"/>
    <w:rsid w:val="00C609FD"/>
    <w:rsid w:val="00C64E6C"/>
    <w:rsid w:val="00C7430A"/>
    <w:rsid w:val="00C83336"/>
    <w:rsid w:val="00C84E91"/>
    <w:rsid w:val="00CA3EBF"/>
    <w:rsid w:val="00CA5DEC"/>
    <w:rsid w:val="00CB5616"/>
    <w:rsid w:val="00CB6E0C"/>
    <w:rsid w:val="00CB7382"/>
    <w:rsid w:val="00CB76B8"/>
    <w:rsid w:val="00CC20BA"/>
    <w:rsid w:val="00CC33B1"/>
    <w:rsid w:val="00CC3AFD"/>
    <w:rsid w:val="00CC6771"/>
    <w:rsid w:val="00CD5422"/>
    <w:rsid w:val="00CD7B32"/>
    <w:rsid w:val="00CE5298"/>
    <w:rsid w:val="00CE54FF"/>
    <w:rsid w:val="00CE6DA3"/>
    <w:rsid w:val="00D059CB"/>
    <w:rsid w:val="00D06C2A"/>
    <w:rsid w:val="00D2381C"/>
    <w:rsid w:val="00D24A92"/>
    <w:rsid w:val="00D44F8C"/>
    <w:rsid w:val="00D50503"/>
    <w:rsid w:val="00D5136A"/>
    <w:rsid w:val="00D67ADD"/>
    <w:rsid w:val="00D71D75"/>
    <w:rsid w:val="00D750F7"/>
    <w:rsid w:val="00D902B2"/>
    <w:rsid w:val="00DA1C92"/>
    <w:rsid w:val="00DA7473"/>
    <w:rsid w:val="00DB3534"/>
    <w:rsid w:val="00DB3ACC"/>
    <w:rsid w:val="00DB6163"/>
    <w:rsid w:val="00DC7DC1"/>
    <w:rsid w:val="00DC7E00"/>
    <w:rsid w:val="00DD2B6F"/>
    <w:rsid w:val="00DD2CFF"/>
    <w:rsid w:val="00DD3245"/>
    <w:rsid w:val="00DF6133"/>
    <w:rsid w:val="00E02435"/>
    <w:rsid w:val="00E04B13"/>
    <w:rsid w:val="00E064E4"/>
    <w:rsid w:val="00E0755E"/>
    <w:rsid w:val="00E44719"/>
    <w:rsid w:val="00E5066A"/>
    <w:rsid w:val="00E5417C"/>
    <w:rsid w:val="00E55F3B"/>
    <w:rsid w:val="00E561DE"/>
    <w:rsid w:val="00E61211"/>
    <w:rsid w:val="00E81F22"/>
    <w:rsid w:val="00E82E77"/>
    <w:rsid w:val="00E85AD6"/>
    <w:rsid w:val="00E92853"/>
    <w:rsid w:val="00E95E3B"/>
    <w:rsid w:val="00EA0138"/>
    <w:rsid w:val="00EB497E"/>
    <w:rsid w:val="00ED271F"/>
    <w:rsid w:val="00F0026F"/>
    <w:rsid w:val="00F02D8A"/>
    <w:rsid w:val="00F1080E"/>
    <w:rsid w:val="00F23BF1"/>
    <w:rsid w:val="00F26815"/>
    <w:rsid w:val="00F336AE"/>
    <w:rsid w:val="00F4367C"/>
    <w:rsid w:val="00F60879"/>
    <w:rsid w:val="00F83CA2"/>
    <w:rsid w:val="00F86E38"/>
    <w:rsid w:val="00F9148F"/>
    <w:rsid w:val="00F951F5"/>
    <w:rsid w:val="00FB1B08"/>
    <w:rsid w:val="00FB2CF2"/>
    <w:rsid w:val="00FD5F73"/>
    <w:rsid w:val="00FD6953"/>
    <w:rsid w:val="00FD7F2C"/>
    <w:rsid w:val="00FE2862"/>
    <w:rsid w:val="00FF10B4"/>
    <w:rsid w:val="00FF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E2"/>
    <w:pPr>
      <w:spacing w:before="12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7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17D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page number"/>
    <w:rsid w:val="004D17D0"/>
    <w:rPr>
      <w:rFonts w:cs="Times New Roman"/>
    </w:rPr>
  </w:style>
  <w:style w:type="paragraph" w:styleId="a6">
    <w:name w:val="header"/>
    <w:basedOn w:val="a"/>
    <w:link w:val="a7"/>
    <w:rsid w:val="004D17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D17D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Знак Знак12 Знак Знак"/>
    <w:basedOn w:val="a"/>
    <w:rsid w:val="004D17D0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2E77"/>
    <w:pPr>
      <w:ind w:left="720"/>
      <w:contextualSpacing/>
    </w:pPr>
  </w:style>
  <w:style w:type="paragraph" w:customStyle="1" w:styleId="120">
    <w:name w:val="Знак Знак12 Знак Знак"/>
    <w:basedOn w:val="a"/>
    <w:rsid w:val="0002184B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1">
    <w:name w:val="Знак Знак12 Знак Знак"/>
    <w:basedOn w:val="a"/>
    <w:rsid w:val="00CC20BA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9">
    <w:name w:val="a"/>
    <w:basedOn w:val="a"/>
    <w:rsid w:val="00B10CD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10CD8"/>
  </w:style>
  <w:style w:type="table" w:styleId="aa">
    <w:name w:val="Table Grid"/>
    <w:basedOn w:val="a1"/>
    <w:uiPriority w:val="59"/>
    <w:rsid w:val="00A94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E3D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0B6D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D0"/>
    <w:pPr>
      <w:spacing w:before="12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7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17D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page number"/>
    <w:rsid w:val="004D17D0"/>
    <w:rPr>
      <w:rFonts w:cs="Times New Roman"/>
    </w:rPr>
  </w:style>
  <w:style w:type="paragraph" w:styleId="a6">
    <w:name w:val="header"/>
    <w:basedOn w:val="a"/>
    <w:link w:val="a7"/>
    <w:rsid w:val="004D17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D17D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Знак Знак12 Знак Знак"/>
    <w:basedOn w:val="a"/>
    <w:rsid w:val="004D17D0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lib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dmoil.ru/oldsite/kultura/npa/16-1.doc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Дикарева Ольга Павловна</dc:creator>
  <cp:lastModifiedBy>Ковалевская</cp:lastModifiedBy>
  <cp:revision>194</cp:revision>
  <dcterms:created xsi:type="dcterms:W3CDTF">2015-02-05T10:20:00Z</dcterms:created>
  <dcterms:modified xsi:type="dcterms:W3CDTF">2016-04-21T11:22:00Z</dcterms:modified>
</cp:coreProperties>
</file>