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AA" w:rsidRPr="002749AA" w:rsidRDefault="002749AA" w:rsidP="002749AA">
      <w:pPr>
        <w:rPr>
          <w:b/>
          <w:bCs/>
        </w:rPr>
      </w:pPr>
      <w:r w:rsidRPr="002749AA">
        <w:rPr>
          <w:b/>
          <w:bCs/>
        </w:rPr>
        <w:t xml:space="preserve">Перечень нормативных правовых актов, регулирующих порядок исполнения  </w:t>
      </w:r>
      <w:r>
        <w:rPr>
          <w:b/>
          <w:bCs/>
        </w:rPr>
        <w:t>муниципальной услуги</w:t>
      </w:r>
      <w:bookmarkStart w:id="0" w:name="_GoBack"/>
      <w:bookmarkEnd w:id="0"/>
    </w:p>
    <w:tbl>
      <w:tblPr>
        <w:tblW w:w="10881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2186"/>
        <w:gridCol w:w="1388"/>
        <w:gridCol w:w="940"/>
        <w:gridCol w:w="5641"/>
      </w:tblGrid>
      <w:tr w:rsidR="002749AA" w:rsidRPr="002749AA" w:rsidTr="002749AA">
        <w:trPr>
          <w:tblHeader/>
        </w:trPr>
        <w:tc>
          <w:tcPr>
            <w:tcW w:w="726" w:type="dxa"/>
            <w:shd w:val="clear" w:color="auto" w:fill="D9D9D9"/>
          </w:tcPr>
          <w:p w:rsidR="002749AA" w:rsidRPr="002749AA" w:rsidRDefault="002749AA" w:rsidP="002749AA">
            <w:r w:rsidRPr="002749AA">
              <w:t>№</w:t>
            </w:r>
          </w:p>
        </w:tc>
        <w:tc>
          <w:tcPr>
            <w:tcW w:w="2186" w:type="dxa"/>
            <w:shd w:val="clear" w:color="auto" w:fill="D9D9D9"/>
          </w:tcPr>
          <w:p w:rsidR="002749AA" w:rsidRPr="002749AA" w:rsidRDefault="002749AA" w:rsidP="002749AA">
            <w:r w:rsidRPr="002749AA">
              <w:t>Тип НПА</w:t>
            </w:r>
          </w:p>
        </w:tc>
        <w:tc>
          <w:tcPr>
            <w:tcW w:w="1388" w:type="dxa"/>
            <w:shd w:val="clear" w:color="auto" w:fill="D9D9D9"/>
          </w:tcPr>
          <w:p w:rsidR="002749AA" w:rsidRPr="002749AA" w:rsidRDefault="002749AA" w:rsidP="002749AA">
            <w:r w:rsidRPr="002749AA">
              <w:t xml:space="preserve">Дата принятия </w:t>
            </w:r>
          </w:p>
        </w:tc>
        <w:tc>
          <w:tcPr>
            <w:tcW w:w="940" w:type="dxa"/>
            <w:shd w:val="clear" w:color="auto" w:fill="D9D9D9"/>
          </w:tcPr>
          <w:p w:rsidR="002749AA" w:rsidRPr="002749AA" w:rsidRDefault="002749AA" w:rsidP="002749AA">
            <w:r w:rsidRPr="002749AA">
              <w:t xml:space="preserve">Номер </w:t>
            </w:r>
          </w:p>
        </w:tc>
        <w:tc>
          <w:tcPr>
            <w:tcW w:w="5641" w:type="dxa"/>
            <w:shd w:val="clear" w:color="auto" w:fill="D9D9D9"/>
          </w:tcPr>
          <w:p w:rsidR="002749AA" w:rsidRPr="002749AA" w:rsidRDefault="002749AA" w:rsidP="002749AA">
            <w:r w:rsidRPr="002749AA">
              <w:t xml:space="preserve">Наименование 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2749AA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06.10.2003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131-ФЗ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общих принципах организации местного самоуправления в Российской Федерации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2749AA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09.02.2009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8-ФЗ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обеспечении доступа к информации о деятельности государственных органов и органов местного самоуправления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2749AA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27.07.2010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210-ФЗ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организации предоставления государственных и муниципальных услуг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2749AA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Распоряжение Правительства Российской Федерации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17.12.2009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1993-р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утверждении сводного перечня первоочередных государственных и муниципальных услуг, предоставляемых в электронном виде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2749AA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Закон ХМАО-Югры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1.06.2010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102-оз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административных правонарушениях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2749AA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 xml:space="preserve">Устав 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16.06.2005</w:t>
            </w:r>
          </w:p>
        </w:tc>
        <w:tc>
          <w:tcPr>
            <w:tcW w:w="940" w:type="dxa"/>
          </w:tcPr>
          <w:p w:rsidR="002749AA" w:rsidRPr="002749AA" w:rsidRDefault="002749AA" w:rsidP="002749AA"/>
        </w:tc>
        <w:tc>
          <w:tcPr>
            <w:tcW w:w="5641" w:type="dxa"/>
          </w:tcPr>
          <w:p w:rsidR="002749AA" w:rsidRPr="002749AA" w:rsidRDefault="002749AA" w:rsidP="002749AA">
            <w:r w:rsidRPr="002749AA">
              <w:t xml:space="preserve">Устав муниципального образования </w:t>
            </w:r>
            <w:proofErr w:type="spellStart"/>
            <w:r w:rsidRPr="002749AA">
              <w:t>Нефтеюганский</w:t>
            </w:r>
            <w:proofErr w:type="spellEnd"/>
            <w:r w:rsidRPr="002749AA">
              <w:t xml:space="preserve"> район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2749AA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Положение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24.07.2013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384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 xml:space="preserve">О департаменте имущественных отношений </w:t>
            </w:r>
            <w:proofErr w:type="spellStart"/>
            <w:r w:rsidRPr="002749AA">
              <w:t>Нефтеюганского</w:t>
            </w:r>
            <w:proofErr w:type="spellEnd"/>
            <w:r w:rsidRPr="002749AA">
              <w:t xml:space="preserve"> района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2749AA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Приказ Министерства экономического развития РФ</w:t>
            </w:r>
          </w:p>
        </w:tc>
        <w:tc>
          <w:tcPr>
            <w:tcW w:w="1388" w:type="dxa"/>
          </w:tcPr>
          <w:p w:rsidR="002749AA" w:rsidRPr="002749AA" w:rsidRDefault="002749AA" w:rsidP="002749AA">
            <w:r>
              <w:t>30.08.2011</w:t>
            </w:r>
          </w:p>
        </w:tc>
        <w:tc>
          <w:tcPr>
            <w:tcW w:w="940" w:type="dxa"/>
          </w:tcPr>
          <w:p w:rsidR="002749AA" w:rsidRPr="002749AA" w:rsidRDefault="002749AA" w:rsidP="002749AA">
            <w:r>
              <w:t>424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утверждении Порядка ведения органами местного самоуправления ре</w:t>
            </w:r>
            <w:r>
              <w:t>естров муниципального имущества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2749AA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 xml:space="preserve">Постановление администрации </w:t>
            </w:r>
            <w:proofErr w:type="spellStart"/>
            <w:r w:rsidRPr="002749AA">
              <w:t>Нефтеюганского</w:t>
            </w:r>
            <w:proofErr w:type="spellEnd"/>
            <w:r w:rsidRPr="002749AA">
              <w:t xml:space="preserve"> района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25.03.2013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952-па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 xml:space="preserve">Об утверждении реестра муниципальных услуг муниципального образования </w:t>
            </w:r>
            <w:proofErr w:type="spellStart"/>
            <w:r w:rsidRPr="002749AA">
              <w:t>Нефтеюганский</w:t>
            </w:r>
            <w:proofErr w:type="spellEnd"/>
            <w:r w:rsidRPr="002749AA">
              <w:t xml:space="preserve"> район 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2749AA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 xml:space="preserve">Постановление администрации </w:t>
            </w:r>
            <w:proofErr w:type="spellStart"/>
            <w:r w:rsidRPr="002749AA">
              <w:t>Нефтеюганского</w:t>
            </w:r>
            <w:proofErr w:type="spellEnd"/>
            <w:r w:rsidRPr="002749AA">
              <w:t xml:space="preserve"> района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06.02.2013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242-па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2749AA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 xml:space="preserve">Постановление администрации </w:t>
            </w:r>
            <w:proofErr w:type="spellStart"/>
            <w:r w:rsidRPr="002749AA">
              <w:t>Нефтеюганского</w:t>
            </w:r>
            <w:proofErr w:type="spellEnd"/>
            <w:r w:rsidRPr="002749AA">
              <w:t xml:space="preserve"> района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15.01.2014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36-па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утверждении перечня муниципальных услуг, предоставляемых через муниципальные учреждения «Многофункциональный центр предоставления государственных и муниципальных услуг»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2749AA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 xml:space="preserve">Постановление администрации </w:t>
            </w:r>
            <w:proofErr w:type="spellStart"/>
            <w:r w:rsidRPr="002749AA">
              <w:t>Нефтеюганского</w:t>
            </w:r>
            <w:proofErr w:type="spellEnd"/>
            <w:r w:rsidRPr="002749AA">
              <w:t xml:space="preserve"> района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06.03.2015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637-па-нпа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 xml:space="preserve">О порядке подачи и рассмотрения жалоб на решения и действия (бездействие) структурных подразделений администрации </w:t>
            </w:r>
            <w:proofErr w:type="spellStart"/>
            <w:r w:rsidRPr="002749AA">
              <w:t>Нефтеюганского</w:t>
            </w:r>
            <w:proofErr w:type="spellEnd"/>
            <w:r w:rsidRPr="002749AA">
              <w:t xml:space="preserve"> район</w:t>
            </w:r>
          </w:p>
        </w:tc>
      </w:tr>
    </w:tbl>
    <w:p w:rsidR="00CE74E7" w:rsidRDefault="00CE74E7"/>
    <w:sectPr w:rsidR="00CE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575FB"/>
    <w:multiLevelType w:val="hybridMultilevel"/>
    <w:tmpl w:val="701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2749AA"/>
    <w:rsid w:val="00C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7159F-24AD-4792-9337-DE5F6D79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 Ольга Николаевна</dc:creator>
  <cp:keywords/>
  <dc:description/>
  <cp:lastModifiedBy>Сивак Ольга Николаевна</cp:lastModifiedBy>
  <cp:revision>1</cp:revision>
  <dcterms:created xsi:type="dcterms:W3CDTF">2019-04-01T10:54:00Z</dcterms:created>
  <dcterms:modified xsi:type="dcterms:W3CDTF">2019-04-01T10:58:00Z</dcterms:modified>
</cp:coreProperties>
</file>