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7967E6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44498C">
        <w:rPr>
          <w:b/>
          <w:spacing w:val="40"/>
          <w:sz w:val="20"/>
        </w:rPr>
        <w:t xml:space="preserve"> </w:t>
      </w:r>
      <w:r w:rsidR="00CA0D03"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3016B2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1A0FEE" w:rsidRDefault="001A0FEE" w:rsidP="00B11092">
            <w:pPr>
              <w:tabs>
                <w:tab w:val="left" w:pos="142"/>
              </w:tabs>
              <w:ind w:right="118"/>
              <w:jc w:val="both"/>
            </w:pPr>
            <w:r w:rsidRPr="001A0FEE">
              <w:t>22</w:t>
            </w:r>
            <w:r w:rsidR="009904D7" w:rsidRPr="001A0FEE">
              <w:t xml:space="preserve"> </w:t>
            </w:r>
            <w:r w:rsidR="00C42521" w:rsidRPr="001A0FEE">
              <w:t>сентября</w:t>
            </w:r>
            <w:r w:rsidR="009904D7" w:rsidRPr="001A0FEE">
              <w:t xml:space="preserve"> 20</w:t>
            </w:r>
            <w:r w:rsidR="00CA515B" w:rsidRPr="001A0FEE">
              <w:t>2</w:t>
            </w:r>
            <w:r w:rsidR="0096758E" w:rsidRPr="001A0FEE">
              <w:t>1</w:t>
            </w:r>
            <w:r w:rsidR="009904D7" w:rsidRPr="001A0FEE">
              <w:t xml:space="preserve">г. в </w:t>
            </w:r>
            <w:r w:rsidR="00623696" w:rsidRPr="001A0FEE">
              <w:t>11</w:t>
            </w:r>
            <w:r w:rsidR="009904D7" w:rsidRPr="001A0FEE">
              <w:t xml:space="preserve">.00 </w:t>
            </w:r>
            <w:r w:rsidR="00142880" w:rsidRPr="001A0FEE">
              <w:t xml:space="preserve">по </w:t>
            </w:r>
            <w:r w:rsidR="00EA04E6" w:rsidRPr="001A0FEE">
              <w:t>местному</w:t>
            </w:r>
            <w:r w:rsidR="009904D7" w:rsidRPr="001A0FEE">
              <w:t xml:space="preserve"> времени (0</w:t>
            </w:r>
            <w:r w:rsidR="00623696" w:rsidRPr="001A0FEE">
              <w:t>9</w:t>
            </w:r>
            <w:r w:rsidR="009F3655" w:rsidRPr="001A0FEE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1A0FEE" w:rsidRDefault="001A0FEE" w:rsidP="001A0FEE">
            <w:pPr>
              <w:tabs>
                <w:tab w:val="left" w:pos="142"/>
              </w:tabs>
              <w:ind w:right="118"/>
              <w:jc w:val="both"/>
            </w:pPr>
            <w:r w:rsidRPr="001A0FEE">
              <w:t>08</w:t>
            </w:r>
            <w:r w:rsidR="00CA515B" w:rsidRPr="001A0FEE">
              <w:t xml:space="preserve"> </w:t>
            </w:r>
            <w:r w:rsidRPr="001A0FEE">
              <w:t>ноября</w:t>
            </w:r>
            <w:r w:rsidR="00142880" w:rsidRPr="001A0FEE">
              <w:t xml:space="preserve"> 20</w:t>
            </w:r>
            <w:r w:rsidR="009C6351" w:rsidRPr="001A0FEE">
              <w:t>2</w:t>
            </w:r>
            <w:r w:rsidR="0096758E" w:rsidRPr="001A0FEE">
              <w:t>1</w:t>
            </w:r>
            <w:r w:rsidR="00D90298" w:rsidRPr="001A0FEE">
              <w:t>г. в 11</w:t>
            </w:r>
            <w:r w:rsidR="00EA04E6" w:rsidRPr="001A0FEE">
              <w:t>.00</w:t>
            </w:r>
            <w:r w:rsidR="00142880" w:rsidRPr="001A0FEE">
              <w:t xml:space="preserve"> </w:t>
            </w:r>
            <w:r w:rsidR="00EA04E6" w:rsidRPr="001A0FEE">
              <w:t>по местному времени</w:t>
            </w:r>
            <w:r w:rsidR="009F3655" w:rsidRPr="001A0FEE">
              <w:t xml:space="preserve"> (09.00 по московскому времени</w:t>
            </w:r>
            <w:r w:rsidR="00142880" w:rsidRPr="001A0FEE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1A0FEE" w:rsidRDefault="001A0FEE" w:rsidP="001A0FEE">
            <w:pPr>
              <w:tabs>
                <w:tab w:val="left" w:pos="142"/>
              </w:tabs>
              <w:ind w:right="118"/>
              <w:jc w:val="both"/>
            </w:pPr>
            <w:r w:rsidRPr="001A0FEE">
              <w:t>12</w:t>
            </w:r>
            <w:r w:rsidR="00142880" w:rsidRPr="001A0FEE">
              <w:t xml:space="preserve"> </w:t>
            </w:r>
            <w:r w:rsidRPr="001A0FEE">
              <w:t>ноября</w:t>
            </w:r>
            <w:r w:rsidR="00142880" w:rsidRPr="001A0FEE">
              <w:t xml:space="preserve"> 20</w:t>
            </w:r>
            <w:r w:rsidR="009C6351" w:rsidRPr="001A0FEE">
              <w:t>2</w:t>
            </w:r>
            <w:r w:rsidR="0096758E" w:rsidRPr="001A0FEE">
              <w:t>1</w:t>
            </w:r>
            <w:r w:rsidR="00D90298" w:rsidRPr="001A0FEE">
              <w:t xml:space="preserve">г. в </w:t>
            </w:r>
            <w:r w:rsidR="00CA515B" w:rsidRPr="001A0FEE">
              <w:t>11</w:t>
            </w:r>
            <w:r w:rsidR="00D90298" w:rsidRPr="001A0FEE">
              <w:t>.</w:t>
            </w:r>
            <w:r w:rsidR="00CA515B" w:rsidRPr="001A0FEE">
              <w:t>0</w:t>
            </w:r>
            <w:r w:rsidR="009F3655" w:rsidRPr="001A0FEE">
              <w:t xml:space="preserve">0 </w:t>
            </w:r>
            <w:r w:rsidR="00142880" w:rsidRPr="001A0FEE">
              <w:t xml:space="preserve">по </w:t>
            </w:r>
            <w:r w:rsidR="00EA04E6" w:rsidRPr="001A0FEE">
              <w:t>местному времени</w:t>
            </w:r>
            <w:r w:rsidR="009F3655" w:rsidRPr="001A0FEE">
              <w:t xml:space="preserve"> (</w:t>
            </w:r>
            <w:r w:rsidR="00CA515B" w:rsidRPr="001A0FEE">
              <w:t>09</w:t>
            </w:r>
            <w:r w:rsidR="00D90298" w:rsidRPr="001A0FEE">
              <w:t>.</w:t>
            </w:r>
            <w:r w:rsidR="00CA515B" w:rsidRPr="001A0FEE">
              <w:t>0</w:t>
            </w:r>
            <w:r w:rsidR="00D90298" w:rsidRPr="001A0FEE">
              <w:t>0</w:t>
            </w:r>
            <w:r w:rsidR="009F3655" w:rsidRPr="001A0FEE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C42521" w:rsidRDefault="003016B2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C42521">
                <w:rPr>
                  <w:rStyle w:val="a3"/>
                </w:rPr>
                <w:t>http://www.</w:t>
              </w:r>
              <w:proofErr w:type="spellStart"/>
              <w:r w:rsidR="00F36F4B" w:rsidRPr="00C42521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C42521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C42521" w:rsidRDefault="001A0FEE" w:rsidP="001A0FEE">
            <w:pPr>
              <w:tabs>
                <w:tab w:val="left" w:pos="142"/>
              </w:tabs>
              <w:ind w:right="118"/>
              <w:jc w:val="both"/>
            </w:pPr>
            <w:r>
              <w:t>16</w:t>
            </w:r>
            <w:r w:rsidR="00142880" w:rsidRPr="00C42521">
              <w:t xml:space="preserve"> </w:t>
            </w:r>
            <w:r>
              <w:t>ноября</w:t>
            </w:r>
            <w:r w:rsidR="00142880" w:rsidRPr="00C42521">
              <w:t xml:space="preserve"> 20</w:t>
            </w:r>
            <w:r w:rsidR="009C6351" w:rsidRPr="00C42521">
              <w:t>2</w:t>
            </w:r>
            <w:r w:rsidR="0096758E" w:rsidRPr="00C42521">
              <w:t>1</w:t>
            </w:r>
            <w:r>
              <w:t>г. с 11</w:t>
            </w:r>
            <w:r w:rsidR="009F3655" w:rsidRPr="00C42521">
              <w:t xml:space="preserve">.00 </w:t>
            </w:r>
            <w:r w:rsidR="00142880" w:rsidRPr="00C42521">
              <w:t xml:space="preserve">по </w:t>
            </w:r>
            <w:r w:rsidR="00E8447C" w:rsidRPr="00C42521">
              <w:t>местному</w:t>
            </w:r>
            <w:r w:rsidR="009F3655" w:rsidRPr="00C42521">
              <w:t xml:space="preserve"> времени </w:t>
            </w:r>
            <w:r w:rsidR="00D90298" w:rsidRPr="00C42521">
              <w:t>(0</w:t>
            </w:r>
            <w:r>
              <w:t>9</w:t>
            </w:r>
            <w:r w:rsidR="009F3655" w:rsidRPr="00C42521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631AD7" w:rsidRPr="00D76F5C" w:rsidRDefault="00631AD7" w:rsidP="00631AD7">
            <w:pPr>
              <w:tabs>
                <w:tab w:val="left" w:pos="0"/>
              </w:tabs>
              <w:jc w:val="both"/>
              <w:rPr>
                <w:b/>
              </w:rPr>
            </w:pPr>
            <w:r w:rsidRPr="00D76F5C">
              <w:rPr>
                <w:b/>
              </w:rPr>
              <w:t xml:space="preserve">Общество с ограниченной ответственностью «Электросвязь», </w:t>
            </w:r>
          </w:p>
          <w:p w:rsidR="004526D2" w:rsidRPr="00D76F5C" w:rsidRDefault="00631AD7" w:rsidP="00631AD7">
            <w:pPr>
              <w:jc w:val="both"/>
              <w:rPr>
                <w:b/>
              </w:rPr>
            </w:pPr>
            <w:r w:rsidRPr="00D76F5C">
              <w:rPr>
                <w:b/>
              </w:rPr>
              <w:t xml:space="preserve">Ханты-Мансийский автономный округ – Югра, </w:t>
            </w:r>
            <w:proofErr w:type="spellStart"/>
            <w:r w:rsidRPr="00D76F5C">
              <w:rPr>
                <w:b/>
              </w:rPr>
              <w:t>Нефтеюганский</w:t>
            </w:r>
            <w:proofErr w:type="spellEnd"/>
            <w:r w:rsidRPr="00D76F5C">
              <w:rPr>
                <w:b/>
              </w:rPr>
              <w:t xml:space="preserve"> район, село </w:t>
            </w:r>
            <w:proofErr w:type="spellStart"/>
            <w:r w:rsidRPr="00D76F5C">
              <w:rPr>
                <w:b/>
              </w:rPr>
              <w:t>Чеускино</w:t>
            </w:r>
            <w:proofErr w:type="spellEnd"/>
            <w:r w:rsidRPr="00D76F5C">
              <w:rPr>
                <w:b/>
              </w:rPr>
              <w:t xml:space="preserve">, </w:t>
            </w:r>
            <w:proofErr w:type="spellStart"/>
            <w:r w:rsidRPr="00D76F5C">
              <w:rPr>
                <w:b/>
              </w:rPr>
              <w:t>ул</w:t>
            </w:r>
            <w:proofErr w:type="gramStart"/>
            <w:r w:rsidRPr="00D76F5C">
              <w:rPr>
                <w:b/>
              </w:rPr>
              <w:t>.Ц</w:t>
            </w:r>
            <w:proofErr w:type="gramEnd"/>
            <w:r w:rsidRPr="00D76F5C">
              <w:rPr>
                <w:b/>
              </w:rPr>
              <w:t>ентральная</w:t>
            </w:r>
            <w:proofErr w:type="spellEnd"/>
            <w:r w:rsidRPr="00D76F5C">
              <w:rPr>
                <w:b/>
              </w:rPr>
              <w:t>, строение 9а, помещение 1</w:t>
            </w:r>
            <w:r w:rsidR="00FE2EB5">
              <w:rPr>
                <w:b/>
              </w:rPr>
              <w:t xml:space="preserve"> (ИНН 8604071256)</w:t>
            </w:r>
          </w:p>
          <w:p w:rsidR="00D76F5C" w:rsidRDefault="00D76F5C" w:rsidP="00631AD7">
            <w:pPr>
              <w:jc w:val="both"/>
            </w:pPr>
            <w:r>
              <w:t>Размер доли в уставном капитале  – 100%.</w:t>
            </w:r>
          </w:p>
          <w:p w:rsidR="00D76F5C" w:rsidRDefault="00D76F5C" w:rsidP="00631AD7">
            <w:pPr>
              <w:jc w:val="both"/>
            </w:pPr>
            <w:r w:rsidRPr="00C42521">
              <w:t xml:space="preserve">Размер уставного капитала </w:t>
            </w:r>
            <w:r w:rsidR="00D91E69" w:rsidRPr="00C42521">
              <w:t>–</w:t>
            </w:r>
            <w:r w:rsidRPr="00C42521">
              <w:t xml:space="preserve"> </w:t>
            </w:r>
            <w:r w:rsidR="00D91E69" w:rsidRPr="00C42521">
              <w:t>84 833 638 рублей 74 копейки</w:t>
            </w:r>
            <w:r w:rsidRPr="00C42521">
              <w:t>.</w:t>
            </w:r>
          </w:p>
          <w:p w:rsidR="00D76F5C" w:rsidRDefault="00D76F5C" w:rsidP="00631AD7">
            <w:pPr>
              <w:jc w:val="both"/>
            </w:pPr>
            <w:r>
              <w:t>Численность работников – 28 человек.</w:t>
            </w:r>
          </w:p>
          <w:p w:rsidR="00D76F5C" w:rsidRDefault="00D76F5C" w:rsidP="00631AD7">
            <w:pPr>
              <w:jc w:val="both"/>
            </w:pPr>
            <w:r>
      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 – отсутствует.</w:t>
            </w:r>
          </w:p>
          <w:p w:rsidR="00D76F5C" w:rsidRDefault="00D76F5C" w:rsidP="00631AD7">
            <w:pPr>
              <w:jc w:val="both"/>
            </w:pPr>
            <w:r>
              <w:t xml:space="preserve">Перечень видов основной продукции (работ, услуг) </w:t>
            </w:r>
            <w:r w:rsidR="00513097">
              <w:t>–</w:t>
            </w:r>
            <w:r>
              <w:t xml:space="preserve"> </w:t>
            </w:r>
            <w:r w:rsidR="00513097">
              <w:t>согласно Форме №Р50007 (прилагается к информационному сообщению).</w:t>
            </w:r>
          </w:p>
          <w:p w:rsidR="00350ADB" w:rsidRDefault="00535CA5" w:rsidP="00631AD7">
            <w:pPr>
              <w:jc w:val="both"/>
            </w:pPr>
            <w:r w:rsidRPr="007D5759">
              <w:t xml:space="preserve"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</w:t>
            </w:r>
            <w:r w:rsidR="00350ADB" w:rsidRPr="007D5759">
              <w:t>–</w:t>
            </w:r>
            <w:r w:rsidR="0069630D">
              <w:t xml:space="preserve"> </w:t>
            </w:r>
            <w:r w:rsidR="007D5759">
              <w:t xml:space="preserve"> </w:t>
            </w:r>
            <w:hyperlink r:id="rId12" w:history="1">
              <w:r w:rsidR="007D5759" w:rsidRPr="00BD5FD7">
                <w:rPr>
                  <w:rStyle w:val="a3"/>
                </w:rPr>
                <w:t>http://www.admoil.ru/deyatelnost/imushchestvennye-otnosheniya</w:t>
              </w:r>
            </w:hyperlink>
            <w:r w:rsidR="007D5759">
              <w:t xml:space="preserve"> . </w:t>
            </w:r>
          </w:p>
          <w:p w:rsidR="00350ADB" w:rsidRDefault="00350ADB" w:rsidP="00631AD7">
            <w:pPr>
              <w:jc w:val="both"/>
            </w:pPr>
            <w:r>
              <w:t>Площадь земельных участков</w:t>
            </w:r>
            <w:r w:rsidR="0027149E">
              <w:t>, находящихся в собственност</w:t>
            </w:r>
            <w:proofErr w:type="gramStart"/>
            <w:r w:rsidR="0027149E">
              <w:t>и ООО</w:t>
            </w:r>
            <w:proofErr w:type="gramEnd"/>
            <w:r w:rsidR="005D12B2">
              <w:t xml:space="preserve"> «Электросвязь»</w:t>
            </w:r>
            <w:r>
              <w:t xml:space="preserve"> – </w:t>
            </w:r>
            <w:r w:rsidR="00B61F47">
              <w:t>12 489</w:t>
            </w:r>
            <w:r w:rsidR="00F56657">
              <w:t xml:space="preserve"> </w:t>
            </w:r>
            <w:proofErr w:type="spellStart"/>
            <w:r w:rsidR="00F56657">
              <w:t>кв.м</w:t>
            </w:r>
            <w:proofErr w:type="spellEnd"/>
            <w:r w:rsidR="00F56657">
              <w:t>.</w:t>
            </w:r>
          </w:p>
          <w:p w:rsidR="00350ADB" w:rsidRDefault="00350ADB" w:rsidP="00631AD7">
            <w:pPr>
              <w:jc w:val="both"/>
            </w:pPr>
            <w:r>
              <w:t>Недвижимое имущество</w:t>
            </w:r>
            <w:r w:rsidR="0027149E">
              <w:t>, находящееся в собственност</w:t>
            </w:r>
            <w:proofErr w:type="gramStart"/>
            <w:r w:rsidR="0027149E">
              <w:t>и ООО</w:t>
            </w:r>
            <w:proofErr w:type="gramEnd"/>
            <w:r w:rsidR="005D12B2">
              <w:t xml:space="preserve"> «Электросвязь»</w:t>
            </w:r>
            <w:r>
              <w:t>:</w:t>
            </w:r>
          </w:p>
          <w:p w:rsidR="00535CA5" w:rsidRDefault="00F56657" w:rsidP="00631AD7">
            <w:pPr>
              <w:jc w:val="both"/>
            </w:pPr>
            <w:r>
              <w:t xml:space="preserve">- </w:t>
            </w:r>
            <w:r w:rsidR="00535CA5">
              <w:t xml:space="preserve"> </w:t>
            </w:r>
            <w:r w:rsidR="00042F0D">
              <w:t xml:space="preserve">Линия связи, ХМАО-Югра, </w:t>
            </w:r>
            <w:proofErr w:type="spellStart"/>
            <w:r w:rsidR="00042F0D">
              <w:t>Нефтеюганский</w:t>
            </w:r>
            <w:proofErr w:type="spellEnd"/>
            <w:r w:rsidR="00042F0D">
              <w:t xml:space="preserve"> район, </w:t>
            </w:r>
            <w:proofErr w:type="spellStart"/>
            <w:r w:rsidR="00042F0D">
              <w:t>п</w:t>
            </w:r>
            <w:proofErr w:type="gramStart"/>
            <w:r w:rsidR="00042F0D">
              <w:t>.У</w:t>
            </w:r>
            <w:proofErr w:type="gramEnd"/>
            <w:r w:rsidR="00042F0D">
              <w:t>сть-Юган</w:t>
            </w:r>
            <w:proofErr w:type="spellEnd"/>
            <w:r w:rsidR="00042F0D">
              <w:t>, протяженностью 3270м., кадастровый номер 86:08:0030601:344;</w:t>
            </w:r>
          </w:p>
          <w:p w:rsidR="00042F0D" w:rsidRDefault="00042F0D" w:rsidP="00631AD7">
            <w:pPr>
              <w:jc w:val="both"/>
            </w:pPr>
            <w:r>
              <w:t xml:space="preserve">- Мачта (вышка), ХМАО-Югра, </w:t>
            </w:r>
            <w:proofErr w:type="spellStart"/>
            <w:r>
              <w:t>Нефтеюганский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емпино</w:t>
            </w:r>
            <w:proofErr w:type="spellEnd"/>
            <w:r>
              <w:t>, высота 50м., кадастровый номер 86:08:0010101:346;</w:t>
            </w:r>
          </w:p>
          <w:p w:rsidR="00042F0D" w:rsidRDefault="007B1387" w:rsidP="00631AD7">
            <w:pPr>
              <w:jc w:val="both"/>
            </w:pPr>
            <w:r>
              <w:t xml:space="preserve">- Мачта (вышка), </w:t>
            </w:r>
            <w:r w:rsidR="00E3000D">
              <w:t xml:space="preserve">ХМАО-Югра, </w:t>
            </w:r>
            <w:proofErr w:type="spellStart"/>
            <w:r w:rsidR="00E3000D">
              <w:t>Нефтеюганский</w:t>
            </w:r>
            <w:proofErr w:type="spellEnd"/>
            <w:r w:rsidR="00E3000D">
              <w:t xml:space="preserve"> район, </w:t>
            </w:r>
            <w:proofErr w:type="spellStart"/>
            <w:r w:rsidR="00E3000D">
              <w:t>пгт</w:t>
            </w:r>
            <w:proofErr w:type="gramStart"/>
            <w:r w:rsidR="00E3000D">
              <w:t>.П</w:t>
            </w:r>
            <w:proofErr w:type="gramEnd"/>
            <w:r w:rsidR="00E3000D">
              <w:t>ойковский</w:t>
            </w:r>
            <w:proofErr w:type="spellEnd"/>
            <w:r w:rsidR="00E3000D">
              <w:t>, П</w:t>
            </w:r>
            <w:r w:rsidR="00731279">
              <w:t xml:space="preserve">ромышленная зона, сооружение 77, кадастровый номер </w:t>
            </w:r>
            <w:r w:rsidR="00731279">
              <w:lastRenderedPageBreak/>
              <w:t>86:08:0000000:18906;</w:t>
            </w:r>
          </w:p>
          <w:p w:rsidR="00E3000D" w:rsidRDefault="00E3000D" w:rsidP="00631AD7">
            <w:pPr>
              <w:jc w:val="both"/>
            </w:pPr>
            <w:r>
              <w:t xml:space="preserve">- Опора РРЛ Н=72м, ХМАО-Югры, </w:t>
            </w:r>
            <w:proofErr w:type="spellStart"/>
            <w:r>
              <w:t>Нефтеюганский</w:t>
            </w:r>
            <w:proofErr w:type="spellEnd"/>
            <w:r>
              <w:t xml:space="preserve"> район, </w:t>
            </w:r>
            <w:proofErr w:type="spellStart"/>
            <w:r w:rsidR="00731279">
              <w:t>п</w:t>
            </w:r>
            <w:proofErr w:type="gramStart"/>
            <w:r w:rsidR="00731279">
              <w:t>.С</w:t>
            </w:r>
            <w:proofErr w:type="gramEnd"/>
            <w:r w:rsidR="00731279">
              <w:t>алым</w:t>
            </w:r>
            <w:proofErr w:type="spellEnd"/>
            <w:r w:rsidR="00731279">
              <w:t xml:space="preserve">, </w:t>
            </w:r>
            <w:proofErr w:type="spellStart"/>
            <w:r w:rsidR="00731279">
              <w:t>ул.Центральная</w:t>
            </w:r>
            <w:proofErr w:type="spellEnd"/>
            <w:r w:rsidR="00731279">
              <w:t>, Объект №6, кадастровый номер 86:08:0000000:16137;</w:t>
            </w:r>
          </w:p>
          <w:p w:rsidR="00731279" w:rsidRDefault="00731279" w:rsidP="00631AD7">
            <w:pPr>
              <w:jc w:val="both"/>
            </w:pPr>
            <w:r>
              <w:t xml:space="preserve">- Антенная мачта, ХМАО-Югра,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ул.Парковая</w:t>
            </w:r>
            <w:proofErr w:type="spellEnd"/>
            <w:r>
              <w:t xml:space="preserve">, высота 72 м., кадастровый номер </w:t>
            </w:r>
            <w:r w:rsidR="00C171A3">
              <w:t>86:20:0000031:283;</w:t>
            </w:r>
          </w:p>
          <w:p w:rsidR="00C171A3" w:rsidRDefault="00C171A3" w:rsidP="00631AD7">
            <w:pPr>
              <w:jc w:val="both"/>
            </w:pPr>
            <w:r>
              <w:t xml:space="preserve">- Нежилое помещение, ХМАО-Югра, </w:t>
            </w:r>
            <w:proofErr w:type="spellStart"/>
            <w:r>
              <w:t>Нефтеюганский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аркатеевы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, строение 18 помещение 1, площадью 25,9 </w:t>
            </w:r>
            <w:proofErr w:type="spellStart"/>
            <w:r>
              <w:t>кв.м</w:t>
            </w:r>
            <w:proofErr w:type="spellEnd"/>
            <w:r>
              <w:t>., кадастровый номер 86:20:0000000:10076;</w:t>
            </w:r>
          </w:p>
          <w:p w:rsidR="00C171A3" w:rsidRPr="00631AD7" w:rsidRDefault="00C171A3" w:rsidP="00631AD7">
            <w:pPr>
              <w:jc w:val="both"/>
            </w:pPr>
            <w:r>
              <w:t xml:space="preserve">- Нежилое помещение, ХМАО-Югра, </w:t>
            </w:r>
            <w:proofErr w:type="spellStart"/>
            <w:r>
              <w:t>Нефтеюганский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еускино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строение 9а, помещение 1, площадью 35,1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86:08:0020601:577. 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lastRenderedPageBreak/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Pr="00BD3029" w:rsidRDefault="003F4E38" w:rsidP="00BD3029">
            <w:pPr>
              <w:jc w:val="both"/>
            </w:pPr>
            <w:r w:rsidRPr="00541BCE">
              <w:t xml:space="preserve">Отчет об оценке рыночной стоимости  </w:t>
            </w:r>
            <w:r w:rsidR="0044498C" w:rsidRPr="00541BCE">
              <w:t>09</w:t>
            </w:r>
            <w:r w:rsidRPr="00541BCE">
              <w:t>.0</w:t>
            </w:r>
            <w:r w:rsidR="0044498C" w:rsidRPr="00541BCE">
              <w:t>8</w:t>
            </w:r>
            <w:r w:rsidRPr="00541BCE">
              <w:t>.202</w:t>
            </w:r>
            <w:r w:rsidR="005A2ED9" w:rsidRPr="00541BCE">
              <w:t>1</w:t>
            </w:r>
            <w:r w:rsidRPr="00541BCE">
              <w:t xml:space="preserve"> №</w:t>
            </w:r>
            <w:r w:rsidR="0044498C" w:rsidRPr="00541BCE">
              <w:t>150</w:t>
            </w:r>
            <w:r w:rsidR="005A2ED9" w:rsidRPr="00541BCE">
              <w:t>.1</w:t>
            </w:r>
            <w:r w:rsidRPr="00541BCE">
              <w:t>, предоставленног</w:t>
            </w:r>
            <w:proofErr w:type="gramStart"/>
            <w:r w:rsidRPr="00541BCE">
              <w:t>о ООО</w:t>
            </w:r>
            <w:proofErr w:type="gramEnd"/>
            <w:r w:rsidRPr="00541BCE">
              <w:t xml:space="preserve"> «</w:t>
            </w:r>
            <w:r w:rsidR="005A2ED9" w:rsidRPr="00541BCE">
              <w:t>Агентство оценки «Прайс-</w:t>
            </w:r>
            <w:proofErr w:type="spellStart"/>
            <w:r w:rsidR="005A2ED9" w:rsidRPr="00541BCE">
              <w:t>Информ</w:t>
            </w:r>
            <w:proofErr w:type="spellEnd"/>
            <w:r w:rsidRPr="00541BCE">
              <w:t xml:space="preserve">», рыночная стоимость имущества составляет: </w:t>
            </w:r>
            <w:r w:rsidR="0044498C" w:rsidRPr="00541BCE">
              <w:t>36 267 000</w:t>
            </w:r>
            <w:r w:rsidRPr="00541BCE">
              <w:t xml:space="preserve"> (</w:t>
            </w:r>
            <w:r w:rsidR="0044498C" w:rsidRPr="00541BCE">
              <w:t>тридцать шесть миллионов двести шестьдесят семь тысяч) рублей 00 копеек</w:t>
            </w:r>
            <w:r w:rsidRPr="00541BCE">
              <w:t>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5A2ED9">
              <w:t>5</w:t>
            </w:r>
            <w:r>
              <w:t>.11</w:t>
            </w:r>
            <w:r w:rsidRPr="00C7106C">
              <w:t>.20</w:t>
            </w:r>
            <w:r w:rsidR="005A2ED9">
              <w:t>20</w:t>
            </w:r>
            <w:r w:rsidRPr="00C7106C">
              <w:t xml:space="preserve"> № </w:t>
            </w:r>
            <w:r w:rsidR="005A2ED9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3016B2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3016B2">
              <w:t>17</w:t>
            </w:r>
            <w:r w:rsidRPr="0044498C">
              <w:t>.</w:t>
            </w:r>
            <w:r w:rsidR="00C05008" w:rsidRPr="0044498C">
              <w:t>0</w:t>
            </w:r>
            <w:r w:rsidR="0044498C" w:rsidRPr="0044498C">
              <w:t>9</w:t>
            </w:r>
            <w:r w:rsidRPr="0044498C">
              <w:t>.20</w:t>
            </w:r>
            <w:r w:rsidR="00C05008" w:rsidRPr="0044498C">
              <w:t>2</w:t>
            </w:r>
            <w:r w:rsidR="005A2ED9" w:rsidRPr="0044498C">
              <w:t>1</w:t>
            </w:r>
            <w:r w:rsidRPr="0044498C">
              <w:t xml:space="preserve"> года  №</w:t>
            </w:r>
            <w:r w:rsidR="003016B2">
              <w:t>21</w:t>
            </w:r>
            <w:bookmarkStart w:id="0" w:name="_GoBack"/>
            <w:bookmarkEnd w:id="0"/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541BCE" w:rsidP="00855264">
            <w:pPr>
              <w:tabs>
                <w:tab w:val="left" w:pos="142"/>
                <w:tab w:val="left" w:pos="540"/>
              </w:tabs>
            </w:pPr>
            <w:r w:rsidRPr="00541BCE">
              <w:t>36 267</w:t>
            </w:r>
            <w:r w:rsidR="005A2ED9" w:rsidRPr="00541BCE">
              <w:t xml:space="preserve"> 000</w:t>
            </w:r>
            <w:r w:rsidR="00A50FA3" w:rsidRPr="00541BCE">
              <w:rPr>
                <w:sz w:val="26"/>
                <w:szCs w:val="26"/>
              </w:rPr>
              <w:t xml:space="preserve"> </w:t>
            </w:r>
            <w:r w:rsidR="00855264" w:rsidRPr="00541BCE">
              <w:t>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631AD7" w:rsidRDefault="00541BCE" w:rsidP="000F402B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 w:rsidRPr="00541BCE">
              <w:rPr>
                <w:bCs/>
                <w:color w:val="000000"/>
              </w:rPr>
              <w:t xml:space="preserve">1 813 350 </w:t>
            </w:r>
            <w:r w:rsidR="000F402B" w:rsidRPr="00541BCE">
              <w:t>рублей</w:t>
            </w:r>
            <w:r w:rsidR="00855264" w:rsidRPr="00541BC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541BCE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 w:rsidRPr="00541BCE"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541BCE" w:rsidRDefault="00541BCE" w:rsidP="00541BCE">
            <w:pPr>
              <w:tabs>
                <w:tab w:val="left" w:pos="142"/>
                <w:tab w:val="left" w:pos="540"/>
              </w:tabs>
            </w:pPr>
            <w:r w:rsidRPr="00541BCE">
              <w:t>7 253 4</w:t>
            </w:r>
            <w:r w:rsidR="005A2ED9" w:rsidRPr="00541BCE">
              <w:t xml:space="preserve">00 </w:t>
            </w:r>
            <w:r w:rsidR="000F402B" w:rsidRPr="00541BCE">
              <w:t>рублей</w:t>
            </w:r>
            <w:r w:rsidR="006E5B0E" w:rsidRPr="00541BC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3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4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5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</w:t>
            </w:r>
            <w:r w:rsidRPr="00BF7D87">
              <w:lastRenderedPageBreak/>
              <w:t>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</w:t>
            </w:r>
            <w:proofErr w:type="gramStart"/>
            <w:r w:rsidRPr="00E82427">
              <w:t>направлены от имени Претендента и отправитель несёт</w:t>
            </w:r>
            <w:proofErr w:type="gramEnd"/>
            <w:r w:rsidRPr="00E82427">
              <w:t xml:space="preserve">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</w:t>
            </w:r>
            <w:r w:rsidRPr="00D1510D">
              <w:lastRenderedPageBreak/>
              <w:t>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</w:t>
            </w:r>
            <w:proofErr w:type="gramStart"/>
            <w:r w:rsidRPr="00D1510D">
              <w:rPr>
                <w:rFonts w:eastAsia="Calibri"/>
                <w:lang w:eastAsia="en-US"/>
              </w:rPr>
              <w:t>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>и отправитель несет</w:t>
            </w:r>
            <w:proofErr w:type="gramEnd"/>
            <w:r w:rsidRPr="00D1510D">
              <w:rPr>
                <w:rFonts w:eastAsia="Calibri"/>
                <w:lang w:eastAsia="en-US"/>
              </w:rPr>
              <w:t xml:space="preserve">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09762F" w:rsidRPr="00A523DF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6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7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lastRenderedPageBreak/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lastRenderedPageBreak/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631AD7" w:rsidRPr="00723430" w:rsidRDefault="00631AD7" w:rsidP="00631AD7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631AD7" w:rsidRPr="00041E21" w:rsidRDefault="00631AD7" w:rsidP="00631AD7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631AD7" w:rsidRPr="00041E21" w:rsidRDefault="00631AD7" w:rsidP="00631AD7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631AD7" w:rsidRPr="00041E21" w:rsidRDefault="00631AD7" w:rsidP="00631AD7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631AD7" w:rsidRPr="00723430" w:rsidRDefault="00631AD7" w:rsidP="00631AD7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631AD7" w:rsidRPr="00041E21" w:rsidRDefault="00631AD7" w:rsidP="00631AD7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ab/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</w:t>
            </w:r>
            <w:r w:rsidRPr="00041E21">
              <w:rPr>
                <w:bCs/>
                <w:u w:val="single"/>
              </w:rPr>
              <w:lastRenderedPageBreak/>
              <w:t>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631AD7" w:rsidRPr="00041E21" w:rsidRDefault="00631AD7" w:rsidP="00631AD7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631AD7" w:rsidRPr="00041E21" w:rsidRDefault="00631AD7" w:rsidP="00631AD7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631AD7" w:rsidRPr="00041E21" w:rsidRDefault="00631AD7" w:rsidP="00631AD7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631AD7" w:rsidRPr="00A05FF8" w:rsidRDefault="00631AD7" w:rsidP="00631AD7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631AD7" w:rsidP="00631AD7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>азмере и сроки, указанные в договоре купли-продажи.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631AD7" w:rsidP="00240E00">
            <w:pPr>
              <w:tabs>
                <w:tab w:val="left" w:pos="142"/>
              </w:tabs>
              <w:ind w:right="118"/>
            </w:pPr>
            <w:r>
              <w:t>----</w:t>
            </w:r>
            <w:r w:rsidR="00240E00">
              <w:t xml:space="preserve">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BA036C" w:rsidRPr="0062160F" w:rsidRDefault="00BA036C" w:rsidP="00BA036C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BA036C" w:rsidRPr="0062160F" w:rsidRDefault="00BA036C" w:rsidP="00BA036C">
      <w:pPr>
        <w:jc w:val="both"/>
        <w:rPr>
          <w:sz w:val="28"/>
          <w:szCs w:val="28"/>
        </w:rPr>
      </w:pPr>
    </w:p>
    <w:p w:rsidR="00BA036C" w:rsidRPr="0062160F" w:rsidRDefault="00BA036C" w:rsidP="00BA036C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BA036C" w:rsidRPr="0062160F" w:rsidRDefault="00BA036C" w:rsidP="00BA036C">
      <w:pPr>
        <w:jc w:val="both"/>
        <w:rPr>
          <w:sz w:val="28"/>
          <w:szCs w:val="28"/>
        </w:rPr>
      </w:pPr>
    </w:p>
    <w:p w:rsidR="00BA036C" w:rsidRPr="0062160F" w:rsidRDefault="00BA036C" w:rsidP="00BA036C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>действующе</w:t>
      </w:r>
      <w:r w:rsidR="001A0FEE">
        <w:rPr>
          <w:sz w:val="28"/>
          <w:szCs w:val="28"/>
        </w:rPr>
        <w:t>й</w:t>
      </w:r>
      <w:r w:rsidRPr="0062160F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BA036C" w:rsidRPr="0062160F" w:rsidRDefault="00BA036C" w:rsidP="00BA036C">
      <w:pPr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BA036C" w:rsidRPr="0062160F" w:rsidRDefault="00BA036C" w:rsidP="00BA036C">
      <w:pPr>
        <w:ind w:left="720"/>
        <w:rPr>
          <w:b/>
          <w:sz w:val="28"/>
          <w:szCs w:val="28"/>
        </w:rPr>
      </w:pPr>
    </w:p>
    <w:p w:rsidR="00BA036C" w:rsidRDefault="00BA036C" w:rsidP="00BA036C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</w:t>
      </w:r>
      <w:proofErr w:type="gramStart"/>
      <w:r w:rsidRPr="0062160F">
        <w:rPr>
          <w:sz w:val="28"/>
          <w:szCs w:val="28"/>
        </w:rPr>
        <w:t>принять и оплатить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долю в уставном капитале общества с ограниченной ответственностью «Электросвязь» </w:t>
      </w:r>
    </w:p>
    <w:p w:rsidR="00BA036C" w:rsidRDefault="00BA036C" w:rsidP="00BA0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Pr="0062160F">
        <w:rPr>
          <w:sz w:val="28"/>
          <w:szCs w:val="28"/>
        </w:rPr>
        <w:t>(далее «</w:t>
      </w:r>
      <w:r>
        <w:rPr>
          <w:sz w:val="28"/>
          <w:szCs w:val="28"/>
        </w:rPr>
        <w:t>Доля</w:t>
      </w:r>
      <w:r w:rsidRPr="0062160F">
        <w:rPr>
          <w:sz w:val="28"/>
          <w:szCs w:val="28"/>
        </w:rPr>
        <w:t>»).</w:t>
      </w:r>
    </w:p>
    <w:p w:rsidR="00BA036C" w:rsidRPr="0062160F" w:rsidRDefault="00BA036C" w:rsidP="00BA036C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1.2.«</w:t>
      </w:r>
      <w:r>
        <w:rPr>
          <w:sz w:val="28"/>
          <w:szCs w:val="28"/>
        </w:rPr>
        <w:t>Доля</w:t>
      </w:r>
      <w:r w:rsidRPr="0062160F">
        <w:rPr>
          <w:sz w:val="28"/>
          <w:szCs w:val="28"/>
        </w:rPr>
        <w:t xml:space="preserve">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BA036C" w:rsidRPr="0062160F" w:rsidRDefault="00BA036C" w:rsidP="00BA036C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</w:t>
      </w:r>
      <w:r>
        <w:rPr>
          <w:sz w:val="28"/>
          <w:szCs w:val="28"/>
        </w:rPr>
        <w:t>Доля</w:t>
      </w:r>
      <w:r w:rsidRPr="0062160F">
        <w:rPr>
          <w:sz w:val="28"/>
          <w:szCs w:val="28"/>
        </w:rPr>
        <w:t>» не обременен</w:t>
      </w:r>
      <w:r>
        <w:rPr>
          <w:sz w:val="28"/>
          <w:szCs w:val="28"/>
        </w:rPr>
        <w:t>а</w:t>
      </w:r>
      <w:r w:rsidRPr="0062160F">
        <w:rPr>
          <w:sz w:val="28"/>
          <w:szCs w:val="28"/>
        </w:rPr>
        <w:t xml:space="preserve"> правами третьих лиц, не заложен</w:t>
      </w:r>
      <w:r>
        <w:rPr>
          <w:sz w:val="28"/>
          <w:szCs w:val="28"/>
        </w:rPr>
        <w:t>а</w:t>
      </w:r>
      <w:r w:rsidRPr="0062160F">
        <w:rPr>
          <w:sz w:val="28"/>
          <w:szCs w:val="28"/>
        </w:rPr>
        <w:t>, не находится под арестом и свободн</w:t>
      </w:r>
      <w:r>
        <w:rPr>
          <w:sz w:val="28"/>
          <w:szCs w:val="28"/>
        </w:rPr>
        <w:t>а</w:t>
      </w:r>
      <w:r w:rsidRPr="0062160F">
        <w:rPr>
          <w:sz w:val="28"/>
          <w:szCs w:val="28"/>
        </w:rPr>
        <w:t xml:space="preserve"> от прав третьих лиц.</w:t>
      </w:r>
    </w:p>
    <w:p w:rsidR="00BA036C" w:rsidRPr="0062160F" w:rsidRDefault="00BA036C" w:rsidP="00BA036C">
      <w:pPr>
        <w:jc w:val="both"/>
        <w:rPr>
          <w:b/>
          <w:sz w:val="28"/>
          <w:szCs w:val="28"/>
        </w:rPr>
      </w:pPr>
    </w:p>
    <w:p w:rsidR="00BA036C" w:rsidRPr="0062160F" w:rsidRDefault="00BA036C" w:rsidP="00BA036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BA036C" w:rsidRPr="0062160F" w:rsidRDefault="00BA036C" w:rsidP="00BA036C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BA036C" w:rsidRPr="0062160F" w:rsidRDefault="00BA036C" w:rsidP="00BA036C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2.1.Стоимость «</w:t>
      </w:r>
      <w:r>
        <w:rPr>
          <w:sz w:val="28"/>
          <w:szCs w:val="28"/>
        </w:rPr>
        <w:t>Доли</w:t>
      </w:r>
      <w:r w:rsidRPr="0062160F">
        <w:rPr>
          <w:sz w:val="28"/>
          <w:szCs w:val="28"/>
        </w:rPr>
        <w:t xml:space="preserve">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BA036C" w:rsidRDefault="00BA036C" w:rsidP="00BA036C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</w:t>
      </w:r>
      <w:r>
        <w:rPr>
          <w:sz w:val="28"/>
          <w:szCs w:val="28"/>
        </w:rPr>
        <w:t>Доли</w:t>
      </w:r>
      <w:r w:rsidRPr="0062160F">
        <w:rPr>
          <w:sz w:val="28"/>
          <w:szCs w:val="28"/>
        </w:rPr>
        <w:t>», указанная в п.2.1 Договора, включает в себя:</w:t>
      </w:r>
    </w:p>
    <w:p w:rsidR="00BA036C" w:rsidRPr="0062160F" w:rsidRDefault="00BA036C" w:rsidP="00BA0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A036C" w:rsidRPr="0062160F" w:rsidRDefault="00BA036C" w:rsidP="00BA036C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160F">
        <w:rPr>
          <w:sz w:val="28"/>
          <w:szCs w:val="28"/>
        </w:rPr>
        <w:t>2.3.Оплата производится путем перечисления денежных средств, по реквизитам, указанным в</w:t>
      </w:r>
      <w:r>
        <w:rPr>
          <w:sz w:val="28"/>
          <w:szCs w:val="28"/>
        </w:rPr>
        <w:t xml:space="preserve"> графе «Продавец» радела 11 Договора</w:t>
      </w:r>
      <w:r w:rsidRPr="0062160F">
        <w:rPr>
          <w:sz w:val="28"/>
          <w:szCs w:val="28"/>
        </w:rPr>
        <w:t xml:space="preserve"> не позднее 30 </w:t>
      </w:r>
      <w:r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BA036C" w:rsidRPr="0062160F" w:rsidRDefault="00BA036C" w:rsidP="00BA036C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</w:t>
      </w:r>
      <w:r w:rsidRPr="009C7520">
        <w:rPr>
          <w:sz w:val="28"/>
          <w:szCs w:val="28"/>
        </w:rPr>
        <w:t>графе «Продавец» радела 11</w:t>
      </w:r>
      <w:r>
        <w:rPr>
          <w:sz w:val="28"/>
          <w:szCs w:val="28"/>
        </w:rPr>
        <w:t xml:space="preserve"> Договора</w:t>
      </w:r>
      <w:r w:rsidRPr="0062160F">
        <w:rPr>
          <w:sz w:val="28"/>
          <w:szCs w:val="28"/>
        </w:rPr>
        <w:t>.</w:t>
      </w:r>
    </w:p>
    <w:p w:rsidR="00BA036C" w:rsidRPr="0062160F" w:rsidRDefault="00BA036C" w:rsidP="00BA036C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ab/>
        <w:t xml:space="preserve"> </w:t>
      </w:r>
    </w:p>
    <w:p w:rsidR="00BA036C" w:rsidRPr="0062160F" w:rsidRDefault="00BA036C" w:rsidP="00BA036C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BA036C" w:rsidRPr="0062160F" w:rsidRDefault="00BA036C" w:rsidP="00BA036C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BA036C" w:rsidRPr="0062160F" w:rsidRDefault="00BA036C" w:rsidP="00BA036C">
      <w:pPr>
        <w:widowControl w:val="0"/>
        <w:ind w:left="720"/>
        <w:rPr>
          <w:sz w:val="28"/>
          <w:szCs w:val="28"/>
        </w:rPr>
      </w:pP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</w:t>
      </w:r>
      <w:r>
        <w:rPr>
          <w:sz w:val="28"/>
          <w:szCs w:val="28"/>
        </w:rPr>
        <w:t>Долю</w:t>
      </w:r>
      <w:r w:rsidRPr="0062160F">
        <w:rPr>
          <w:sz w:val="28"/>
          <w:szCs w:val="28"/>
        </w:rPr>
        <w:t>»;</w:t>
      </w: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</w:t>
      </w:r>
      <w:r>
        <w:rPr>
          <w:sz w:val="28"/>
          <w:szCs w:val="28"/>
        </w:rPr>
        <w:t>Осуществить действия по передаче «Доли» в собственность «Покупателя» в порядке, установленном разделом 4 настоящего Договора</w:t>
      </w:r>
      <w:r w:rsidRPr="0062160F">
        <w:rPr>
          <w:sz w:val="28"/>
          <w:szCs w:val="28"/>
        </w:rPr>
        <w:t>.</w:t>
      </w: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</w:t>
      </w:r>
      <w:r>
        <w:rPr>
          <w:sz w:val="28"/>
          <w:szCs w:val="28"/>
        </w:rPr>
        <w:t>Долю</w:t>
      </w:r>
      <w:r w:rsidRPr="0062160F">
        <w:rPr>
          <w:sz w:val="28"/>
          <w:szCs w:val="28"/>
        </w:rPr>
        <w:t>» в объеме, в порядке и в сроки, установленные разделом 2 Договора;</w:t>
      </w: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</w:t>
      </w:r>
      <w:r>
        <w:rPr>
          <w:sz w:val="28"/>
          <w:szCs w:val="28"/>
        </w:rPr>
        <w:t>Долю</w:t>
      </w:r>
      <w:r w:rsidRPr="0062160F">
        <w:rPr>
          <w:sz w:val="28"/>
          <w:szCs w:val="28"/>
        </w:rPr>
        <w:t>» на условиях, предусмотренных разделом 4 Договора;</w:t>
      </w: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3.2.3.В случае неисполнения или несвоевременного исполнения обязательств по Договору, уплатить сумму пени «Продавцу» в </w:t>
      </w:r>
      <w:r>
        <w:rPr>
          <w:sz w:val="28"/>
          <w:szCs w:val="28"/>
        </w:rPr>
        <w:t>соответствии с п.5.1</w:t>
      </w:r>
      <w:r w:rsidRPr="0062160F">
        <w:rPr>
          <w:sz w:val="28"/>
          <w:szCs w:val="28"/>
        </w:rPr>
        <w:t xml:space="preserve"> Договора.</w:t>
      </w:r>
    </w:p>
    <w:p w:rsidR="00BA036C" w:rsidRPr="0062160F" w:rsidRDefault="00BA036C" w:rsidP="00BA036C">
      <w:pPr>
        <w:widowControl w:val="0"/>
        <w:jc w:val="both"/>
        <w:rPr>
          <w:sz w:val="28"/>
          <w:szCs w:val="28"/>
        </w:rPr>
      </w:pPr>
    </w:p>
    <w:p w:rsidR="00BA036C" w:rsidRPr="0062160F" w:rsidRDefault="00BA036C" w:rsidP="00BA036C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 ПРАВА СОБСТВЕННОСТИ НА ДОЛЮ</w:t>
      </w:r>
    </w:p>
    <w:p w:rsidR="00BA036C" w:rsidRPr="0062160F" w:rsidRDefault="00BA036C" w:rsidP="00BA036C">
      <w:pPr>
        <w:widowControl w:val="0"/>
        <w:ind w:left="720"/>
        <w:rPr>
          <w:b/>
          <w:sz w:val="28"/>
          <w:szCs w:val="28"/>
        </w:rPr>
      </w:pP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</w:t>
      </w:r>
      <w:r>
        <w:rPr>
          <w:sz w:val="28"/>
          <w:szCs w:val="28"/>
        </w:rPr>
        <w:t xml:space="preserve">Переход права собственности на «Долю» к «Покупателю» оформляется в соответствии с требованиями действующего законодательства Российской Федерации после полной оплаты «Доли» в порядке, предусмотренном настоящим Договором и получения нотариусом Письма-подтверждения. «Доля»  переходит к «Покупателю»  с момента внесения соответствующей записи в единый государственный реестр юридических лиц. Одновременно к «Покупателю» переходят все права и обязанности участника общества с ограниченной ответственностью «Электросвязь», возникшие до удостоверения Договора, за исключением дополнительных прав и обязанностей Продавцов, если такие имеются.  </w:t>
      </w:r>
    </w:p>
    <w:p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</w:t>
      </w:r>
      <w:r>
        <w:rPr>
          <w:sz w:val="28"/>
          <w:szCs w:val="28"/>
        </w:rPr>
        <w:t xml:space="preserve">Расходы, связанные с оформлением перехода прав собственности на «Долю» от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округа-Югры «Покупателю», включая расходы на нотариальное удостоверение Договора, в полном объеме несет «Покупатель». </w:t>
      </w:r>
      <w:proofErr w:type="gramStart"/>
      <w:r>
        <w:rPr>
          <w:sz w:val="28"/>
          <w:szCs w:val="28"/>
        </w:rPr>
        <w:t>В соответствии с п.14 ст.21 Федерального закона</w:t>
      </w:r>
      <w:r w:rsidRPr="00D6135F">
        <w:t xml:space="preserve"> </w:t>
      </w:r>
      <w:r w:rsidRPr="00D6135F">
        <w:rPr>
          <w:sz w:val="28"/>
          <w:szCs w:val="28"/>
        </w:rPr>
        <w:t>от 08.02.1998</w:t>
      </w:r>
      <w:r>
        <w:rPr>
          <w:sz w:val="28"/>
          <w:szCs w:val="28"/>
        </w:rPr>
        <w:t xml:space="preserve"> № 14-ФЗ «Об обществах с ограниченной ответственностью», на нотариуса, совершающего действие по нотариальному удостоверению Договора, возлагается обязанность по совершению нотариальных действий по передаче в уполномоченный орган, осуществляющий государственную регистрацию юридических лиц, всех необходимых документов для внесения соответствующих изменений в единый государственный реестр юридических лиц. </w:t>
      </w:r>
      <w:proofErr w:type="gramEnd"/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BA036C" w:rsidRPr="0062160F" w:rsidRDefault="00BA036C" w:rsidP="00BA036C">
      <w:pPr>
        <w:ind w:left="720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2.3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8C2EB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</w:t>
      </w:r>
      <w:r w:rsidR="008C2EBF" w:rsidRPr="008C2EBF">
        <w:rPr>
          <w:sz w:val="28"/>
          <w:szCs w:val="28"/>
        </w:rPr>
        <w:t xml:space="preserve"> </w:t>
      </w:r>
      <w:r w:rsidR="008C2EBF" w:rsidRPr="0062160F">
        <w:rPr>
          <w:sz w:val="28"/>
          <w:szCs w:val="28"/>
        </w:rPr>
        <w:t>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BA036C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1A0FEE" w:rsidRPr="0062160F" w:rsidRDefault="001A0FEE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1A0FEE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</w:t>
      </w:r>
      <w:r w:rsidR="001A0FEE">
        <w:rPr>
          <w:sz w:val="28"/>
          <w:szCs w:val="28"/>
        </w:rPr>
        <w:t>5</w:t>
      </w:r>
      <w:r w:rsidRPr="0062160F">
        <w:rPr>
          <w:sz w:val="28"/>
          <w:szCs w:val="28"/>
        </w:rPr>
        <w:t>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BA036C" w:rsidRDefault="00BA036C" w:rsidP="00BA036C">
      <w:pPr>
        <w:widowControl w:val="0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2160F">
        <w:rPr>
          <w:b/>
          <w:sz w:val="28"/>
          <w:szCs w:val="28"/>
        </w:rPr>
        <w:t>. СРОК ДЕЙСТВИЯ ДОГОВОРА</w:t>
      </w:r>
    </w:p>
    <w:p w:rsidR="00BA036C" w:rsidRPr="0062160F" w:rsidRDefault="00BA036C" w:rsidP="00BA036C">
      <w:pPr>
        <w:widowControl w:val="0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7</w:t>
      </w:r>
      <w:r w:rsidRPr="0062160F">
        <w:rPr>
          <w:noProof/>
          <w:sz w:val="28"/>
          <w:szCs w:val="28"/>
        </w:rPr>
        <w:t>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2160F">
        <w:rPr>
          <w:b/>
          <w:sz w:val="28"/>
          <w:szCs w:val="28"/>
        </w:rPr>
        <w:t>. РАСТОРЖЕНИЕ ДОГОВОРА</w:t>
      </w: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 xml:space="preserve">.2.«Продавец» вправе в одностороннем порядке расторгнуть Договор в случае, если «Покупатель» допустил просрочку исполнения обязательства по </w:t>
      </w:r>
      <w:r w:rsidRPr="0062160F">
        <w:rPr>
          <w:sz w:val="28"/>
          <w:szCs w:val="28"/>
        </w:rPr>
        <w:lastRenderedPageBreak/>
        <w:t>осуществлению платежа более чем на 7 (семь) рабочих дней или же, если им не выполнены условия Договора.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</w:t>
      </w:r>
      <w:r>
        <w:rPr>
          <w:sz w:val="28"/>
          <w:szCs w:val="28"/>
        </w:rPr>
        <w:t>неустойки (</w:t>
      </w:r>
      <w:r w:rsidRPr="0062160F">
        <w:rPr>
          <w:sz w:val="28"/>
          <w:szCs w:val="28"/>
        </w:rPr>
        <w:t>пени</w:t>
      </w:r>
      <w:r>
        <w:rPr>
          <w:sz w:val="28"/>
          <w:szCs w:val="28"/>
        </w:rPr>
        <w:t>)</w:t>
      </w:r>
      <w:r w:rsidRPr="0062160F">
        <w:rPr>
          <w:sz w:val="28"/>
          <w:szCs w:val="28"/>
        </w:rPr>
        <w:t>, рассчитанной на день расторжения Договора.</w:t>
      </w: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2160F">
        <w:rPr>
          <w:b/>
          <w:sz w:val="28"/>
          <w:szCs w:val="28"/>
        </w:rPr>
        <w:t>. РАЗРЕШЕНИЕ СПОРОВ</w:t>
      </w: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>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BA036C" w:rsidRPr="0062160F" w:rsidRDefault="00BA036C" w:rsidP="00BA036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>.2.</w:t>
      </w: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соглашения путём переговоров, споры подлежат  рассмотрению </w:t>
      </w:r>
      <w:r w:rsidR="003A2092">
        <w:rPr>
          <w:sz w:val="28"/>
          <w:szCs w:val="28"/>
        </w:rPr>
        <w:t>в Арбитражном суде Ханты-Мансийского автономного округ</w:t>
      </w:r>
      <w:proofErr w:type="gramStart"/>
      <w:r w:rsidR="003A2092">
        <w:rPr>
          <w:sz w:val="28"/>
          <w:szCs w:val="28"/>
        </w:rPr>
        <w:t>а-</w:t>
      </w:r>
      <w:proofErr w:type="gramEnd"/>
      <w:r w:rsidR="003A2092">
        <w:rPr>
          <w:sz w:val="28"/>
          <w:szCs w:val="28"/>
        </w:rPr>
        <w:t xml:space="preserve"> Югре </w:t>
      </w:r>
      <w:r>
        <w:rPr>
          <w:sz w:val="28"/>
          <w:szCs w:val="28"/>
        </w:rPr>
        <w:t xml:space="preserve">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BA036C" w:rsidRPr="0062160F" w:rsidRDefault="00BA036C" w:rsidP="00BA036C">
      <w:pPr>
        <w:ind w:firstLine="567"/>
        <w:jc w:val="both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62160F">
        <w:rPr>
          <w:b/>
          <w:sz w:val="28"/>
          <w:szCs w:val="28"/>
        </w:rPr>
        <w:t>. ЗАКЛЮЧИТЕЛЬНЫЕ ПОЛОЖЕНИЯ</w:t>
      </w: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 xml:space="preserve">.1.Любые изменения и дополнения к Договору должны быть </w:t>
      </w:r>
      <w:proofErr w:type="gramStart"/>
      <w:r w:rsidRPr="0062160F">
        <w:rPr>
          <w:sz w:val="28"/>
          <w:szCs w:val="28"/>
        </w:rPr>
        <w:t>составлены в письменной форме и подписаны</w:t>
      </w:r>
      <w:proofErr w:type="gramEnd"/>
      <w:r w:rsidRPr="0062160F">
        <w:rPr>
          <w:sz w:val="28"/>
          <w:szCs w:val="28"/>
        </w:rPr>
        <w:t xml:space="preserve"> «Сторонами».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>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>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>.4.Приложение, являющееся неотъемлемой частью Договора:</w:t>
      </w:r>
    </w:p>
    <w:p w:rsidR="00BA036C" w:rsidRPr="0062160F" w:rsidRDefault="00BA036C" w:rsidP="00BA036C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5D0E98">
        <w:rPr>
          <w:sz w:val="28"/>
          <w:szCs w:val="28"/>
        </w:rPr>
        <w:t>№ ___</w:t>
      </w:r>
      <w:r w:rsidRPr="0062160F">
        <w:rPr>
          <w:sz w:val="28"/>
          <w:szCs w:val="28"/>
        </w:rPr>
        <w:t>.</w:t>
      </w:r>
    </w:p>
    <w:p w:rsidR="00BA036C" w:rsidRPr="0062160F" w:rsidRDefault="00BA036C" w:rsidP="00BA036C">
      <w:pPr>
        <w:jc w:val="both"/>
        <w:rPr>
          <w:sz w:val="28"/>
          <w:szCs w:val="28"/>
        </w:rPr>
      </w:pPr>
    </w:p>
    <w:p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62160F">
        <w:rPr>
          <w:b/>
          <w:sz w:val="28"/>
          <w:szCs w:val="28"/>
        </w:rPr>
        <w:t>. АДРЕСА И БАНКОВСКИЕ РЕКВИЗИТЫ СТОРОН</w:t>
      </w:r>
    </w:p>
    <w:p w:rsidR="00BA036C" w:rsidRPr="0062160F" w:rsidRDefault="00BA036C" w:rsidP="00BA036C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BA036C" w:rsidRPr="0062160F" w:rsidTr="00877B0F">
        <w:tc>
          <w:tcPr>
            <w:tcW w:w="4898" w:type="dxa"/>
            <w:gridSpan w:val="2"/>
            <w:shd w:val="clear" w:color="auto" w:fill="auto"/>
          </w:tcPr>
          <w:p w:rsidR="00BA036C" w:rsidRPr="0062160F" w:rsidRDefault="00BA036C" w:rsidP="00877B0F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BA036C" w:rsidRPr="0062160F" w:rsidRDefault="00BA036C" w:rsidP="00877B0F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BA036C" w:rsidRPr="0062160F" w:rsidTr="00877B0F">
        <w:tc>
          <w:tcPr>
            <w:tcW w:w="4898" w:type="dxa"/>
            <w:gridSpan w:val="2"/>
            <w:shd w:val="clear" w:color="auto" w:fill="auto"/>
          </w:tcPr>
          <w:p w:rsidR="00BA036C" w:rsidRPr="0062160F" w:rsidRDefault="00BA036C" w:rsidP="00877B0F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BA036C" w:rsidRPr="0062160F" w:rsidRDefault="00BA036C" w:rsidP="00877B0F">
            <w:pPr>
              <w:rPr>
                <w:b/>
                <w:sz w:val="28"/>
                <w:szCs w:val="28"/>
              </w:rPr>
            </w:pPr>
          </w:p>
        </w:tc>
      </w:tr>
      <w:tr w:rsidR="00BA036C" w:rsidRPr="0062160F" w:rsidTr="00877B0F">
        <w:tc>
          <w:tcPr>
            <w:tcW w:w="4898" w:type="dxa"/>
            <w:gridSpan w:val="2"/>
            <w:shd w:val="clear" w:color="auto" w:fill="auto"/>
          </w:tcPr>
          <w:p w:rsidR="00BA036C" w:rsidRPr="0062160F" w:rsidRDefault="00BA036C" w:rsidP="00877B0F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rPr>
                <w:sz w:val="28"/>
                <w:szCs w:val="28"/>
              </w:rPr>
            </w:pPr>
          </w:p>
          <w:p w:rsidR="00BA036C" w:rsidRPr="0062160F" w:rsidRDefault="00BA036C" w:rsidP="00877B0F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BA036C" w:rsidRPr="0062160F" w:rsidRDefault="00BA036C" w:rsidP="00877B0F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36C" w:rsidRPr="0062160F" w:rsidRDefault="00BA036C" w:rsidP="00877B0F">
            <w:pPr>
              <w:rPr>
                <w:sz w:val="28"/>
                <w:szCs w:val="28"/>
              </w:rPr>
            </w:pPr>
          </w:p>
          <w:p w:rsidR="00BA036C" w:rsidRPr="0062160F" w:rsidRDefault="00BA036C" w:rsidP="00877B0F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BA036C" w:rsidRPr="0062160F" w:rsidRDefault="00BA036C" w:rsidP="00877B0F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</w:tr>
    </w:tbl>
    <w:p w:rsidR="00BA036C" w:rsidRDefault="00BA036C" w:rsidP="00BA036C">
      <w:pPr>
        <w:rPr>
          <w:sz w:val="28"/>
          <w:szCs w:val="28"/>
        </w:rPr>
      </w:pPr>
    </w:p>
    <w:p w:rsidR="00BA036C" w:rsidRDefault="00BA036C" w:rsidP="00BA036C">
      <w:pPr>
        <w:rPr>
          <w:sz w:val="28"/>
          <w:szCs w:val="28"/>
        </w:rPr>
      </w:pPr>
    </w:p>
    <w:p w:rsidR="00BA036C" w:rsidRDefault="00BA036C" w:rsidP="00BA036C">
      <w:pPr>
        <w:rPr>
          <w:sz w:val="28"/>
          <w:szCs w:val="28"/>
        </w:rPr>
      </w:pPr>
    </w:p>
    <w:p w:rsidR="00BA036C" w:rsidRDefault="00BA036C" w:rsidP="00BA036C">
      <w:pPr>
        <w:rPr>
          <w:sz w:val="28"/>
          <w:szCs w:val="28"/>
        </w:rPr>
      </w:pPr>
    </w:p>
    <w:p w:rsidR="00BA036C" w:rsidRDefault="00BA036C" w:rsidP="00BA036C">
      <w:pPr>
        <w:rPr>
          <w:sz w:val="28"/>
          <w:szCs w:val="28"/>
        </w:rPr>
      </w:pPr>
    </w:p>
    <w:p w:rsidR="00BA036C" w:rsidRDefault="00BA036C" w:rsidP="00BA036C">
      <w:pPr>
        <w:rPr>
          <w:sz w:val="28"/>
          <w:szCs w:val="28"/>
        </w:rPr>
      </w:pPr>
    </w:p>
    <w:p w:rsidR="00BA036C" w:rsidRDefault="00BA036C" w:rsidP="00BA036C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BA036C" w:rsidRDefault="00BA036C" w:rsidP="00BA036C">
      <w:pPr>
        <w:jc w:val="right"/>
        <w:rPr>
          <w:sz w:val="27"/>
          <w:szCs w:val="27"/>
        </w:rPr>
      </w:pPr>
      <w:r>
        <w:rPr>
          <w:sz w:val="27"/>
          <w:szCs w:val="27"/>
        </w:rPr>
        <w:t>от ____________</w:t>
      </w:r>
      <w:r w:rsidRPr="00E1470F">
        <w:rPr>
          <w:sz w:val="27"/>
          <w:szCs w:val="27"/>
        </w:rPr>
        <w:t>№____</w:t>
      </w:r>
    </w:p>
    <w:p w:rsidR="00BA036C" w:rsidRDefault="00BA036C" w:rsidP="00BA036C">
      <w:pPr>
        <w:jc w:val="right"/>
        <w:rPr>
          <w:sz w:val="27"/>
          <w:szCs w:val="27"/>
        </w:rPr>
      </w:pPr>
    </w:p>
    <w:p w:rsidR="00BA036C" w:rsidRDefault="00BA036C" w:rsidP="00BA036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A036C" w:rsidRDefault="00BA036C" w:rsidP="00BA036C">
      <w:pPr>
        <w:jc w:val="center"/>
        <w:rPr>
          <w:b/>
          <w:sz w:val="27"/>
          <w:szCs w:val="27"/>
        </w:rPr>
      </w:pPr>
    </w:p>
    <w:p w:rsidR="00BA036C" w:rsidRDefault="00BA036C" w:rsidP="00BA036C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A036C" w:rsidRDefault="00BA036C" w:rsidP="00BA036C">
      <w:pPr>
        <w:rPr>
          <w:b/>
          <w:sz w:val="27"/>
          <w:szCs w:val="27"/>
        </w:rPr>
      </w:pPr>
    </w:p>
    <w:p w:rsidR="00BA036C" w:rsidRDefault="00BA036C" w:rsidP="00BA036C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</w:t>
      </w:r>
      <w:r w:rsidR="003A2092">
        <w:rPr>
          <w:sz w:val="27"/>
          <w:szCs w:val="27"/>
        </w:rPr>
        <w:t>й</w:t>
      </w:r>
      <w:r>
        <w:rPr>
          <w:sz w:val="27"/>
          <w:szCs w:val="27"/>
        </w:rPr>
        <w:t xml:space="preserve">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A036C" w:rsidRDefault="00BA036C" w:rsidP="00BA036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A036C" w:rsidRDefault="00BA036C" w:rsidP="00BA036C">
      <w:pPr>
        <w:ind w:firstLine="567"/>
        <w:jc w:val="both"/>
        <w:rPr>
          <w:sz w:val="27"/>
          <w:szCs w:val="27"/>
        </w:rPr>
      </w:pPr>
    </w:p>
    <w:p w:rsidR="00BA036C" w:rsidRDefault="00BA036C" w:rsidP="00BA036C">
      <w:pPr>
        <w:ind w:firstLine="567"/>
        <w:jc w:val="both"/>
        <w:rPr>
          <w:sz w:val="27"/>
          <w:szCs w:val="27"/>
        </w:rPr>
      </w:pPr>
    </w:p>
    <w:p w:rsidR="00BA036C" w:rsidRDefault="00BA036C" w:rsidP="00BA036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A036C" w:rsidRDefault="00BA036C" w:rsidP="00BA036C">
      <w:pPr>
        <w:spacing w:line="216" w:lineRule="auto"/>
        <w:jc w:val="both"/>
        <w:rPr>
          <w:sz w:val="27"/>
          <w:szCs w:val="27"/>
        </w:rPr>
      </w:pPr>
    </w:p>
    <w:p w:rsidR="00BA036C" w:rsidRDefault="00BA036C" w:rsidP="00BA036C">
      <w:pPr>
        <w:spacing w:line="216" w:lineRule="auto"/>
        <w:jc w:val="both"/>
        <w:rPr>
          <w:sz w:val="27"/>
          <w:szCs w:val="27"/>
        </w:rPr>
      </w:pPr>
    </w:p>
    <w:p w:rsidR="00BA036C" w:rsidRDefault="00BA036C" w:rsidP="00BA036C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036C" w:rsidTr="00877B0F">
        <w:tc>
          <w:tcPr>
            <w:tcW w:w="4785" w:type="dxa"/>
          </w:tcPr>
          <w:p w:rsidR="00BA036C" w:rsidRDefault="00BA036C" w:rsidP="00877B0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A036C" w:rsidRDefault="00BA036C" w:rsidP="00877B0F">
            <w:pPr>
              <w:rPr>
                <w:bCs/>
                <w:sz w:val="27"/>
                <w:szCs w:val="27"/>
              </w:rPr>
            </w:pPr>
          </w:p>
        </w:tc>
      </w:tr>
      <w:tr w:rsidR="00BA036C" w:rsidTr="00877B0F">
        <w:tc>
          <w:tcPr>
            <w:tcW w:w="4785" w:type="dxa"/>
            <w:hideMark/>
          </w:tcPr>
          <w:p w:rsidR="00BA036C" w:rsidRDefault="00BA036C" w:rsidP="00877B0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A036C" w:rsidRDefault="00BA036C" w:rsidP="00877B0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A036C" w:rsidRDefault="00BA036C" w:rsidP="00877B0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A036C" w:rsidRDefault="00BA036C" w:rsidP="00877B0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 w:rsidRPr="005D0E98">
              <w:rPr>
                <w:sz w:val="27"/>
                <w:szCs w:val="27"/>
              </w:rPr>
              <w:t>М.П.</w:t>
            </w:r>
          </w:p>
        </w:tc>
      </w:tr>
    </w:tbl>
    <w:p w:rsidR="00BA036C" w:rsidRDefault="00BA036C" w:rsidP="00BA036C">
      <w:pPr>
        <w:rPr>
          <w:b/>
          <w:bCs/>
          <w:sz w:val="27"/>
          <w:szCs w:val="27"/>
        </w:rPr>
      </w:pPr>
    </w:p>
    <w:p w:rsidR="00BA036C" w:rsidRPr="00581793" w:rsidRDefault="00BA036C" w:rsidP="00BA036C">
      <w:pPr>
        <w:rPr>
          <w:sz w:val="28"/>
          <w:szCs w:val="28"/>
        </w:rPr>
      </w:pPr>
    </w:p>
    <w:p w:rsidR="00BC638F" w:rsidRPr="00581793" w:rsidRDefault="00BC638F" w:rsidP="00BA036C">
      <w:pPr>
        <w:jc w:val="center"/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2F0D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6269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3603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0FEE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F61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149E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16B2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103"/>
    <w:rsid w:val="003405C2"/>
    <w:rsid w:val="00340A6E"/>
    <w:rsid w:val="003430E6"/>
    <w:rsid w:val="0034562E"/>
    <w:rsid w:val="003474D9"/>
    <w:rsid w:val="00350ADB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092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498C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962E3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5404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3097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A5"/>
    <w:rsid w:val="00535CF8"/>
    <w:rsid w:val="00537BA3"/>
    <w:rsid w:val="00540D09"/>
    <w:rsid w:val="00540DAA"/>
    <w:rsid w:val="00540F4F"/>
    <w:rsid w:val="00541BCE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2B2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1AD7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30D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114B"/>
    <w:rsid w:val="00723430"/>
    <w:rsid w:val="00725861"/>
    <w:rsid w:val="007264A4"/>
    <w:rsid w:val="007277F0"/>
    <w:rsid w:val="00731279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7E6"/>
    <w:rsid w:val="0079695A"/>
    <w:rsid w:val="007A464D"/>
    <w:rsid w:val="007A498A"/>
    <w:rsid w:val="007A67E2"/>
    <w:rsid w:val="007A6A09"/>
    <w:rsid w:val="007B0705"/>
    <w:rsid w:val="007B1387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759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C2EB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23DF"/>
    <w:rsid w:val="00A5386A"/>
    <w:rsid w:val="00A54A69"/>
    <w:rsid w:val="00A568E9"/>
    <w:rsid w:val="00A60CE8"/>
    <w:rsid w:val="00A61834"/>
    <w:rsid w:val="00A641B9"/>
    <w:rsid w:val="00A64CB2"/>
    <w:rsid w:val="00A65B94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1092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1F47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5B28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036C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3029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1A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25F5"/>
    <w:rsid w:val="00C346DD"/>
    <w:rsid w:val="00C34DE2"/>
    <w:rsid w:val="00C355F6"/>
    <w:rsid w:val="00C37375"/>
    <w:rsid w:val="00C41DDB"/>
    <w:rsid w:val="00C42521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576"/>
    <w:rsid w:val="00C557BE"/>
    <w:rsid w:val="00C5663C"/>
    <w:rsid w:val="00C572A9"/>
    <w:rsid w:val="00C64771"/>
    <w:rsid w:val="00C6777E"/>
    <w:rsid w:val="00C67872"/>
    <w:rsid w:val="00C701C0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6F5C"/>
    <w:rsid w:val="00D77D4F"/>
    <w:rsid w:val="00D80D4E"/>
    <w:rsid w:val="00D837AF"/>
    <w:rsid w:val="00D84F18"/>
    <w:rsid w:val="00D85128"/>
    <w:rsid w:val="00D87BA0"/>
    <w:rsid w:val="00D90298"/>
    <w:rsid w:val="00D91723"/>
    <w:rsid w:val="00D91E69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000D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1E92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657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EB5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http://www.admoil.ru/deyatelnost/imushchestvennye-otnosheniya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08A915A77589369BD2B7F347595D5ABC538B22E06FA735FD52FF4C23570EP" TargetMode="External"/><Relationship Id="rId23" Type="http://schemas.openxmlformats.org/officeDocument/2006/relationships/hyperlink" Target="http://www.admoil.ru" TargetMode="Externa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75F3-3A8E-4BA3-9B17-7E466E4B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15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41545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33</cp:revision>
  <cp:lastPrinted>2021-09-21T11:20:00Z</cp:lastPrinted>
  <dcterms:created xsi:type="dcterms:W3CDTF">2021-06-16T06:10:00Z</dcterms:created>
  <dcterms:modified xsi:type="dcterms:W3CDTF">2021-09-21T11:20:00Z</dcterms:modified>
</cp:coreProperties>
</file>