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A6579F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E3B07" w:rsidP="002C6F7D">
            <w:pPr>
              <w:tabs>
                <w:tab w:val="left" w:pos="142"/>
              </w:tabs>
              <w:ind w:right="118"/>
              <w:jc w:val="both"/>
            </w:pPr>
            <w:r>
              <w:t>26</w:t>
            </w:r>
            <w:r w:rsidR="009904D7" w:rsidRPr="0032307D">
              <w:t xml:space="preserve"> </w:t>
            </w:r>
            <w:r w:rsidR="002F6AB2">
              <w:t>февраля</w:t>
            </w:r>
            <w:r w:rsidR="009904D7" w:rsidRPr="0032307D">
              <w:t xml:space="preserve"> 20</w:t>
            </w:r>
            <w:r w:rsidR="00CA515B">
              <w:t>2</w:t>
            </w:r>
            <w:r w:rsidR="002F6AB2">
              <w:t>1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F6AB2" w:rsidP="002E3B07">
            <w:pPr>
              <w:tabs>
                <w:tab w:val="left" w:pos="142"/>
              </w:tabs>
              <w:ind w:right="118"/>
              <w:jc w:val="both"/>
            </w:pPr>
            <w:r>
              <w:t>0</w:t>
            </w:r>
            <w:r w:rsidR="002E3B07">
              <w:t>9</w:t>
            </w:r>
            <w:r w:rsidR="00CA515B">
              <w:t xml:space="preserve"> </w:t>
            </w:r>
            <w:r w:rsidR="002E3B07">
              <w:t>апреля</w:t>
            </w:r>
            <w:r w:rsidR="00142880" w:rsidRPr="0032307D">
              <w:t xml:space="preserve"> 20</w:t>
            </w:r>
            <w:r w:rsidR="009C6351">
              <w:t>2</w:t>
            </w:r>
            <w:r>
              <w:t>1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E3B07" w:rsidP="002E3B07">
            <w:pPr>
              <w:tabs>
                <w:tab w:val="left" w:pos="142"/>
              </w:tabs>
              <w:ind w:right="118"/>
              <w:jc w:val="both"/>
            </w:pPr>
            <w:r>
              <w:t>13</w:t>
            </w:r>
            <w:r w:rsidR="00142880" w:rsidRPr="0032307D">
              <w:t xml:space="preserve"> </w:t>
            </w:r>
            <w:r>
              <w:t>апреля</w:t>
            </w:r>
            <w:r w:rsidR="00142880" w:rsidRPr="0032307D">
              <w:t xml:space="preserve"> 20</w:t>
            </w:r>
            <w:r w:rsidR="009C6351">
              <w:t>2</w:t>
            </w:r>
            <w:r w:rsidR="002F6AB2">
              <w:t>1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A6579F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2E3B07" w:rsidP="002E3B07">
            <w:pPr>
              <w:tabs>
                <w:tab w:val="left" w:pos="142"/>
              </w:tabs>
              <w:ind w:right="118"/>
              <w:jc w:val="both"/>
            </w:pPr>
            <w:r>
              <w:t>15</w:t>
            </w:r>
            <w:r w:rsidR="00142880" w:rsidRPr="0032307D">
              <w:t xml:space="preserve"> </w:t>
            </w:r>
            <w:r>
              <w:t>апреля</w:t>
            </w:r>
            <w:r w:rsidR="00142880" w:rsidRPr="0032307D">
              <w:t xml:space="preserve"> 20</w:t>
            </w:r>
            <w:r w:rsidR="009C6351">
              <w:t>2</w:t>
            </w:r>
            <w:r w:rsidR="002F6AB2">
              <w:t>1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2E3B07" w:rsidRDefault="002E3B07" w:rsidP="00701391">
            <w:pPr>
              <w:jc w:val="both"/>
            </w:pPr>
            <w:r w:rsidRPr="002E3B07">
              <w:t xml:space="preserve">«Проектная и рабочая документация для обеспечения строительства объекта капитального строительства «Физкультурно-оздоровительный комплекс в </w:t>
            </w:r>
            <w:proofErr w:type="spellStart"/>
            <w:r w:rsidRPr="002E3B07">
              <w:t>пгт</w:t>
            </w:r>
            <w:proofErr w:type="gramStart"/>
            <w:r w:rsidRPr="002E3B07">
              <w:t>.П</w:t>
            </w:r>
            <w:proofErr w:type="gramEnd"/>
            <w:r w:rsidRPr="002E3B07">
              <w:t>ойковский</w:t>
            </w:r>
            <w:proofErr w:type="spellEnd"/>
            <w:r w:rsidRPr="002E3B07">
              <w:t xml:space="preserve"> </w:t>
            </w:r>
            <w:proofErr w:type="spellStart"/>
            <w:r w:rsidRPr="002E3B07">
              <w:t>Нефтеюганский</w:t>
            </w:r>
            <w:proofErr w:type="spellEnd"/>
            <w:r w:rsidRPr="002E3B07">
              <w:t xml:space="preserve"> район»»</w:t>
            </w:r>
            <w:r w:rsidR="00701391">
              <w:t>, характеристика согласно приложению</w:t>
            </w:r>
            <w:r w:rsidR="00A6579F">
              <w:t xml:space="preserve"> №4</w:t>
            </w:r>
            <w:r w:rsidR="00701391">
              <w:t xml:space="preserve"> к настоящему информационному сообщению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B2" w:rsidRDefault="002F6AB2" w:rsidP="002F6AB2">
            <w:pPr>
              <w:spacing w:line="254" w:lineRule="auto"/>
              <w:ind w:firstLine="5"/>
              <w:jc w:val="both"/>
            </w:pPr>
            <w:r w:rsidRPr="002F6AB2">
              <w:t>Отчет об оценке рыночной стоимости  от 2</w:t>
            </w:r>
            <w:r w:rsidR="00864104">
              <w:t>1</w:t>
            </w:r>
            <w:r w:rsidRPr="002F6AB2">
              <w:t>.1</w:t>
            </w:r>
            <w:r w:rsidR="00864104">
              <w:t>2</w:t>
            </w:r>
            <w:r w:rsidRPr="002F6AB2">
              <w:t>.2020 №</w:t>
            </w:r>
            <w:r w:rsidR="00864104">
              <w:t>02-2020-875</w:t>
            </w:r>
            <w:r w:rsidRPr="002F6AB2">
              <w:t xml:space="preserve">, </w:t>
            </w:r>
          </w:p>
          <w:p w:rsidR="002F6AB2" w:rsidRPr="002F6AB2" w:rsidRDefault="002F6AB2" w:rsidP="002F6AB2">
            <w:pPr>
              <w:spacing w:line="254" w:lineRule="auto"/>
              <w:ind w:firstLine="5"/>
              <w:jc w:val="both"/>
            </w:pPr>
            <w:r w:rsidRPr="002F6AB2">
              <w:t>ООО «</w:t>
            </w:r>
            <w:r w:rsidR="00701391">
              <w:t>Бюро по оценке имущества</w:t>
            </w:r>
            <w:r w:rsidRPr="002F6AB2">
              <w:t xml:space="preserve">» </w:t>
            </w:r>
          </w:p>
          <w:p w:rsidR="00EE0B52" w:rsidRPr="00D90298" w:rsidRDefault="00C05008" w:rsidP="00864104">
            <w:pPr>
              <w:spacing w:line="254" w:lineRule="auto"/>
              <w:ind w:firstLine="5"/>
              <w:jc w:val="both"/>
            </w:pPr>
            <w:r w:rsidRPr="002F6AB2">
              <w:t xml:space="preserve">Рыночная стоимость объектов составляет </w:t>
            </w:r>
            <w:r w:rsidR="00864104">
              <w:t>2 186 980</w:t>
            </w:r>
            <w:r w:rsidRPr="002F6AB2">
              <w:t xml:space="preserve"> руб. 00 копеек </w:t>
            </w:r>
            <w:r w:rsidR="002F6AB2">
              <w:t>без</w:t>
            </w:r>
            <w:r w:rsidRPr="002F6AB2">
              <w:t xml:space="preserve">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2F6AB2">
              <w:t>5</w:t>
            </w:r>
            <w:r>
              <w:t>.11</w:t>
            </w:r>
            <w:r w:rsidRPr="00C7106C">
              <w:t>.20</w:t>
            </w:r>
            <w:r w:rsidR="002F6AB2">
              <w:t>20</w:t>
            </w:r>
            <w:r w:rsidRPr="00C7106C">
              <w:t xml:space="preserve"> № </w:t>
            </w:r>
            <w:r w:rsidR="002F6AB2">
              <w:t>551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</w:t>
            </w:r>
            <w:r w:rsidR="003C308D">
              <w:t>1</w:t>
            </w:r>
            <w:r w:rsidRPr="00C7106C">
              <w:t>-202</w:t>
            </w:r>
            <w:r w:rsidR="003C308D">
              <w:t>3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864104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864104">
              <w:t>17</w:t>
            </w:r>
            <w:r w:rsidRPr="00F36F4B">
              <w:t>.</w:t>
            </w:r>
            <w:r w:rsidR="00C05008">
              <w:t>0</w:t>
            </w:r>
            <w:r w:rsidR="00864104">
              <w:t>2</w:t>
            </w:r>
            <w:r w:rsidRPr="00F36F4B">
              <w:t>.20</w:t>
            </w:r>
            <w:r w:rsidR="00C05008">
              <w:t>2</w:t>
            </w:r>
            <w:r w:rsidR="003C308D">
              <w:t>1</w:t>
            </w:r>
            <w:r w:rsidRPr="00F36F4B">
              <w:t xml:space="preserve"> года  № </w:t>
            </w:r>
            <w:r w:rsidR="003C308D">
              <w:t>0</w:t>
            </w:r>
            <w:r w:rsidR="00864104">
              <w:t>2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864104" w:rsidP="003C308D">
            <w:pPr>
              <w:tabs>
                <w:tab w:val="left" w:pos="142"/>
                <w:tab w:val="left" w:pos="540"/>
              </w:tabs>
            </w:pPr>
            <w:r>
              <w:t>2 624 376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864104" w:rsidP="000F402B">
            <w:pPr>
              <w:tabs>
                <w:tab w:val="left" w:pos="142"/>
                <w:tab w:val="left" w:pos="540"/>
              </w:tabs>
            </w:pPr>
            <w:r>
              <w:t>130 000</w:t>
            </w:r>
            <w:r w:rsidR="0022202C">
              <w:t xml:space="preserve"> </w:t>
            </w:r>
            <w:r w:rsidR="000F402B" w:rsidRPr="00D90298">
              <w:t>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864104" w:rsidP="00864104">
            <w:pPr>
              <w:tabs>
                <w:tab w:val="left" w:pos="142"/>
                <w:tab w:val="left" w:pos="540"/>
              </w:tabs>
            </w:pPr>
            <w:r>
              <w:t>524 875</w:t>
            </w:r>
            <w:r w:rsidR="003C308D">
              <w:t xml:space="preserve"> </w:t>
            </w:r>
            <w:r w:rsidR="000F402B" w:rsidRPr="00D90298">
              <w:t xml:space="preserve"> рублей</w:t>
            </w:r>
            <w:r w:rsidR="006E5B0E">
              <w:t xml:space="preserve"> </w:t>
            </w:r>
            <w:r>
              <w:t>2</w:t>
            </w:r>
            <w:r w:rsidR="006E5B0E">
              <w:t>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r w:rsidRPr="00CB02E5">
              <w:lastRenderedPageBreak/>
              <w:t xml:space="preserve">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</w:t>
            </w:r>
            <w:r w:rsidRPr="00E82427">
              <w:lastRenderedPageBreak/>
              <w:t xml:space="preserve">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 xml:space="preserve"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</w:t>
            </w:r>
            <w:proofErr w:type="gramStart"/>
            <w:r w:rsidRPr="00E82427">
              <w:t>направлены от имени Претендента и отправитель несёт</w:t>
            </w:r>
            <w:proofErr w:type="gramEnd"/>
            <w:r w:rsidRPr="00E82427">
              <w:t xml:space="preserve">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Наличие электронной подписи означает, что документы и сведения, поданные в форме электронных документов, </w:t>
            </w:r>
            <w:proofErr w:type="gramStart"/>
            <w:r w:rsidRPr="00D1510D">
              <w:rPr>
                <w:rFonts w:eastAsia="Calibri"/>
                <w:lang w:eastAsia="en-US"/>
              </w:rPr>
              <w:t>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>и отправитель несет</w:t>
            </w:r>
            <w:proofErr w:type="gramEnd"/>
            <w:r w:rsidRPr="00D1510D">
              <w:rPr>
                <w:rFonts w:eastAsia="Calibri"/>
                <w:lang w:eastAsia="en-US"/>
              </w:rPr>
              <w:t xml:space="preserve">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 xml:space="preserve">Любое лицо (независимо от регистрации в ТС ЭП) вправе не позднее 5 </w:t>
            </w:r>
            <w:r w:rsidRPr="004B03DE">
              <w:lastRenderedPageBreak/>
              <w:t>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</w:t>
            </w:r>
            <w:r w:rsidRPr="000F6729">
              <w:lastRenderedPageBreak/>
              <w:t xml:space="preserve"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</w:t>
            </w:r>
            <w:r w:rsidRPr="00950033">
              <w:lastRenderedPageBreak/>
              <w:t>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 xml:space="preserve">на счет </w:t>
            </w:r>
            <w:r w:rsidRPr="00A05FF8">
              <w:lastRenderedPageBreak/>
              <w:t>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>КБК: 070 114 0205 305 0000 410-</w:t>
            </w:r>
            <w:r w:rsidRPr="00041E21">
              <w:rPr>
                <w:u w:val="single"/>
              </w:rPr>
              <w:t>Доходы от реализации иного имущества</w:t>
            </w:r>
            <w:r w:rsidRPr="00041E21"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041E21">
              <w:rPr>
                <w:bCs/>
              </w:rPr>
              <w:t xml:space="preserve"> Ф.И.О. Адрес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ab/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tabs>
                <w:tab w:val="left" w:pos="915"/>
              </w:tabs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041E21" w:rsidRPr="00041E21" w:rsidRDefault="00041E21" w:rsidP="00041E21">
            <w:pPr>
              <w:tabs>
                <w:tab w:val="left" w:pos="915"/>
              </w:tabs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041E21" w:rsidRPr="00041E21" w:rsidRDefault="00F05BD6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t xml:space="preserve">-плата НДС производится физическим лицом: </w:t>
            </w:r>
            <w:r w:rsidR="00041E21" w:rsidRPr="00041E21">
              <w:rPr>
                <w:b/>
                <w:bCs/>
                <w:u w:val="single"/>
              </w:rPr>
              <w:t>КБК: 070 1170 505 005 0000 180</w:t>
            </w:r>
            <w:r w:rsidR="00041E21" w:rsidRPr="00041E21">
              <w:rPr>
                <w:bCs/>
                <w:u w:val="single"/>
              </w:rPr>
              <w:t xml:space="preserve"> - прочие неналоговые доходы бюджетов муниципальных районов.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Получатель:</w:t>
            </w:r>
            <w:r w:rsidRPr="00041E21">
              <w:rPr>
                <w:bCs/>
                <w:u w:val="single"/>
              </w:rPr>
              <w:t xml:space="preserve"> </w:t>
            </w:r>
            <w:proofErr w:type="gramStart"/>
            <w:r w:rsidRPr="00041E21">
              <w:rPr>
                <w:bCs/>
                <w:u w:val="single"/>
              </w:rPr>
              <w:t>Управление федерального казначейства по Ханты-Мансийскому автономному округу - Югре (Департамент финансов                            (Департамент имущественных отношений)</w:t>
            </w:r>
            <w:r w:rsidRPr="00041E21">
              <w:rPr>
                <w:bCs/>
              </w:rPr>
              <w:t>, л/с 04873031230</w:t>
            </w:r>
            <w:proofErr w:type="gramEnd"/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rPr>
                <w:bCs/>
              </w:rPr>
              <w:t xml:space="preserve">Единый казначейский счет: </w:t>
            </w:r>
            <w:r w:rsidRPr="00041E21">
              <w:t>40102810245370000007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</w:pPr>
            <w:r w:rsidRPr="00041E21">
              <w:t>Номер  казначейского счета: 03100643000000018700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 xml:space="preserve">Банк: РКЦ Ханты-Мансийск//УФК по Ханты-Мансийскому автономному округу - Югре </w:t>
            </w:r>
            <w:proofErr w:type="spellStart"/>
            <w:r w:rsidRPr="00041E21">
              <w:rPr>
                <w:bCs/>
              </w:rPr>
              <w:t>г</w:t>
            </w:r>
            <w:proofErr w:type="gramStart"/>
            <w:r w:rsidRPr="00041E21">
              <w:rPr>
                <w:bCs/>
              </w:rPr>
              <w:t>.Х</w:t>
            </w:r>
            <w:proofErr w:type="gramEnd"/>
            <w:r w:rsidRPr="00041E21">
              <w:rPr>
                <w:bCs/>
              </w:rPr>
              <w:t>анты-Мансийск</w:t>
            </w:r>
            <w:proofErr w:type="spellEnd"/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БИК: 007162163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ИНН 8619005023</w:t>
            </w:r>
          </w:p>
          <w:p w:rsidR="00041E21" w:rsidRPr="00041E21" w:rsidRDefault="00041E21" w:rsidP="00041E21">
            <w:pPr>
              <w:suppressAutoHyphens/>
              <w:ind w:firstLine="708"/>
              <w:jc w:val="both"/>
              <w:rPr>
                <w:bCs/>
              </w:rPr>
            </w:pPr>
            <w:r w:rsidRPr="00041E21">
              <w:rPr>
                <w:bCs/>
              </w:rPr>
              <w:t>КПП 861901001</w:t>
            </w:r>
          </w:p>
          <w:p w:rsidR="00F05BD6" w:rsidRPr="00041E21" w:rsidRDefault="00041E21" w:rsidP="00041E21">
            <w:pPr>
              <w:suppressAutoHyphens/>
              <w:ind w:firstLine="708"/>
              <w:jc w:val="both"/>
              <w:rPr>
                <w:bCs/>
                <w:u w:val="single"/>
              </w:rPr>
            </w:pPr>
            <w:r w:rsidRPr="00041E21">
              <w:rPr>
                <w:bCs/>
                <w:u w:val="single"/>
              </w:rPr>
              <w:t>ОКТМО 71818000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3C308D" w:rsidP="00255598">
            <w:pPr>
              <w:tabs>
                <w:tab w:val="left" w:pos="142"/>
              </w:tabs>
              <w:ind w:right="118"/>
            </w:pPr>
            <w:r>
              <w:t>-----</w:t>
            </w:r>
            <w:r w:rsidR="00F05BD6">
              <w:t xml:space="preserve">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</w:t>
      </w:r>
      <w:r w:rsidR="007050C2"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11.1.Любые изменения и дополнения к Договору должны быть </w:t>
      </w:r>
      <w:proofErr w:type="gramStart"/>
      <w:r w:rsidRPr="0062160F">
        <w:rPr>
          <w:sz w:val="28"/>
          <w:szCs w:val="28"/>
        </w:rPr>
        <w:t>составлены в письменной форме и подписаны</w:t>
      </w:r>
      <w:proofErr w:type="gramEnd"/>
      <w:r w:rsidRPr="0062160F">
        <w:rPr>
          <w:sz w:val="28"/>
          <w:szCs w:val="28"/>
        </w:rPr>
        <w:t xml:space="preserve">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Default="00BC638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Default="00A6579F" w:rsidP="00581793">
      <w:pPr>
        <w:rPr>
          <w:sz w:val="28"/>
          <w:szCs w:val="28"/>
        </w:rPr>
      </w:pPr>
    </w:p>
    <w:p w:rsidR="00A6579F" w:rsidRPr="00C23587" w:rsidRDefault="00A6579F" w:rsidP="00A6579F">
      <w:pPr>
        <w:jc w:val="right"/>
        <w:rPr>
          <w:sz w:val="28"/>
          <w:szCs w:val="28"/>
        </w:rPr>
      </w:pPr>
      <w:r w:rsidRPr="00C2358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4</w:t>
      </w:r>
    </w:p>
    <w:p w:rsidR="00A6579F" w:rsidRDefault="00A6579F" w:rsidP="00A6579F">
      <w:pPr>
        <w:jc w:val="right"/>
        <w:rPr>
          <w:sz w:val="28"/>
          <w:szCs w:val="28"/>
        </w:rPr>
      </w:pPr>
      <w:r w:rsidRPr="00C2358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информационному сообщению </w:t>
      </w:r>
    </w:p>
    <w:p w:rsidR="00A6579F" w:rsidRDefault="00A6579F" w:rsidP="00A6579F">
      <w:pPr>
        <w:jc w:val="right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819"/>
      </w:tblGrid>
      <w:tr w:rsidR="00A6579F" w:rsidRPr="00120FC6" w:rsidTr="009A1A04">
        <w:tc>
          <w:tcPr>
            <w:tcW w:w="709" w:type="dxa"/>
            <w:shd w:val="clear" w:color="auto" w:fill="auto"/>
          </w:tcPr>
          <w:p w:rsidR="00A6579F" w:rsidRPr="00120FC6" w:rsidRDefault="00A6579F" w:rsidP="009A1A04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№</w:t>
            </w:r>
          </w:p>
          <w:p w:rsidR="00A6579F" w:rsidRPr="00120FC6" w:rsidRDefault="00A6579F" w:rsidP="009A1A0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A6579F" w:rsidRPr="00120FC6" w:rsidRDefault="00A6579F" w:rsidP="009A1A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9A1A04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Краткая характеристика</w:t>
            </w:r>
          </w:p>
        </w:tc>
      </w:tr>
      <w:tr w:rsidR="00A6579F" w:rsidRPr="00120FC6" w:rsidTr="009A1A04">
        <w:tc>
          <w:tcPr>
            <w:tcW w:w="709" w:type="dxa"/>
            <w:vMerge w:val="restart"/>
            <w:shd w:val="clear" w:color="auto" w:fill="auto"/>
          </w:tcPr>
          <w:p w:rsidR="00A6579F" w:rsidRPr="00120FC6" w:rsidRDefault="00A6579F" w:rsidP="009A1A04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1.1.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6579F" w:rsidRPr="00120FC6" w:rsidRDefault="00A6579F" w:rsidP="009A1A0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Проектная и рабочая документация для обеспечения строительства объекта капитального строительства «Физкультурно-оздоровительный комплекс в </w:t>
            </w:r>
            <w:proofErr w:type="spellStart"/>
            <w:r w:rsidRPr="00120FC6">
              <w:rPr>
                <w:sz w:val="26"/>
                <w:szCs w:val="26"/>
              </w:rPr>
              <w:t>пгт</w:t>
            </w:r>
            <w:proofErr w:type="gramStart"/>
            <w:r w:rsidRPr="00120FC6">
              <w:rPr>
                <w:sz w:val="26"/>
                <w:szCs w:val="26"/>
              </w:rPr>
              <w:t>.П</w:t>
            </w:r>
            <w:proofErr w:type="gramEnd"/>
            <w:r w:rsidRPr="00120FC6">
              <w:rPr>
                <w:sz w:val="26"/>
                <w:szCs w:val="26"/>
              </w:rPr>
              <w:t>ойковский</w:t>
            </w:r>
            <w:proofErr w:type="spellEnd"/>
            <w:r w:rsidRPr="00120FC6">
              <w:rPr>
                <w:sz w:val="26"/>
                <w:szCs w:val="26"/>
              </w:rPr>
              <w:t xml:space="preserve"> </w:t>
            </w:r>
            <w:proofErr w:type="spellStart"/>
            <w:r w:rsidRPr="00120FC6">
              <w:rPr>
                <w:sz w:val="26"/>
                <w:szCs w:val="26"/>
              </w:rPr>
              <w:t>Нефтеюганский</w:t>
            </w:r>
            <w:proofErr w:type="spellEnd"/>
            <w:r w:rsidRPr="00120FC6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Проектная документация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ССП.9.П-СП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Состав проектной документации.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Пояснительная записка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ССП.9.П-ПЗ2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Исходно-разрешительная документация.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ССП.9.П-4-0-ПЗУ1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2 Схема планировочной организации земельного участка.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ССП.9.П-4-1-АР1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Раздел 3 Архитектурные решения.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ССП.9.П-4-1-КР1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Раздел 4 Конструктивные и </w:t>
            </w:r>
            <w:r w:rsidRPr="00120FC6">
              <w:rPr>
                <w:sz w:val="26"/>
                <w:szCs w:val="26"/>
              </w:rPr>
              <w:lastRenderedPageBreak/>
              <w:t>объемн</w:t>
            </w:r>
            <w:proofErr w:type="gramStart"/>
            <w:r w:rsidRPr="00120FC6">
              <w:rPr>
                <w:sz w:val="26"/>
                <w:szCs w:val="26"/>
              </w:rPr>
              <w:t>о-</w:t>
            </w:r>
            <w:proofErr w:type="gramEnd"/>
            <w:r w:rsidRPr="00120FC6">
              <w:rPr>
                <w:sz w:val="26"/>
                <w:szCs w:val="26"/>
              </w:rPr>
              <w:t xml:space="preserve"> планировочные решения.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ССП.9.П-1-0-ИОС1.1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1 этап – Сети электроснабжения.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5 Сведения об инженерном оборудовании,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 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наружного электроснабжения.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ССП.9.П-5-0-ИОС1.2</w:t>
            </w:r>
          </w:p>
          <w:p w:rsidR="00A6579F" w:rsidRPr="00120FC6" w:rsidRDefault="00A6579F" w:rsidP="009A1A04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A6579F" w:rsidRPr="00120FC6" w:rsidRDefault="00A6579F" w:rsidP="009A1A04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A6579F" w:rsidRPr="00120FC6" w:rsidRDefault="00A6579F" w:rsidP="009A1A04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ind w:firstLine="33"/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Сети наружного электроосвещения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ССП.9.П-4-1-ИОС1.3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Сети внутреннего электроосвещения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ССП.9.П-4-1-ИОС1.4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Сети внутреннего электроснабжения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ССП.9.П-3-0-ИОС2.1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spellStart"/>
            <w:r w:rsidRPr="00120FC6">
              <w:rPr>
                <w:sz w:val="26"/>
                <w:szCs w:val="26"/>
              </w:rPr>
              <w:t>тепловодоснабжения</w:t>
            </w:r>
            <w:proofErr w:type="spellEnd"/>
            <w:r w:rsidRPr="00120FC6">
              <w:rPr>
                <w:sz w:val="26"/>
                <w:szCs w:val="26"/>
              </w:rPr>
              <w:t>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Сети наружного </w:t>
            </w:r>
            <w:proofErr w:type="spellStart"/>
            <w:r w:rsidRPr="00120FC6">
              <w:rPr>
                <w:sz w:val="26"/>
                <w:szCs w:val="26"/>
              </w:rPr>
              <w:t>тепловодоснабжения</w:t>
            </w:r>
            <w:proofErr w:type="spell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ССП.9.П-4-1-ИОС2.2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Система внутреннего водоснабжения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ССП.9.П-2-0-ИОС3.1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2 этап – Сети канализации.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5 Сведения об инженерном оборудовании,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наружной канализации.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ССП.9.П-4-1-ИОС3.2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</w:t>
            </w:r>
            <w:proofErr w:type="gramStart"/>
            <w:r w:rsidRPr="00120FC6">
              <w:rPr>
                <w:sz w:val="26"/>
                <w:szCs w:val="26"/>
              </w:rPr>
              <w:t>–Ф</w:t>
            </w:r>
            <w:proofErr w:type="gramEnd"/>
            <w:r w:rsidRPr="00120FC6">
              <w:rPr>
                <w:sz w:val="26"/>
                <w:szCs w:val="26"/>
              </w:rPr>
              <w:t>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2.Система внутреннего водоотведения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Отопление, вентиляция, </w:t>
            </w:r>
            <w:r w:rsidRPr="00120FC6">
              <w:rPr>
                <w:sz w:val="26"/>
                <w:szCs w:val="26"/>
              </w:rPr>
              <w:lastRenderedPageBreak/>
              <w:t xml:space="preserve">кондиционирование, тепловые сети.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1. Отопление, вентиляция, кондиционирование, тепловые сети.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ССП.9.П-4-1-ИОС4.1.2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Отопление, вентиляция, кондиционирование, тепловые сети.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2. Тепломеханические решения. Узел учета тепла. Автоматизация.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ССП.9.П-4-1-ИОС4.2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4. Отопление, вентиляция, кондиционирование, тепловые сети.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2.Автоматизация.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ССП.9.П-5-0-ИОС5.1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Наружные сети связи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ССП.9.П-4-1-ИОС5.2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Сети связи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ССП.9.П-4-1-ИОС5.3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Телевидение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ССП.9.П-4-1-ИОС5.4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Система точного времени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ССП.9.П-4-1-ИОС5.5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5. Система видеонаблюдения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ССП.9.П-4-1-ИОС5.6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6. Охранно-пожарная сигнализация.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ССП.9.П-4-1-ИОС5.7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7. Система контроля доступа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ССП.9.П-4-1-ИОС7.1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7 Технологические решения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ССП.9.П-ПОС1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9A1A04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6. Проект организации строительства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ССП.9.П-ПОД1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7. Проект организации </w:t>
            </w:r>
            <w:proofErr w:type="gramStart"/>
            <w:r w:rsidRPr="00120FC6">
              <w:rPr>
                <w:sz w:val="26"/>
                <w:szCs w:val="26"/>
              </w:rPr>
              <w:t>демонтажных</w:t>
            </w:r>
            <w:proofErr w:type="gramEnd"/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работ.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ССП.9.П-ООС1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8. Перечень мероприятий по охране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окружающей среды.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ССП.9.П-ПБ1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5 этап – Сети связи. Сети </w:t>
            </w:r>
            <w:r w:rsidRPr="00120FC6">
              <w:rPr>
                <w:sz w:val="26"/>
                <w:szCs w:val="26"/>
              </w:rPr>
              <w:lastRenderedPageBreak/>
              <w:t>наружного электроосвещения.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Радел 9. Мероприятия по обеспечению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пожарной безопасности.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ССП.9.П-4-1-ОДИ1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 Мероприятия по обеспечению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доступа инвалидов.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ССП.9.П-4-1-ЭЭ1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10.1. Мероприятия по обеспечению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соблюдения требований </w:t>
            </w:r>
            <w:proofErr w:type="gramStart"/>
            <w:r w:rsidRPr="00120FC6">
              <w:rPr>
                <w:sz w:val="26"/>
                <w:szCs w:val="26"/>
              </w:rPr>
              <w:t>энергетической</w:t>
            </w:r>
            <w:proofErr w:type="gramEnd"/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эффективности и требований оснащенности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зданий, строений и сооружений приборами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учета </w:t>
            </w:r>
            <w:proofErr w:type="gramStart"/>
            <w:r w:rsidRPr="00120FC6">
              <w:rPr>
                <w:sz w:val="26"/>
                <w:szCs w:val="26"/>
              </w:rPr>
              <w:t>используемых</w:t>
            </w:r>
            <w:proofErr w:type="gramEnd"/>
            <w:r w:rsidRPr="00120FC6">
              <w:rPr>
                <w:sz w:val="26"/>
                <w:szCs w:val="26"/>
              </w:rPr>
              <w:t xml:space="preserve"> энергетических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ресурсов.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ССП.9.П-СМ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11. Смена на строительство объектов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ССП.9.П-БЭ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1. Требования к обеспечению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безопасной эксплуатации объектов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ССП.9.П-ДПБ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2. Декларация </w:t>
            </w:r>
            <w:proofErr w:type="gramStart"/>
            <w:r w:rsidRPr="00120FC6">
              <w:rPr>
                <w:sz w:val="26"/>
                <w:szCs w:val="26"/>
              </w:rPr>
              <w:t>пожарной</w:t>
            </w:r>
            <w:proofErr w:type="gramEnd"/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безопасности.</w:t>
            </w:r>
          </w:p>
        </w:tc>
      </w:tr>
      <w:tr w:rsidR="00A6579F" w:rsidRPr="00120FC6" w:rsidTr="009A1A04">
        <w:tc>
          <w:tcPr>
            <w:tcW w:w="709" w:type="dxa"/>
            <w:vMerge/>
            <w:shd w:val="clear" w:color="auto" w:fill="auto"/>
          </w:tcPr>
          <w:p w:rsidR="00A6579F" w:rsidRPr="00120FC6" w:rsidRDefault="00A6579F" w:rsidP="009A1A0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6579F" w:rsidRPr="00120FC6" w:rsidRDefault="00A6579F" w:rsidP="009A1A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Рабочая документация 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ССП.9.Р-1-0-ЭС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наружного электроснабжения.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ССП.9.Р-2-0-НК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наружной канализации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ССП.9.Р-3-0-ТВС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теплоснабжения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ССП.9.Р-4-0-ГП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Генеральный план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ССП.9.Р-4-1-ОПС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Охранно-пожарная сигнализация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ССП.9.Р-4-1-СКС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Структурированная кабельная система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ССП.9.Р-4-1-СВН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видеонаблюдения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ССП.9.Р-4-1-СТВ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точного времени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ССП.9.Р-4-1-СКД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контроля доступа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ССП.9.Р-4-1-ТВ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Телевидение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ССП.9.Р-4-1-ЭО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внутреннего электроосвещения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ССП.9.Р-4-1-ЭОМ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внутреннего электроснабжения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ССП.9.Р-4-1-ТМ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Тепломеханические решения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ССП.9.Р-4-1-УУТ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Узел учета тепла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ССП.9.Р-4-1-АТМ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ССП.9.Р-4-1-АК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 комплексная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ССП.9.Р-4-1-ТХ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Технологические решения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ССП.9.Р-4-1-ВК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Водоснабжение и канализация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Вентиляция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Отопление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ССП.9.Р-4-1-АР1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Архитектурные решения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ССП.9.Р-4-1-КР1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Конструктивные и объемно-планировочные решения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ССП.9.Р-5-0-НСС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Наружные сети связи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ССП.9.Р-5-0-ЭН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наружного электроосвещения</w:t>
            </w:r>
          </w:p>
        </w:tc>
      </w:tr>
      <w:tr w:rsidR="00A6579F" w:rsidRPr="00120FC6" w:rsidTr="009A1A04">
        <w:tc>
          <w:tcPr>
            <w:tcW w:w="709" w:type="dxa"/>
            <w:vMerge/>
            <w:shd w:val="clear" w:color="auto" w:fill="auto"/>
          </w:tcPr>
          <w:p w:rsidR="00A6579F" w:rsidRPr="00120FC6" w:rsidRDefault="00A6579F" w:rsidP="009A1A04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6579F" w:rsidRPr="00120FC6" w:rsidRDefault="00A6579F" w:rsidP="009A1A04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Отчеты по инженерно-геологическим </w:t>
            </w:r>
            <w:r w:rsidRPr="00120FC6">
              <w:rPr>
                <w:sz w:val="26"/>
                <w:szCs w:val="26"/>
              </w:rPr>
              <w:lastRenderedPageBreak/>
              <w:t>изысканиям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09-14-ИТГИ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Отчет по инженерно-геодезическим изысканиям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09-14-ИГИ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инженерно-геологическим</w:t>
            </w:r>
            <w:proofErr w:type="gramEnd"/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09-14-ИЭИ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инженерно-экологическим</w:t>
            </w:r>
            <w:proofErr w:type="gramEnd"/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A6579F" w:rsidRPr="00120FC6" w:rsidRDefault="00A6579F" w:rsidP="009A1A04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</w:tc>
      </w:tr>
    </w:tbl>
    <w:p w:rsidR="00A6579F" w:rsidRPr="00424877" w:rsidRDefault="00A6579F" w:rsidP="00A657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6579F" w:rsidRPr="004118A0" w:rsidRDefault="00A6579F" w:rsidP="00A6579F">
      <w:pPr>
        <w:jc w:val="both"/>
        <w:rPr>
          <w:b/>
          <w:sz w:val="28"/>
          <w:szCs w:val="28"/>
        </w:rPr>
      </w:pPr>
    </w:p>
    <w:p w:rsidR="00A6579F" w:rsidRPr="00581793" w:rsidRDefault="00A6579F" w:rsidP="00581793">
      <w:pPr>
        <w:rPr>
          <w:sz w:val="28"/>
          <w:szCs w:val="28"/>
        </w:rPr>
      </w:pPr>
    </w:p>
    <w:sectPr w:rsidR="00A6579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1E21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1F6E34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202C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598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6F7D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3B07"/>
    <w:rsid w:val="002E7F25"/>
    <w:rsid w:val="002F04CC"/>
    <w:rsid w:val="002F1CFF"/>
    <w:rsid w:val="002F2091"/>
    <w:rsid w:val="002F580D"/>
    <w:rsid w:val="002F5F58"/>
    <w:rsid w:val="002F67DB"/>
    <w:rsid w:val="002F6AB2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676B9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08D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016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1391"/>
    <w:rsid w:val="0070263D"/>
    <w:rsid w:val="00702838"/>
    <w:rsid w:val="00703C19"/>
    <w:rsid w:val="007050C2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104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86D72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579F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05A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13D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A747-8342-4706-9EB9-F2E06B7E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7601</Words>
  <Characters>43328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50828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12</cp:revision>
  <cp:lastPrinted>2020-03-16T11:24:00Z</cp:lastPrinted>
  <dcterms:created xsi:type="dcterms:W3CDTF">2021-01-28T10:40:00Z</dcterms:created>
  <dcterms:modified xsi:type="dcterms:W3CDTF">2021-02-19T07:20:00Z</dcterms:modified>
</cp:coreProperties>
</file>