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2"/>
        <w:ind w:left="142"/>
        <w:jc w:val="center"/>
        <w:spacing w:after="0"/>
        <w:rPr>
          <w:sz w:val="28"/>
          <w:szCs w:val="28"/>
        </w:rPr>
      </w:pPr>
      <w:r>
        <w:fldChar w:fldCharType="begin"/>
      </w:r>
      <w:r>
        <w:rPr>
          <w:sz w:val="28"/>
          <w:szCs w:val="28"/>
        </w:rPr>
        <w:instrText xml:space="preserve"> HYPERLINK "https://zoom.us/j/5776329112?pwd=KzlVaGxxOGY5ZkdSczBjUVdoRHc3UT09" \h </w:instrText>
      </w:r>
      <w:r>
        <w:fldChar w:fldCharType="separate"/>
      </w:r>
      <w:r>
        <w:rPr>
          <w:rStyle w:val="615"/>
          <w:b/>
          <w:bCs/>
          <w:sz w:val="28"/>
          <w:szCs w:val="28"/>
          <w:highlight w:val="none"/>
        </w:rPr>
        <w:t xml:space="preserve">Реестр </w:t>
      </w:r>
      <w:r>
        <w:rPr>
          <w:rStyle w:val="615"/>
          <w:b/>
          <w:bCs/>
          <w:sz w:val="28"/>
          <w:szCs w:val="28"/>
          <w:highlight w:val="none"/>
        </w:rPr>
        <w:fldChar w:fldCharType="end"/>
      </w:r>
      <w:hyperlink r:id="rId9" w:tooltip="https://tourism.admhmao.ru/turizm-v-yugre/reestr-turistskikh-marshrutov-turov-i-ekskursionnykh-programm/328089/reestr-ekskursionnykh-programm-i-turov-avtonomnogo-okruga-dlya-grazhdan-starshego-pokoleniya" w:history="1">
        <w:r>
          <w:rPr>
            <w:rStyle w:val="615"/>
            <w:b/>
            <w:bCs/>
            <w:sz w:val="28"/>
            <w:szCs w:val="28"/>
            <w:highlight w:val="none"/>
          </w:rPr>
          <w:t xml:space="preserve">экскурсионных программ и туров Ханты-Мансийского автономного округа – Югры по</w:t>
        </w:r>
      </w:hyperlink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этнографическому туризму</w:t>
      </w:r>
      <w:r/>
    </w:p>
    <w:p>
      <w:r/>
      <w:r/>
    </w:p>
    <w:tbl>
      <w:tblPr>
        <w:tblStyle w:val="681"/>
        <w:tblW w:w="5000" w:type="pct"/>
        <w:tblLayout w:type="fixed"/>
        <w:tblLook w:val="04A0" w:firstRow="1" w:lastRow="0" w:firstColumn="1" w:lastColumn="0" w:noHBand="0" w:noVBand="1"/>
      </w:tblPr>
      <w:tblGrid>
        <w:gridCol w:w="329"/>
        <w:gridCol w:w="1907"/>
        <w:gridCol w:w="2410"/>
        <w:gridCol w:w="2833"/>
        <w:gridCol w:w="1842"/>
        <w:gridCol w:w="1278"/>
        <w:gridCol w:w="1700"/>
        <w:gridCol w:w="1041"/>
        <w:gridCol w:w="1446"/>
      </w:tblGrid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п\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Продолжительность, сезонность, стоимость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Категория туристов / экскурсантов 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pStyle w:val="677"/>
              <w:ind w:left="111" w:right="10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Организатор туристической программы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Контакты организатора (адрес, контактные телефоны, электронная почта, сайт)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pStyle w:val="678"/>
              <w:ind w:left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 в Этнографическую деревню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Сорни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Сэй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Туристский маршрут с   использованием традиционных знаний коренных малочисленных народов Севера,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позволяющие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приобщить современного человека к истокам древней культуры. Проводится театрализованное представление с участием гостей, которые становятся героями сказок хантыйской писательницы бабушки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Аннэ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культурно - развлекательная программа с использованием народных    национальных музыкальных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инструментов.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»; изготовление национальных сувениров.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день, стоимость тура на 1 человека 3050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Сезон предоставления услуг с ноября по конец марта, с июня по конец сентября (возможна корректировка в связи с погодными условиями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Березово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oooel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pStyle w:val="678"/>
              <w:ind w:left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«Лесные сказки народов Севера» (в летний период) /Тур «Зимняя сказка» (в зимний период)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Туристский маршрут с   использованием традиционных знаний коренных малочисленных народов Севера,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позволяющие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приобщить современного человека к истокам древней культуры. Проводится театрализованное представление с участием гостей, которые становятся героями сказок хантыйской писательницы бабушки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Аннэ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культурно - развлекательная программа с использованием народных    национальных музыкальных инструментов.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мастер-классов: выделка и использование рыбьей кожи; изготовление утвари из бересты; пошив национальной куклы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»; изготовление национальных сувениров.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летнее время организуется сбор дикоросов, в зимний период катание с горы на оленьих шкурах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дня, стоимость тура на 1 человека 11450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Сезон предоставления услуг: Тур «Зимняя сказка с ноября по конец марта, Тур «Лесные сказки народов Севера» с июня по конец сентября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пребывания подходят для людей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«Национальное предприятие «ЭЛАЛЬ»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пгт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Березово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тел.+7(34674)2-21-80;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 (908)884-82-54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oooel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pStyle w:val="678"/>
              <w:ind w:left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Березовский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«Выходного дня на Приполярном Урале»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Ряд однодневных экскурсий по окрестностям Приполярного Урала: на вершины хребтов, к ледникам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водопадам, к 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природе в кругу семьи (в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т.ч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 детьми), по желанию проведение видео и фотосессии. Любителям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туризма предлагается проживание в уютном домике с печным отоплением и баней. Гостям предлагается комплекс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сопутствующих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услуг. Также предусмотрено предоставление услуг сплавов по горным рекам.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 дня и более, стоимость на 1 человека на 1 день-2000 рублей (питание оплачивается дополнительно), сезонность предоставления услуг - декабрь – март, июн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ь-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сентябрь. (возможна корректировка в связи с погодными условиями)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молодежь, взрослые, пенсионеры, школьные группы, семьи с детьми.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предусмотрено для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Елена Афанасьевна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Елена Афанасьевна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+7(950)531-88-55,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0" w:tooltip="mailto:elena.rokina@yandex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elena.rokina@yandex.ru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Когалым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 на стойбище «Юты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капияха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В программе: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экскурсия по стойбищу;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знакомство с бытом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ханты и лесных ненцев;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обряд «Очищение дымокуром»;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дегустация блюд национальной кухни;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знакомство с традициями народов ханты и лесных ненцев;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игровая программа для детей и взрослых на свежем воздухе;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мастер-класс по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бисероплетению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национальная рыбалка;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фотографирование в национальных костюмах, с северным оленем;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  <w:t xml:space="preserve">- катание на оленях, снегоходах.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(кол-во человек – до 15)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Круглогодично, по договоренности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хозяйкой стойбища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Разновозрастная категория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Возможно посещение гражданами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Стойбище «Юты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Капияха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совместно с МАУ «Музейно-выставочный центр» (Туристско-информационный центр)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+79044778675 (Людмила)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 +73466720543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(ТИЦ Когалыма)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Страница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соцсетях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1" w:tooltip="https://vk.com/id120894572" w:history="1"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</w:rPr>
                <w:t xml:space="preserve">https://vk.com/id120894572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«Путешествие в страну вогулов»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«Путешествие в страну вогулов»  - это увлекательная культурно-познавательная программа для гостей музея. Посетители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знакомятся с национальными обрядами манси и этнографической коллекцией музея под открытым небом и дегустируют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чай на местных ароматных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травах. Максимальное кол-во человек в группе – 20 чел. (наиболее популярная программа).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Круглогодично, длительность - 1,5 часа; стоимость взрослый – 200 руб.;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Детский (6+)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Граждане старшего поколения, люди с нарушениями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учреждение культуры «Районный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историко-этнографическ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ий музей» имени Анатолия Николаевича Хомякова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тел.8(34677) 54-471; 8(34677) 54-691.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Страницы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соцсетях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2" w:tooltip="https://vk.com/mukruim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3" w:tooltip="https://m.ok.ru/group/51854332199060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https://m.ok.ru/group/51</w:t>
              </w:r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854332199060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 учреждения: </w:t>
            </w:r>
            <w:hyperlink r:id="rId14" w:tooltip="http://kondamuseum.ru/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«Один день жизнью манси».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«Один день жизнью манси». Программа, в рамках которой у гостей музея есть уникальная возможность окунуться в традиционный уклад жизни коренного населения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прожить один день жизнью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кондинских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манси. Сходить на охоту и пострелять из лука, добыть пушного зверя, попробовать национальное блюдо северного народа, а также обратиться к местным богам с заветным желанием.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Максимальное кол-во человек в группе – 5 чел. (менее популярная программа).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Ноябрь – март, длительность - 1,5 часа,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взрослый – 300 руб.;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Детский (6+) – 150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Граждане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учреждение культуры «Районный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тел.8(34677) 54-471; 8(34677) 54-691.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Страницы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соцсетях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5" w:tooltip="https://vk.com/mukruim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6" w:tooltip="https://m.ok.ru/group/51854332199060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 учреждения: </w:t>
            </w:r>
            <w:hyperlink r:id="rId17" w:tooltip="http://kondamuseum.ru/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Кондинский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«Тропою предков».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Увлекательная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тематическая экскурсия по лесной тропе до исторического памятника древнее городище Высокая гора. Это самый древний археологический памятник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Кондинского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района и единственный, что сохранил свой первоначальный вид. Коренные жители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считают это место святилищем и придают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ему сакраль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ное значение. Поэтому много лет люди приходят сюда, чтобы пополнить жизненный источник. Посетители примут участие в обряде «поклонения» многовековой лиственнице, поднимутся на древнее городище «Высокая гора», познакомятся с местными легендами и преданиями.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длительность - 1,5 часа,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взрослый – 300 руб.;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Детский (6+) – 150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ипальное учреждение культуры «Районный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тел.8(34677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54-471; 8(34677) 54-691.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Электронный адрес: muzeumpolovinka@yandex.ru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Страницы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соцсетях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8" w:tooltip="https://vk.com/mukruim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19" w:tooltip="https://m.ok.ru/group/51854332199060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 учреждения: </w:t>
            </w:r>
            <w:hyperlink r:id="rId20" w:tooltip="http://kondamuseum.ru/" w:history="1">
              <w:r>
                <w:rPr>
                  <w:rFonts w:ascii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Кондинский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Тематическая экскурсия «Тропа охотника»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Тематическая экскурсия «Тропа охотника» - это увлекательный экскурс по традиционным промыслам коренного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народа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Конды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Охотничий промысел представлен посетителям ловушками на мел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кого пушного зверя и боровую дичь, На тропе оборудован медвежий угол, загон на лося и оленя, с представлением различных видов пассивной охоты на этих зверей. Также в рамках данной программы  демонстрируются  способы заготовки, переработки и хранения кедров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ого ореха от начального этапа до конечного результата. Особенность экскурсии состоит в том, что посетитель не только погружается в атмосферу жизни в таежных условиях, но и играет роль охотника и собирателя: добывает с помощью лука куропатку, настораживает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кулемку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перерабатывает кедровую шишку молотилом и просеивает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орех.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Продолжительность – 1,5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Сезонность – круглогодично.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Для детей обязательно сопровождение взрослых.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Граждане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культуры «Районный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Учинский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историко-этнографический музей» имени Анатолия Николаевича Хомякова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Кондинский район п. Половинка, ул. Рыбников,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8 тел.: 8(34677) 54-471; 8(34677) 54-691.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Электронный адрес: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muzeumpolovinka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Страницы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соцсетях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21" w:tooltip="https://vk.com/mukruim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https://vk.com/mukruim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2" w:tooltip="https://m.ok.ru/group/51854332199060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https://m.ok.ru/group/51854332199060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23" w:tooltip="http://kondamuseum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http://kondamuseum.ru/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Музейно-выставочный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Посещение экскурсии по з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  <w:t xml:space="preserve">алам «История города», «История освоения нефтяных и газовых месторождении», экскурс</w:t>
            </w: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  <w:t xml:space="preserve">ии по залам «Этнография народа ханты», 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  <w:t xml:space="preserve">Имеются мастер-классы по работе с глиной, тканью для: детей, семей, граждан старшего поколения, лиц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Cs/>
                <w:sz w:val="22"/>
                <w:szCs w:val="22"/>
                <w:lang w:eastAsia="en-US"/>
              </w:rPr>
              <w:t xml:space="preserve">(кол-во человек до 25)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ЛГ МАУ «Центр культуры «Нефтяник» музейно-выставочный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г.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 ул. Ленина,45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8(34669)27154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4" w:tooltip="http://kultura-langepasa.ru/" w:history="1">
              <w:r>
                <w:rPr>
                  <w:rStyle w:val="613"/>
                  <w:rFonts w:ascii="Times New Roman" w:hAnsi="Times New Roman" w:eastAsia="Times New Roman" w:cs="Times New Roman"/>
                  <w:sz w:val="22"/>
                  <w:szCs w:val="22"/>
                  <w:lang w:eastAsia="en-US"/>
                </w:rPr>
                <w:t xml:space="preserve">http://kultura-langepasa.ru/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Лангепас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Посещение стойбища народа ханты, быт и традиции коренных народов. Русское подворье и мини ферму с её обитателями. Экологическую тропу с информационными стендами, экскурсия по экологической тропе, мини-зоопарка, кормлении животных, участие в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событийных мероприятиях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(кол-во человек до 35)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30-40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Доступ для всех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категорий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(инвалиды по слуху, инвалиды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 зрению в сопровождении)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Этнодеревня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Ланге-пасолъ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ангепас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Серкерова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  <w:t xml:space="preserve"> Алла Михайловна, 89227727576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5" w:tooltip="https://vk.com/public126642357" w:history="1">
              <w:r>
                <w:rPr>
                  <w:rStyle w:val="613"/>
                  <w:rFonts w:ascii="Times New Roman" w:hAnsi="Times New Roman" w:eastAsia="Times New Roman" w:cs="Times New Roman"/>
                  <w:sz w:val="22"/>
                  <w:szCs w:val="22"/>
                  <w:lang w:eastAsia="en-US"/>
                </w:rPr>
                <w:t xml:space="preserve">https://vk.com/public126642357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Мегион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Музей-стойбище под открытым небом 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Казамкиных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(Музейно-этнографический и экологический парк «Югра», 42 км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 города Мегиона)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Историко-этнографический комплекс, где представлены хозяйственные и культовые постройки коренных народов Севера, экологические тропы для летних и зимних наблюдений, небольшое родниковое озеро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Поссен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-Лор с песчаным пляжем, домики для отдыха посетителей.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количество человек в группе – 1, максимальное – 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Экскурсия составляет 45 мин. (и более), круглогодично,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согласно прейскуранта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цен (</w:t>
            </w:r>
            <w:hyperlink r:id="rId26" w:tooltip="https://ecocentr-megion.ru/" w:history="1">
              <w:r>
                <w:rPr>
                  <w:rStyle w:val="643"/>
                  <w:rFonts w:ascii="Times New Roman" w:hAnsi="Times New Roman" w:eastAsia="NSimSun" w:cs="Times New Roman"/>
                  <w:sz w:val="22"/>
                  <w:szCs w:val="22"/>
                </w:rPr>
                <w:t xml:space="preserve">https://ecocentr-megion.ru/</w:t>
              </w:r>
            </w:hyperlink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Мероприятие подходит для различных категорий экскурсантов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для приема граждан старшего поколения, инвалидов по слуху (без предоставления услуг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сурдопереводчика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научно-просветительским отделом, Сергеева Екатерина Алексеевна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Мегион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16Б Краеведческий музей, +7(34643)20125, +79129079050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7" w:tooltip="mailto:muzeimegion@mail.ru" w:history="1">
              <w:r>
                <w:rPr>
                  <w:rStyle w:val="643"/>
                  <w:rFonts w:ascii="Times New Roman" w:hAnsi="Times New Roman" w:eastAsia="NSimSun" w:cs="Times New Roman"/>
                  <w:sz w:val="22"/>
                  <w:szCs w:val="22"/>
                </w:rPr>
                <w:t xml:space="preserve">muzeimegion@mail.ru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8" w:tooltip="https://ecocentr-megion.ru/" w:history="1">
              <w:r>
                <w:rPr>
                  <w:rStyle w:val="643"/>
                  <w:rFonts w:ascii="Times New Roman" w:hAnsi="Times New Roman" w:eastAsia="NSimSun" w:cs="Times New Roman"/>
                  <w:sz w:val="22"/>
                  <w:szCs w:val="22"/>
                </w:rPr>
                <w:t xml:space="preserve">https://ecocentr-megion.ru/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этнографического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«Эхо 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включает: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-познавательные экскурсии,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знакомящие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народов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конкурсы, викторины,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кухней;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-семейный, коллективный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отдых с организацией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национальных игр,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гостевого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этикета народа ханты);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-культурная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душистым чаем у костра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агентство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21;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Этнографическо-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 гости к Хантам»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Увлекательное путешествие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народам Ханты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действующее стойбище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включает: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путешествие на снегоходах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нартами к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познавательная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накомящая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культурой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народов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конкурсы, викторины,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кухней народов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семейный, коллективный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отдых с организацией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национальных игр,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демонстрацией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гостевого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этикета народа ханты);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обед в соответствии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национальной кухней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народов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культурная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душистым чаем у костра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Круглый год,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индивидуально,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(по запросу)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Туристическое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агентств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«Возрождение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Югры»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11а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микрорайон,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ОБПТОИК,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1,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 21;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.: (3463) 23-37-33, 8-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904-881-14-67,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ugra25@bk.ru,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tour86.ru.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Туристического центра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этнодеревня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Экскурсионная 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включает познавательную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экскурсию, знакомящую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культурой народов ханты,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конкурсы, викторины,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кухней,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семейный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коллективный отдых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игр, участие в обрядах,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мастер-классах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декоративно-прикладному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искусству коренных народов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Севера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Круглый год,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1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(программы по запросу)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Школьники,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подростки,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категорий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 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нарушением 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задержкой 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слуха/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речи/интеллекта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АНО «Туристический спортивно-культурный 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«Юганская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этнодеревня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Нефтеюганск,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 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тел.:8(982) 595-88-85,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(908) 883-98-85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29" w:tooltip="mailto:anotced@mail.ru" w:history="1"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</w:rPr>
                <w:t xml:space="preserve">anotced@mail.ru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сайт:https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://vk.com/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yuganskaya_etnoderevnya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В гости к казакам Сибири на фестиваль казачьей культуры «Родное приволье»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pStyle w:val="68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 ориентирован на всех, кто интересуется историей казачества, </w:t>
            </w:r>
            <w:hyperlink r:id="rId30" w:tooltip="https://psihdocs.ru/tema11-psihologicheskaya-misle-v-period-epohi-vozrojdeniya.html" w:history="1">
              <w:r>
                <w:rPr>
                  <w:rStyle w:val="68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 xml:space="preserve">вопросами его возрождения и развития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 в условиях современной России.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ходе экскурсии предусмотрено посещение православного храма в честь Сретения Господня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аркатеевы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имеющих непосредственное отношение к истории казачества в России.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 с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ибирским обычаям посетителей туристического маршрута встречает ансамбль казачьей песни «Раздолье» с песнями и караваем. За время пребывания в гостях у казаков вы насладитесь старинными песнями, а потом, обязательно, посмотрите представление под названием «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Казалра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» и фланкировка шашкой.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Дом культуры «Ника» сельское поселение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Каркатеевы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район, 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Карпкатеевы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Центральная, д.17,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тел: 8(346)351-73-46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: </w:t>
            </w:r>
            <w:hyperlink r:id="rId31" w:tooltip="mailto:ksk_nika@mail.ru" w:history="1"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ksk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</w:rPr>
                <w:t xml:space="preserve">_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nika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</w:rPr>
                <w:t xml:space="preserve">@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Национальный хантыйский праздник «Вороний день»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pStyle w:val="685"/>
              <w:ind w:firstLine="0"/>
              <w:jc w:val="center"/>
              <w:tabs>
                <w:tab w:val="left" w:pos="1068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Праздник начинается на уличном сценическом комплексе «Сем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театрализованным открытием, переходящим в обряд «Очищение». После торжественной части зрители переходят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дегустационным столам для знакомства с кухней народов Севера, затем, по желаю, проходят или в арт-объект чум для участия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мастер-классе, или на спортивную площадку для участия в национальных видах спорта, или на ярмарку-продажу. Далее все собираются у культового объекта для проведения обряда «Поклонение березе» и возвращаются к сценическому комплексу для завершения праздника.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2-3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Бюджетное учреждение «Центр культуры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района» дом культуры «Кедр»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pStyle w:val="685"/>
              <w:ind w:firstLine="0"/>
              <w:jc w:val="center"/>
              <w:tabs>
                <w:tab w:val="left" w:pos="1078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Нефтеюганский район,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.Л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емпино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 xml:space="preserve">, ул. Солнечная, 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5"/>
              <w:ind w:firstLine="0"/>
              <w:jc w:val="center"/>
              <w:tabs>
                <w:tab w:val="left" w:pos="1078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89821846332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Лемпино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душа моя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after="20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Туристический маршрут «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Лемпино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– душа моя» демонстрирует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этнорегиональные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особенности коренного народа в нашем поселке. На маршруте можно увидеть жилища народа ханты, элементы быта, орудия охоты и рыбалки, попробовать национальную кухню, посоревноваться в гонке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обласов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 и т.д. Так же на нашем маршруте уделено большое внимание Храму, как одной из самых узнаваемых достопримечательностей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Лемпино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1-2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семьи с детьми, молодежь, взрослое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население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,п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енсионеры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Автономная некоммерческая организация «Центр развития культуры спорта и народного творчества «Югорские россыпи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pStyle w:val="685"/>
              <w:ind w:firstLine="0"/>
              <w:jc w:val="center"/>
              <w:tabs>
                <w:tab w:val="left" w:pos="1078" w:leader="none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Лемпино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Солнечная, д.1. 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89181948939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Социальный этнографический тур «Моя Югра»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проходит на базе туризма и отдыха «Сказка». В программе тура: хантыйский обряд, экскурсия по этнографическому стойбищу юганских ханты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ПунсиПуут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краеведческая викторина (по заявке), чаепитие с блюдами национальной кухни ханты и манси, вручение сувениров.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– 3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категорий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БтиО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«Сказка»,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БФ «Благодарность»,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Комитет по делам народов Севера, охраны окружающей среды и водных ресурсов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район, 3 километр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аркатеевы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трассы Нефтеюганск – Ханты-Мансийск, 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89003902828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(3463)250229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(3463)250261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Лемпино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Маршрут проходит по территории национального поселка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Лемпино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 программе маршрута: обзорная экскурсия по поселку, посещение храма в честь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Симеона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Верхотурского, посещение  музейной экспозиции под открытым небом «Юрты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Лемпины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традиционное поселение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Салымских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ханты», чаепитие с блюдами национальной кухни.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– 1,5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категорий граждан с нарушением и задержкой развития слуха/речи/ интеллекта/эмоционально-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волевой сферы/с нарушением зрения/с нарушением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Этнокраеведческий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районного муниципального общеобр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азовательного учреждения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Лемпинская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Нефтеюганский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Лемпино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Дорожная 2Б, тел.: +7982508824,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 xml:space="preserve">lempino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75@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Экскурсионная программа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Этнографический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Weekend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стойбище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Карамкинское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Маршрут проходит из города Нижневартовска в национальный поселок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на этнографическое стойбище ханты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Карамкинское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В поселке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группа посещает этнографический музей и ремесленные мастерские, сувенирную лавку. Вторая часть программы – посещение стойбища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Карамкинское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(переезд на нартах, экскурсия по стойбищу, национальные игры, обед)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«Новогодняя сказка на хантыйском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Маршрут проходит из города Нижневартовска в Музейно-этнографический и экологический парк «Югра», занимающий площадь 36 га. Он включает музей-стойбище, где представлены 16 хозяйственных и культовых построек, экологические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тропы, общей протяженностью более 10 км, которые органично вписываются в природный ландшафт живописного уголка тайги, с небольшим родниковым озером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Поссен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-Лор. Хантыйский Дед Мороз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Йахли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проведет познавательную экскурсию по стойбищу, традиционные игры народов севера и интересный мастер-класс по изготовлению национальной игрушки.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6,5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молодёжь,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«Туристско-транспо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по Нижневартовску + Музей истории русского быта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Автобусная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экскурсия по городу Нижневартовску,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Джалилю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монумент «Звёзды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спорта», Парк Победы, памятник «Воинам-интернационалистам», Аллея почёта авиации. После обзорной экскурсии по городу, в Музее истории русского быта группа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познакомится с историей и жизнью села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убранством домов XIX – начала XX века.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от 600 до 800 рублей в зависимости от количества человек в группе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молодежь, 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Экскурсионная программа «Знакомство с Нижневартовском: диалог двух культур»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Экскурсионная программа по Нижн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евартовску проходит через основные достопримечательности и места для прогулок и отдыха города, включает знакомство с памятниками, основными улицами. Но главная тема экскурсии раскрывается в Музее истории русского быта, где проводится обзорная экскурсия,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краеведческом музее, где посетители знакомятся с экспозицией «Между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Вахом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земля Анки-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Пугос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знакомит с историей города Нижневартовска и культурой и бытом двух народов – русского населения и коренных малочисленных народов Севера. Тема экскурсии раскрывается также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помощью сравнения, показа, как ранее и в современном мире перекликаются между собой два народа,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издревна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живущие рядом в Югре.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включает в себя обед.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– 4 часа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 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опорно-двигательного аппарата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Общество с ограниченной ответственностью «Туристско-транспортная корпорация «Спутник»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Нижневартовск,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(3466) 40-01-00, 40-61-07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turizm6@sputnik-nv.ru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www.sputnik-nv.ru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 музее Природы «Культура и быт коренных народов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Экспозиция, представляющая предметы быта, одежды, охоты и рыболовства и т.д., познакомит экскурсантов с традиционным укладом жизни коренных народов Севера, с «экологическими» принципами и мировоззрением.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экспозиции под открытым небом «Хантыйское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«Хантыйское стойбище» – стилизованные жилые и хозяйственные постройки народа ханты: лабаз,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кораль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-хот, чум и др. Экскурсовод рассказывает об особенностях каждой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постройки, показывает внутреннее обустройство.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Сезонная,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Эколого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ХМАО-Югра, г. Нижневарто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Эколого-этнографическая экскурсия «Растения и животные в творчестве коренных народов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Наиболее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Внесезонная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Возможно посещение гражданами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Природный парк 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Эколого-просветительский визит-центр «Хуторок»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Природный 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«Сибирские увалы»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ХМАО-Югра, г. Нижневартовск, пр. Победы 20Б,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(3466) 24-96-80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факс: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(3466) 24-96-60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эл. почта: nrsabun@yandex.ru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www.sib-park.wix.com/sib-park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Экскурсии по этнографическому музею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Экскурсии, проводимые по залам музея, знакомят посетителей с культурой коренных народов Севера. Тема экскурсий посвящена традиционными видами промысла, одежде и обуви, детским игрушкам и колыбелям, традиционным праздникам и легендам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 и лесных ненцев.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«Этнографический парк-музей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Варьёган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Варьёган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Айваседа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2" w:tooltip="mailto:museum-varegan@mail.ru" w:history="1">
              <w:r>
                <w:rPr>
                  <w:rStyle w:val="613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ru-RU"/>
                </w:rPr>
                <w:t xml:space="preserve">museum</w:t>
              </w:r>
              <w:r>
                <w:rPr>
                  <w:rStyle w:val="613"/>
                  <w:rFonts w:ascii="Times New Roman" w:hAnsi="Times New Roman" w:cs="Times New Roman"/>
                  <w:color w:val="000000" w:themeColor="text1"/>
                  <w:sz w:val="22"/>
                  <w:szCs w:val="22"/>
                  <w:lang w:eastAsia="ru-RU"/>
                </w:rPr>
                <w:t xml:space="preserve">-</w:t>
              </w:r>
              <w:r>
                <w:rPr>
                  <w:rStyle w:val="613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ru-RU"/>
                </w:rPr>
                <w:t xml:space="preserve">varegan</w:t>
              </w:r>
              <w:r>
                <w:rPr>
                  <w:rStyle w:val="613"/>
                  <w:rFonts w:ascii="Times New Roman" w:hAnsi="Times New Roman" w:cs="Times New Roman"/>
                  <w:color w:val="000000" w:themeColor="text1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613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613"/>
                  <w:rFonts w:ascii="Times New Roman" w:hAnsi="Times New Roman" w:cs="Times New Roman"/>
                  <w:color w:val="000000" w:themeColor="text1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color w:val="000000" w:themeColor="text1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«Под открытым небом»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проводится на территории парка, тема которых посвящена жилым и хозяйственно-бытовым постройкам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 минут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Взрослые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«Этнографический парк-музей 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Варьёган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Варьёган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Айваседа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Мэру, 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Телефон: 89527210100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3" w:tooltip="mailto:museum-varegan@mail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 xml:space="preserve">museum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eastAsia="ru-RU"/>
                </w:rPr>
                <w:t xml:space="preserve">-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 xml:space="preserve">varegan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eastAsia="ru-RU"/>
                </w:rPr>
                <w:t xml:space="preserve">@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 учреждения: https://www.museum-varegan.com/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стойбище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Карамкинское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прибытию гостей на стойбище встречают обрядом «очищение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дымокуром», далее следует экскурсия по таежному стойбищу ханты. Дети и взрослые смогут побывать в чуме, принять участие в обряде «Дерево желаний». В программе приема на стойбище включен обед, после которого и посетителям будут предложены мастер-класс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бисероплетению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а также среди гостей будут проведены состязания в национальных видах спорта.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Разновозрастная аудитория.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Казанжи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Казанжи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Л.В. - ул. Советская д.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15, п.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628637. Тел.: 8-908-894-67-12.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Этнографический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 поисках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хинта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проводится на этнографическом стойбище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Этархарикурт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участники делятся на несколько команд, которые проходят различные испытания, одновременно знакомясь с традиционной культурой обских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завершается мероприятие чаепитием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ч.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(дети, взрослые, семьи, пожилые, школьные группы, молодежь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МАУК МО  г. Нягань «Музейно-культурный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pStyle w:val="68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4" w:tooltip="mailto:museum-nyagan@mail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museum-nyagan@mai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5" w:tooltip="mailto:museum-nyagan@mail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6" w:tooltip="http://www.mkc-nyagan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Центру малочисленных народов Севера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выставками и экспозициями Центра малочисленных народов Севера («Обские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угры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наследие и современность», «Расписная сказка», «Родная старина»), посещение сувенирной лавки, проведение мастер-классов по изготовлению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оберега;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2-х до 30 чел. Менее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круглогодично, стоимость:  детский билет – 200 руб., взрослый билет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Имеются условия для приема граждан старшего поколения и людей с ограниченными возможностями здоровья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культурный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60-868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7" w:tooltip="mailto:museum-nyagan@mail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8" w:tooltip="http://www.mkc-nyagan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«Среднеобские ханты. Жизнь на стойбище»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этнографическому стойбищу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Этархарикурт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- выставочной площадке под открытым небом, знакомство с традиционным укладом среднеобских ханты; минимальное и максимальное количество человек в группе: от 7- до 30 чел. Менее популярная.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1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май - сентябрь, стоимость:  детский билет – 150 руб., взрослый билет – 200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39" w:tooltip="mailto:museum-nyagan@mail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0" w:tooltip="http://www.mkc-nyagan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«Живая этнография»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проводится на площадке под открытым небом – этнографическое стойбище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Этархарикурт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Каждое мероприятие – тематическое и посвящено традиционной культуре коренных жителей Югры, посетители участвуют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викторинах и мастер-классах по изготовлению памятных сувениров своими руками; минимальное и максимальное количество человек в группе: от 7- до 30 чел.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1,5 час, сезонность 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июнь – август, стоимость:  – 300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категории, 6+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Имеются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Условия для приема людей с ограниченными возможностями здоровья отсутствуют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Нягани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Музейно-культурный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центр»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489" w:type="pct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(34672) 66-281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1" w:tooltip="mailto:museum-nyagan@mail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museum-nyagan@mail.ru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8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2" w:tooltip="http://www.mkc-nyagan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www.mkc-nyagan.ru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non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right w:val="non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Октябрьский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tbl>
            <w:tblPr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1939"/>
              <w:gridCol w:w="2777"/>
              <w:gridCol w:w="2025"/>
              <w:gridCol w:w="1351"/>
              <w:gridCol w:w="1770"/>
              <w:gridCol w:w="1720"/>
              <w:gridCol w:w="2087"/>
            </w:tblGrid>
            <w:tr>
              <w:trPr/>
              <w:tc>
                <w:tcPr>
                  <w:shd w:val="clear" w:color="auto" w:fill="auto"/>
                  <w:tcBorders>
                    <w:right w:val="none" w:color="000000" w:sz="4" w:space="0"/>
                  </w:tcBorders>
                  <w:tcW w:w="1890" w:type="dxa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Покачи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939" w:type="dxa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Посещение экспозиций МАУ «Краеведческий музей»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2777" w:type="dxa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Действующие залы музея: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contextualSpacing/>
                    <w:ind w:left="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этнографии – 2;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contextualSpacing/>
                    <w:ind w:left="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природы края;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contextualSpacing/>
                    <w:ind w:left="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выставочный.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Стационарные экспозиции: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contextualSpacing/>
                    <w:ind w:left="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виды жилища народа ханты;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contextualSpacing/>
                    <w:ind w:left="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семейный уклад народа ханты;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contextualSpacing/>
                    <w:ind w:left="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основные промыслы народа ханты;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contextualSpacing/>
                    <w:ind w:left="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древний мир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покачевской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земли (археология);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numPr>
                      <w:ilvl w:val="0"/>
                      <w:numId w:val="3"/>
                    </w:numPr>
                    <w:contextualSpacing/>
                    <w:ind w:left="0" w:firstLine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животный мир округа.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Также жителям старшего поколения предлагается посетить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передвижные тематические выставки.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2025" w:type="dxa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45 мин. Круглогодично Стоимость: 50 руб.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351" w:type="dxa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Без ограничений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770" w:type="dxa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720" w:type="dxa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Муниципальное автономное учреждение «Краеведческий музей»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2087" w:type="dxa"/>
                  <w:textDirection w:val="lrTb"/>
                  <w:noWrap w:val="false"/>
                </w:tcPr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628661 г.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Покачи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Ханты-Мансийский автономный округ — Югра, ул. Комсомольская 4 – 61. Телефон/факс: 8(34669) 7-08-99.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E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 xml:space="preserve">mail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: </w:t>
                  </w:r>
                  <w:hyperlink r:id="rId43" w:tooltip="mailto:museumpokachi@yandex.ru" w:history="1"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  <w:lang w:val="en-US"/>
                      </w:rPr>
                      <w:t xml:space="preserve">museumpokachi</w:t>
                    </w:r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@</w:t>
                    </w:r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  <w:lang w:val="en-US"/>
                      </w:rPr>
                      <w:t xml:space="preserve">yandex</w:t>
                    </w:r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.</w:t>
                    </w:r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  <w:lang w:val="en-US"/>
                      </w:rPr>
                      <w:t xml:space="preserve">ru</w:t>
                    </w:r>
                  </w:hyperlink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  <w:p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Сайт: </w:t>
                  </w:r>
                  <w:hyperlink r:id="rId44" w:tooltip="http://www.museumpokachi.ru/" w:history="1"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  <w:lang w:val="en-US"/>
                      </w:rPr>
                      <w:t xml:space="preserve">www</w:t>
                    </w:r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.</w:t>
                    </w:r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  <w:lang w:val="en-US"/>
                      </w:rPr>
                      <w:t xml:space="preserve">museumpokachi</w:t>
                    </w:r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</w:rPr>
                      <w:t xml:space="preserve">.</w:t>
                    </w:r>
                    <w:r>
                      <w:rPr>
                        <w:rStyle w:val="613"/>
                        <w:rFonts w:ascii="Times New Roman" w:hAnsi="Times New Roman" w:cs="Times New Roman"/>
                        <w:sz w:val="22"/>
                        <w:szCs w:val="22"/>
                        <w:lang w:val="en-US"/>
                      </w:rPr>
                      <w:t xml:space="preserve">ru</w:t>
                    </w:r>
                  </w:hyperlink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«Один день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Шеркалах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еркалы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… Испокон веков здесь жили ханты и манси – воины, рыболовы и охотники, осваивая суровые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земли. Всего один день необходим путешественнику, чтобы узнать историю старинног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сибирского села, познакомиться в музее с бытом и культурой среднеобских ханты, прогуляться по чистым, зеленым улицам села и посмотреть на водные просторы почти в высоты птичьего полета – с высокого берега реки Обь. От 1 до 15 человек. 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170 рублей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разновозрастная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Доступна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граждан старшего поколения, инвалидов-колясочников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Шеркальский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этнографический музей – филиал МБУК «Культурн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информационный центр», Попова Татьяна Ивановна – заведующий филиалом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628121, ХМАО-Югра, Октябрьский район,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еркалы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23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(34678) 23-8-24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45" w:tooltip="mailto:shermuseum@yandex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shermuseum@yandex.ru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экспозиций МАУ «Краеведческий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Действующие залы музея: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contextualSpacing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этнографии – 2;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contextualSpacing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природы края;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2"/>
              </w:numPr>
              <w:contextualSpacing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выставочный.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Стационарные экспозиции: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3"/>
              </w:numPr>
              <w:contextualSpacing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виды жилища народа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3"/>
              </w:numPr>
              <w:contextualSpacing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семейный уклад народа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3"/>
              </w:numPr>
              <w:contextualSpacing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промыслы народа ханты;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3"/>
              </w:numPr>
              <w:contextualSpacing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древний мир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покачевской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земли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(археология);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numPr>
                <w:ilvl w:val="0"/>
                <w:numId w:val="3"/>
              </w:numPr>
              <w:contextualSpacing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животный мир округа.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Также жителям старшего поколения предлагается посетить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передвижные тематические выставки.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45 мин. Круглогодично Стоимость: 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«Краеведческий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628661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Ханты-Мансийский автономный округ — Югра, ул. Комсомольская 4 – 61. Телефон/факс: 8(34669) 7-08-99.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46" w:tooltip="mailto:museumpokachi@yandex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museumpokachi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@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yandex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47" w:tooltip="http://www.museumpokachi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www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museumpokachi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«Традиционные населенные пункты региона»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10-15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15-30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г. Пыть-Ях, 5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эколого-этнографической тропе «Жизнь в гармонии с природой»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3-5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10-15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15-30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доступна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Пыть-Ях, 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ул. Солнечная, д. 12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89824122715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alla.muhanina@yandex.ru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Пыть-Ях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постоянной выставке «От истоков к современности»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эк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спозиции представлены: коллекция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максимальное количество человек в группе: 1 - 30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наиболее популярная,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20-30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пользуется спросом,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10-20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менее популярная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1-10 чел.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40 мин.,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стоимость: 100 руб. без экскурсовода;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150 руб. с экскурсоводом,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льготным категориям граждан последняя пятница месяца посещение бесплатное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Старшее поколение – прием без ограничений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культуры «Многофункциональный культурный центр «Феникс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628383, Ханты-Мансийский автономный округ – Югра, г. Пыть-Ях, 4 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мкр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. «Молодежный», д.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тел.: 8 (3463) 42-92-48 (доб. 102, 104)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эл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.п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очта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: kr.myzei86@yandex.ru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 xml:space="preserve">сайт: www.pytyahlib.ru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Радужный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Обзорная экскурсия «Путешествие по реке времени».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по музею об истории края и города, культуре и быте коренных народов Севера. Ключом к экспозиционному маршруту является путешествие по реке времени и реальной реке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на берегах которой разворачивается история местного населения, освоения нефтегазовых богатств и собственно города.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Взрослые – 70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 – 30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Эколого-этнографический музей БУК «Библиотечно-музейный центр» города Радужный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Радужный, 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мкр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., д.43, 8(34668)3-96-88,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museumrad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@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«Легенды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дня. Посещение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краеведческого музея, обзорная экскурсия, знакомство с исторической личностью богатырем Монти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Тонья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мастер-классы, викторины, краеведческое лото.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– 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Входной билет детский – 40,00 руб., взрослый 60,00 руб., экскурсионное обслуживание до 10 человек – 200 руб., свыше 10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человек – 250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Угутский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 краеведческий музей им. П. С.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с. п. Угут, ул.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Угутская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8(3462) 737-769, </w:t>
            </w:r>
            <w:hyperlink r:id="rId48" w:tooltip="mailto:ugutmuseum@yandex.ru," w:history="1">
              <w:r>
                <w:rPr>
                  <w:rStyle w:val="621"/>
                  <w:rFonts w:ascii="Times New Roman" w:hAnsi="Times New Roman" w:cs="Times New Roman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hyperlink r:id="rId49" w:tooltip="https://ugutmuseum.ru/" w:history="1">
              <w:r>
                <w:rPr>
                  <w:rStyle w:val="621"/>
                  <w:rFonts w:ascii="Times New Roman" w:hAnsi="Times New Roman" w:cs="Times New Roman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«Купечество Западной Сибири»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дня. Посещение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краеведческого музея, обзорная экскурсия, знакомство с последними купцами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экспозициями «Торговые пути» и «Христианизация»,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мастер-классы, викторины, краеведческое лото, пешеходная экскурсия «Купеческий дом».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Продожительность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 часа.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Входной билет детский – 40,00 руб., взрослый 60,00 руб., экскурсионное обслуживание до 10 человек – 200 руб., свыше 10 человек – 250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Имеются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Угутский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 краеведческий музей им. П. С.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с. п. Угут, ул.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Угутская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8(3462) 737-769, </w:t>
            </w:r>
            <w:hyperlink r:id="rId50" w:tooltip="mailto:ugutmuseum@yandex.ru," w:history="1">
              <w:r>
                <w:rPr>
                  <w:rStyle w:val="621"/>
                  <w:rFonts w:ascii="Times New Roman" w:hAnsi="Times New Roman" w:cs="Times New Roman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hyperlink r:id="rId51" w:tooltip="https://ugutmuseum.ru/" w:history="1">
              <w:r>
                <w:rPr>
                  <w:rStyle w:val="621"/>
                  <w:rFonts w:ascii="Times New Roman" w:hAnsi="Times New Roman" w:cs="Times New Roman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«Люди реки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Угутского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краеведческого музея, обзорная экскурсия по стационарным экспозициям «Люди реки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», Мастерская художника», «Мир вокруг нас: живая природа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 Мастер-классы, викторины, настольные краеведческие игры (лото, собери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пазлы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найди отличия и т.д.)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Продожительность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- 2 часа.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Входной билет детский – 40,00 руб., взрослый 60,00 руб., экскурсионное обслуживание до 10 человек – 200 руб., свыше 10 человек – 250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pStyle w:val="677"/>
              <w:ind w:left="111" w:right="10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Есть условия для приема граждан старшего поколения и людей с ограниченными возможностями здоровья (с нарушением опорно-двигательного аппарата)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Угутский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 краеведческий музей им. П. С.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Бахлыкова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с. п. Угут,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ул. 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Угутская</w:t>
            </w:r>
            <w:r>
              <w:rPr>
                <w:rFonts w:ascii="Times New Roman" w:hAnsi="Times New Roman" w:eastAsia="Calibri" w:cs="Times New Roman"/>
                <w:bCs/>
                <w:sz w:val="22"/>
                <w:szCs w:val="22"/>
                <w:lang w:eastAsia="en-US"/>
              </w:rPr>
              <w:t xml:space="preserve">, 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8(3462) 737-769, </w:t>
            </w:r>
            <w:hyperlink r:id="rId52" w:tooltip="mailto:ugutmuseum@yandex.ru," w:history="1">
              <w:r>
                <w:rPr>
                  <w:rStyle w:val="621"/>
                  <w:rFonts w:ascii="Times New Roman" w:hAnsi="Times New Roman" w:cs="Times New Roman"/>
                  <w:sz w:val="22"/>
                  <w:szCs w:val="22"/>
                </w:rPr>
                <w:t xml:space="preserve">ugutmuseum@yandex.ru,</w:t>
              </w:r>
            </w:hyperlink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hyperlink r:id="rId53" w:tooltip="https://ugutmuseum.ru/" w:history="1">
              <w:r>
                <w:rPr>
                  <w:rStyle w:val="621"/>
                  <w:rFonts w:ascii="Times New Roman" w:hAnsi="Times New Roman" w:cs="Times New Roman"/>
                  <w:sz w:val="22"/>
                  <w:szCs w:val="22"/>
                </w:rPr>
                <w:t xml:space="preserve">https://ugutmuseum.ru/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Туристический маршрут «Мэн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кутыва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ёвта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(«Добро пожаловать на стойбище»)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процессе реализации данного маршрута туристы становятся  на время жителями хантыйских сезонных  стойбищ.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остей встречают на территории музея, проводят обряд очищения дымом.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этноизбушке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туристам предлагается традиционный чай с брусничным листом и сушками, знакомство с традиционной хантыйской кухней.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Далее проводится э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этноизбушке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запланированы мастер-классы по пошиву традиционной куклы «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Клюковка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Завершает тур фотосессия в национальных костюмах в здании музея.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заявкам)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310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 проходят маршрут на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Для людей с ограниченными возможностями здоровья каждая заявка планируется индивидуально,   разрабатываются мероприятия в соответствии с особенностями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и пожеланиями  участников маршрута.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ИУК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хантыйский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этнографичес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4" w:tooltip="mailto:lyantorhm@yandex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55" w:tooltip="http://lhem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spacing w:before="2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pStyle w:val="679"/>
              <w:jc w:val="center"/>
              <w:spacing w:before="280"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Туристический маршрут «В гостях  у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Няние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(«Хлебушко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процессе реализации данного маршрута туристам  рассказывается о традиционной хантыйской кухне и  выпечке хлеба.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Также, для гостей  разработаны традиционные хантыйские настольные игры, мастер-классы.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 это «окунёт» гостей в жизнь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- 2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 проходят маршрут на </w:t>
            </w: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хантыйский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этнографичес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6" w:tooltip="mailto:lyantorhm@yandex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57" w:tooltip="http://lhem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spacing w:before="28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pStyle w:val="679"/>
              <w:jc w:val="center"/>
              <w:spacing w:before="280" w:beforeAutospacing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Туристско-экскурсионный маршрут по объекту культурного наследия в границах городского поселения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«Городище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Лянторское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процессе реализации маршрута туристам предлагается: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 экскурсия по объекту культурного наследия «Городище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интерактивная игра «Песчаные тайны»;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просмотр этнографического фильма «Жизнь в тайге»;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фотосессия в национальных костюмах народа ханты.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Минимальное и максимальное количество человек в группе: от 1 до 20 человек.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 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час 30 минут.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билет – 1500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группы, молодежь и т.д.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 w:themeColor="text1"/>
                <w:sz w:val="22"/>
                <w:szCs w:val="22"/>
              </w:rPr>
              <w:t xml:space="preserve">Граждане старшего поколения  проходят маршрут на общих основаниях.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МУК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Лянторский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хантыйский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этнографичес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музей»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Лянтор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</w:rPr>
              <w:t xml:space="preserve">, микрорайон Эстонских дорожников, строение 50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Контактный телефон: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8(34638) 28-454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58" w:tooltip="mailto:lyantorhm@yandex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lyantorhm@yandex.ru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59" w:tooltip="http://lhem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http://lhem.ru/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  <w:t xml:space="preserve">«В гости к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ind w:left="72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Программа маршрута включает экскурсию по территории хантыйских угодий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этностойбище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Кантеровых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), пример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ходе всего маршрута работает фото 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видеооператор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ИП А.А.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Сакин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г.п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Лянтор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родовые угодья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Кантероввы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Артур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Сакин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+79963270010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Надежда Лебедева +79222536137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E-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mail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: </w:t>
            </w:r>
            <w:hyperlink r:id="rId60" w:tooltip="mailto:Lebedeva_333@mail.ru" w:history="1">
              <w:r>
                <w:rPr>
                  <w:rStyle w:val="625"/>
                  <w:rFonts w:ascii="Times New Roman" w:hAnsi="Times New Roman" w:cs="Times New Roman"/>
                  <w:sz w:val="22"/>
                  <w:szCs w:val="22"/>
                </w:rPr>
                <w:t xml:space="preserve">Lebedeva_333@mail.ru</w:t>
              </w:r>
            </w:hyperlink>
            <w:r>
              <w:rPr>
                <w:rStyle w:val="625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Этнотуристическая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компания 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Ювонт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-Кот (Лесной дом)»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Предоставление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этнорекреационных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услуг: охота, рыбалка, катание на оленях. Организация выездов в тайгу, активный отдых, экскурсии по тайге.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Данилец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Андрей Васильевич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с.п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ул. Новоселов,10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Тел: 89825284258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Экскурсионная программа «Мир священной реки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Тром-Аган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Миссию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Русскинского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музея Природы и Человека имени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Ядрошникова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Александра Павловича можно обозначить двумя фразами: «Спасение и сохранение для будущих поколений природного и культурного наследия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Тром-аганской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земли» и «Уважение и любовь к истории, природе и людям Югры через их познание».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Своим рождением музей обязан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Ядрошникову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А. П., энтузиасту, любителю-таксидермисту.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b3042"/>
                <w:sz w:val="22"/>
                <w:szCs w:val="22"/>
              </w:rPr>
              <w:t xml:space="preserve">Для инвалидов-колясочников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Парковка для инвалидов – не далее 50 м от входа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Двери шириной более 0,9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Пороги </w:t>
            </w: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отсутствуют (не более 1,4 см)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Пандусы шириной не менее 1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Отдельный оборудованный туалет для инвалидов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Подъезд к оборудованию/экспонатам – шире 0,9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Часть экспозиций – на высоте 0,7–1,2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Возможность посещения группой инвалидов на колясках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2b3042"/>
                <w:sz w:val="22"/>
                <w:szCs w:val="22"/>
              </w:rPr>
              <w:t xml:space="preserve">Для инвалидов по зрению (слепых)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Кнопка вызова помощника на входной двери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Отдельные экспозиции (контактные зоны)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b3042"/>
                <w:sz w:val="22"/>
                <w:szCs w:val="22"/>
              </w:rPr>
              <w:t xml:space="preserve">Сотрудник-помощник для помощи в передвижении внутри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МБУК «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Русскинской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музей Природы и Человека им.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Ядрошникова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А.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д.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Русскинская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ул. 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Русскиных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30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893462)737949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1" w:tooltip="mailto:rusmuseum1988@yandex.ru" w:history="1">
              <w:r>
                <w:rPr>
                  <w:rStyle w:val="621"/>
                  <w:rFonts w:ascii="Times New Roman" w:hAnsi="Times New Roman" w:cs="Times New Roman"/>
                  <w:sz w:val="22"/>
                  <w:szCs w:val="22"/>
                </w:rPr>
                <w:t xml:space="preserve">rusmuseum1988@yandex.ru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Сургутский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Этноэкскурсия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«К пимским ханты»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Незабываемое путешествие на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этностойбище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ханты с заездом в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Лянторский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хантыйский этнографический музей.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На стойбище проживает семья Валерия Яковлевича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Кантерова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Его предки занимались традиционными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Все категории течение года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промыслами на этой земле более 150 лет. Валерий Яковлевич познакомит гостей с особенностями стойбищных построек и их назначением –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лобазом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коралем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, чувалом. Покажет традиционные орудия рыбной ловли и охоты. Посетители стойбища смогут примерить национальную одежду, покормить оленей, продегустировать блюда аборигенной кухни, чай из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докоросов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 В зависимости от сезона, гости смогут прокатиться на оленьей упряжке.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Посещение настоящего стойбища коренных народов Севера оставит самые глубокие впечатления.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cs="Times New Roman"/>
                <w:bCs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ограничения для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ИП Белозеров И.А.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+7 (922) 653-83-73,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2" w:tooltip="mailto:ilja_80@mail.ru" w:history="1"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 xml:space="preserve">ilja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  <w:lang w:eastAsia="ru-RU"/>
                </w:rPr>
                <w:t xml:space="preserve">_80@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 xml:space="preserve">mail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  <w:lang w:eastAsia="ru-RU"/>
                </w:rPr>
                <w:t xml:space="preserve">.</w:t>
              </w:r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  <w:lang w:val="en-US" w:eastAsia="ru-RU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Илья Белозеров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Start w:id="0" w:name="_GoBack"/>
            <w:r>
              <w:rPr>
                <w:rFonts w:ascii="Times New Roman" w:hAnsi="Times New Roman" w:cs="Times New Roman"/>
                <w:sz w:val="22"/>
                <w:szCs w:val="22"/>
              </w:rPr>
            </w:r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выходного дня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этностойбище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Дневное пребывание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семейного отдыха и дружных компаний с 11.00 до 21.00 час. В стоимость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 1 человека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входит аренда домика; посуда, мангалы, шампура; есть веранда рядом с домом: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«Дом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месел» (камин, туалет на улице)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«Кошкин дом» (кирпичные печи, туалет, кошки).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«Мансийский дом» (кирпичная печь, туалет) Продукты, питьевую воду, котел для костра, угли, средства розжига отдыхающие привозят собственными силами или заранее закажут эту услугу дополнительно.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Наиболее популярный.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3" w:tooltip="mailto:ribovol@mail.ru" w:history="1"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«Семейный отдых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этностойбище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рассчитан для тех, то интересуется этническим туризмом, соскучился по романтик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 или просто устал от городской суеты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Туристы познакомятся с бытом, фольклором, условиями жизни коренных народов Севера, отдохнут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тишине сибирской тайги, получат заряд энергии и здоровья на священной мансийской земле.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программе тура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Знакомство с мансийскими обрядами, 3-х разовое питание с элементами мансийской кухни, знакомство с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бытом  и ремеслами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кондинских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манси, экскурсии, рыбалка, спортивно-оздоровительные программы  «Папа, мама, я – спортивная семья».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Вечерние программы у костра, проживание в бревенчатых домиках или палатках.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3-х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дневный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тур в летнее время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Семьи, семьи с детьми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адаптировано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4" w:tooltip="mailto:ribovol@mail.ru" w:history="1"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находится в 15км от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«Детский День рождения»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База отдыха с соответствующей инфра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структурой для семейного отдыха.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базы находятся гостевые домики с летними верандами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мангальными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зонами (3 домика, вместимостью 15-30 человек), русская баня (до 8 чел),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детский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физкуль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турно-оздоровительный городок, веревочный городок, 3 горки для детей любого возраста. Имеется возможность рыбалки на реке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В прокате имеется снаряжение: велосипеды, лыжи,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сноутюбинги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палки для скандинавской ходьбы. По запросу: организация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веселых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игровых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1-2 часа; обряд встречи, экскурсия по стойбищу.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3-5 часов Круглый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Семейный отдых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5" w:tooltip="mailto:ribovol@mail.ru" w:history="1"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_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urai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@ 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</w:rPr>
                <w:t xml:space="preserve">.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+79088963446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«Этноцентр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находится в 15км от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Тур "В гости к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кондинским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манси»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 этом путешествии вас ждет: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знакомство с историей, бытом и ремеслами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кондинских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манси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оздоровительная 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       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традиционная кухня народов ханты и манси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песни под гитару у костра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мастер-классы по  рукоделию, изготовлению рыболовных и охотничьих снастей,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национальных играх и состязаниях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этнографический музей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оловинка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обряды, легенды, сказания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 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Новый тур – набирает популярность.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3-5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дневный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круглогодичный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 граждан: семьи с детьми, группы школьников, трудовые и профсоюзные коллективы, иностранные граждане,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граждане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6" w:tooltip="mailto:ribovol@mail.ru" w:history="1"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находится в 15км от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Оздоровительный тур «ПЕРЕЗАГРУЗКА»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pStyle w:val="67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этом туре  ВЫ САМИ ВЫБИРАЕТЕ свою перезагрузку!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Полное погружение в безмолвие природы.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Крепкий сон в теплых бревенчатых избах или настоящем чуме, а может на сеновале или в домике рыбака под пологом, да с глиняным чувалом?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Вкусная домашняя полезная еда, а хотите и шашлычки сами пожарьте!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Занятия йогой, дыхательными практиками, медитацией, а хотите – песни у костра с гитарой и микрофон с аудиоколонкой!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Оздоровительный обряд на Священной Поляне с поклонением Хозяйке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Омолаживающая русская баня с березовым веником, купанием в сугробе или в реке и настоящим кипрейным чаем.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Зимой – прогулки на лыжах по чистому снегу,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покатушки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ветерком на снегоходе  или с горок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сноутьюбах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Летом - скандинавская ходьба, прогулки на велосипедах, качели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скалодром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Тихая грибная охота или рыбалка, посолили, покоптили, отведали…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Прогулка по тропе «7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Отыров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ВСЁ по- вашему желанию, как в сказке…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9"/>
              <w:jc w:val="center"/>
              <w:spacing w:beforeAutospacing="0" w:afterAutospacing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Новый тур – набирает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попурярность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Трехдневный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 теплое время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 граждан: семьи с детьми, группы школьников, трудовые и профсоюзные коллективы, иностранные граждане, граждане старшего поколения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коренных малочисленных народов Севера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7" w:tooltip="mailto:ribovol@mail.ru" w:history="1"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+79088963446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Этноцентр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находится в 15км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«Корпоративный отдых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этноцентре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трудовых коллективов аренда конференц-зала для событийных мероприятий. Выступление вокальной фольклорной группы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Самарьяне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с баянистом. Обряд встречи с экскурсией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этноцентру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веселые старты, соревнования по  северному многоборью.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Прокат спортивного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оборудования.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Фотосессия в национальном чуме с примеркой национальной одежды.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Пользуется спросом.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Круглый год.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 зала с 11 до 20 часов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 граждан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8" w:tooltip="mailto:ribovol@mail.ru" w:history="1"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+79088963446«Этноцентр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находится в 15 км от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Фестиваль «Мы вместе» (Радуга жизни 50+)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Тур для тех, кому за 50 и кто собирается жить еще ярче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счастливее , интереснее долгие годы , весело и с удовольствием.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программе фестиваля: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Знакомство с историей и участие в традиционных обрядах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кондинских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манси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Концерт бардовской песни ; вечерние посиделки у костра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Арт- пикник на природе;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Праздник Ивана Купала с участием фольклорной группы «Счастье»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ижний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Тагил" по старинным русским традициям;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"По следам Золотой Бабы"- увлекательный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Экскурсия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Учинский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этнографический музей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Мастер- классы по традиционным и современным ремеслам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Танцевальные вечеринки под граммофон.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Занятия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нейрографикой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инструктором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eastAsia="MS Gothic" w:cs="Times New Roman"/>
                <w:sz w:val="22"/>
                <w:szCs w:val="22"/>
              </w:rPr>
              <w:t xml:space="preserve">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Оздоровительные практики.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Стоимость путевки зависит от выбранных условий: от 25 до 30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тыс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 проживание шесть дней, пять ночей, питание и программа).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Тур ежегодно пользуется популярностью.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6-ти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дневный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тур с 4 по 9 июля 2023г.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Граждане старшего поколения 50+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Есть условия для приема граждан старшего поколения.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людей с ограниченными возможностями здоровья не адаптировано.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Община КМНС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Хотал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Ольга Александровна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ЭтноПарк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Махнева Ирина Дмитриевна +79088966466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69" w:tooltip="mailto:ribovol@mail.ru" w:history="1"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friends_urai</w:t>
              </w:r>
              <w:r>
                <w:rPr>
                  <w:rStyle w:val="614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 xml:space="preserve">@ 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Фомичева ОА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+79088963446«Этноцентр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Силава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находится в 15 км от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Этнографический 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Посещения этнографического музея под открытым небом "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Торум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Маа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", музея Природы и Человека, музея геологии, нефти и газа, обзорная экскурсия по городу.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Однодневный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Школьники, молодежь, студенты,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взрослые люди,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пожилые люди, пенсионеры.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pStyle w:val="67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ЮграМегаТур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pStyle w:val="67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Этно-тур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Сургут-Ханты-Мансийск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"Живая легенда Югры"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Обзорная экскурсия по городу Сургут, посещение Историко-культурного центра «Старый Сургут», Исторического парка «Россия – Моя история», музея ОАО «Сургутнефтегаз», посещение родовых угодий, Посещения этнографического музея под открытым небом "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Торум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Маа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", музея Природы и Человека, музея геологии, нефти и газа, обзорная экскурсия по 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городу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.Х</w:t>
            </w: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анты-Мансийск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Пятидневный 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Круглогодично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Школьники, молодежь, студенты,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взрослые люди,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  <w:lang w:eastAsia="en-US"/>
              </w:rPr>
              <w:t xml:space="preserve">пожилые люди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pStyle w:val="67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ЮграМегаТур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pStyle w:val="67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ugramegatur@mail.ru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77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(3467) 312-555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 xml:space="preserve">Ханты-Мансийский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НРО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Колмодай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– национальная деревня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Вэнт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Корт»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Зимняя и летняя рыбалка, катание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сенгоходах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катание на моторной  лодке.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запросу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сезоны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Стоимость зависит от количества гостей и предоставляемых услуг.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 категории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ООО НРО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Колмодай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– национальная деревня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Вэнт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Корт»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Тел.: +7-932-257-30-88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hyperlink r:id="rId70" w:tooltip="mailto:ooonrokolmodai@mail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ooonrokolmodai@mail.ru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https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://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com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club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149307970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" w:type="pct"/>
            <w:textDirection w:val="lrTb"/>
            <w:noWrap w:val="false"/>
          </w:tcPr>
          <w:p>
            <w:pPr>
              <w:pStyle w:val="678"/>
              <w:numPr>
                <w:ilvl w:val="0"/>
                <w:numId w:val="1"/>
              </w:numPr>
              <w:ind w:left="0" w:firstLine="0"/>
              <w:jc w:val="center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4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в музее под открытым небом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Суеват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пауль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Почувствовать дух традиционного поселения народа манси, издревле населявшего эту территорию, можно в экспозиции под открытым небом, расположенной в 6 км от города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Экспозиция представляет собой воссозданный комплекс традиционного мансийского поселка. Включает срубный жилой дом с внутренним убранством, хозяйственные амбары и навесы, священные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сумьяхи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летнюю кухню, хлебную печь, будки для собак, загон для оленей, охотничьи ловушки, рыболовный запор. Экспозиционный комплекс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Мыг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хот» (Земляной дом) представляет более ранний тип жилища коренного населения Севера, существовавший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древнейших времен, до распространения срубных домостроительных традиций.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Максимальное количество человек одной  группы – 25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от 1 часа.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Экскурсия организуется на транспорте заказчика.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Всесезонное.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Группа до 3 человек включительно – 900 руб. Группа до 5 человек включительно – 1500 руб. Группа от 6 до 25 человек 300 руб. Льготные категории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150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Дети, взрослые, семьи, пожилые, школьные группы, молодежь.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Дети и взрослые с ОВЗ и 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Доступно для посещения людей с ограниченными возможностями здоровья.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МБУ «Музей истории и этнографии»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628260 Ханты-Мансийский автономный округ – Югра, Тюменская область,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ул. Мира, д. 9, тел./ факс: +7(34675) 7-03-21, 2-17-46.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71" w:tooltip="mailto:suevat@mail.ru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suevat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@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mail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Сайт: </w:t>
            </w:r>
            <w:hyperlink r:id="rId72" w:tooltip="http://muzeumugorsk.ru/" w:history="1"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http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://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muzeumugorsk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.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  <w:lang w:val="en-US"/>
                </w:rPr>
                <w:t xml:space="preserve">ru</w:t>
              </w:r>
              <w:r>
                <w:rPr>
                  <w:rStyle w:val="613"/>
                  <w:rFonts w:ascii="Times New Roman" w:hAnsi="Times New Roman" w:cs="Times New Roman"/>
                  <w:sz w:val="22"/>
                  <w:szCs w:val="22"/>
                </w:rPr>
                <w:t xml:space="preserve">/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Билеты онлайн: </w:t>
            </w:r>
            <w:hyperlink r:id="rId73" w:tooltip="https://vmuzey.com/museum/muzey-istorii-i-etnografii" w:history="1">
              <w:r>
                <w:rPr>
                  <w:rStyle w:val="683"/>
                  <w:rFonts w:ascii="Times New Roman" w:hAnsi="Times New Roman" w:cs="Times New Roman"/>
                  <w:sz w:val="22"/>
                  <w:szCs w:val="22"/>
                </w:rPr>
                <w:t xml:space="preserve">https://vmuzey.com/museum/muzey-istorii-i-etnografii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NSimSun">
    <w:panose1 w:val="02010609030101010101"/>
  </w:font>
  <w:font w:name="Arial Unicode MS">
    <w:panose1 w:val="020B0604020202020204"/>
  </w:font>
  <w:font w:name="MS Gothic">
    <w:panose1 w:val="020B060907020508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7"/>
    <w:next w:val="6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7"/>
    <w:next w:val="6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7"/>
    <w:next w:val="6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7"/>
    <w:next w:val="6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8"/>
    <w:link w:val="34"/>
    <w:uiPriority w:val="10"/>
    <w:rPr>
      <w:sz w:val="48"/>
      <w:szCs w:val="48"/>
    </w:rPr>
  </w:style>
  <w:style w:type="paragraph" w:styleId="36">
    <w:name w:val="Subtitle"/>
    <w:basedOn w:val="607"/>
    <w:next w:val="6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8"/>
    <w:link w:val="36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8"/>
    <w:link w:val="42"/>
    <w:uiPriority w:val="99"/>
  </w:style>
  <w:style w:type="paragraph" w:styleId="44">
    <w:name w:val="Footer"/>
    <w:basedOn w:val="60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8"/>
    <w:link w:val="44"/>
    <w:uiPriority w:val="99"/>
  </w:style>
  <w:style w:type="character" w:styleId="47">
    <w:name w:val="Caption Char"/>
    <w:basedOn w:val="674"/>
    <w:link w:val="44"/>
    <w:uiPriority w:val="99"/>
  </w:style>
  <w:style w:type="table" w:styleId="49">
    <w:name w:val="Table Grid Light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76"/>
    <w:uiPriority w:val="99"/>
    <w:rPr>
      <w:sz w:val="18"/>
    </w:rPr>
  </w:style>
  <w:style w:type="character" w:styleId="177">
    <w:name w:val="footnote reference"/>
    <w:basedOn w:val="608"/>
    <w:uiPriority w:val="99"/>
    <w:unhideWhenUsed/>
    <w:rPr>
      <w:vertAlign w:val="superscript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8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qFormat/>
    <w:rPr>
      <w:sz w:val="24"/>
    </w:rPr>
  </w:style>
  <w:style w:type="character" w:styleId="608" w:default="1">
    <w:name w:val="Default Paragraph Font"/>
    <w:uiPriority w:val="1"/>
    <w:semiHidden/>
    <w:unhideWhenUsed/>
  </w:style>
  <w:style w:type="table" w:styleId="6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0" w:default="1">
    <w:name w:val="No List"/>
    <w:uiPriority w:val="99"/>
    <w:semiHidden/>
    <w:unhideWhenUsed/>
  </w:style>
  <w:style w:type="character" w:styleId="611" w:customStyle="1">
    <w:name w:val="Символ сноски"/>
    <w:qFormat/>
  </w:style>
  <w:style w:type="character" w:styleId="612" w:customStyle="1">
    <w:name w:val="Привязка сноски"/>
    <w:rPr>
      <w:vertAlign w:val="superscript"/>
    </w:rPr>
  </w:style>
  <w:style w:type="character" w:styleId="613" w:customStyle="1">
    <w:name w:val="Интернет-ссылка"/>
    <w:basedOn w:val="608"/>
    <w:uiPriority w:val="99"/>
    <w:unhideWhenUsed/>
    <w:rPr>
      <w:color w:val="0000ff" w:themeColor="hyperlink"/>
      <w:u w:val="single"/>
    </w:rPr>
  </w:style>
  <w:style w:type="character" w:styleId="614">
    <w:name w:val="Strong"/>
    <w:basedOn w:val="608"/>
    <w:uiPriority w:val="22"/>
    <w:qFormat/>
    <w:rPr>
      <w:b/>
      <w:bCs/>
    </w:rPr>
  </w:style>
  <w:style w:type="character" w:styleId="615" w:customStyle="1">
    <w:name w:val="ListLabel 1"/>
    <w:qFormat/>
    <w:rPr>
      <w:rFonts w:ascii="Times New Roman" w:hAnsi="Times New Roman" w:eastAsia="Calibri" w:cs="Times New Roman"/>
      <w:highlight w:val="yellow"/>
    </w:rPr>
  </w:style>
  <w:style w:type="character" w:styleId="616" w:customStyle="1">
    <w:name w:val="ListLabel 2"/>
    <w:qFormat/>
    <w:rPr>
      <w:rFonts w:ascii="Times New Roman" w:hAnsi="Times New Roman" w:cs="Times New Roman"/>
      <w:sz w:val="22"/>
      <w:szCs w:val="22"/>
    </w:rPr>
  </w:style>
  <w:style w:type="character" w:styleId="617" w:customStyle="1">
    <w:name w:val="ListLabel 3"/>
    <w:qFormat/>
    <w:rPr>
      <w:rFonts w:ascii="Times New Roman" w:hAnsi="Times New Roman" w:cs="Times New Roman"/>
      <w:b w:val="0"/>
      <w:sz w:val="22"/>
      <w:szCs w:val="22"/>
      <w:lang w:val="en-US"/>
    </w:rPr>
  </w:style>
  <w:style w:type="character" w:styleId="618" w:customStyle="1">
    <w:name w:val="ListLabel 4"/>
    <w:qFormat/>
    <w:rPr>
      <w:rFonts w:ascii="Times New Roman" w:hAnsi="Times New Roman" w:cs="Times New Roman"/>
      <w:b w:val="0"/>
      <w:sz w:val="22"/>
      <w:szCs w:val="22"/>
    </w:rPr>
  </w:style>
  <w:style w:type="character" w:styleId="619" w:customStyle="1">
    <w:name w:val="ListLabel 5"/>
    <w:qFormat/>
    <w:rPr>
      <w:rFonts w:ascii="Times New Roman" w:hAnsi="Times New Roman" w:eastAsia="Times New Roman" w:cs="Times New Roman"/>
      <w:sz w:val="22"/>
      <w:szCs w:val="22"/>
      <w:lang w:eastAsia="en-US"/>
    </w:rPr>
  </w:style>
  <w:style w:type="character" w:styleId="620" w:customStyle="1">
    <w:name w:val="ListLabel 6"/>
    <w:qFormat/>
    <w:rPr>
      <w:rFonts w:ascii="Times New Roman" w:hAnsi="Times New Roman" w:cs="Times New Roman"/>
      <w:sz w:val="22"/>
      <w:szCs w:val="22"/>
    </w:rPr>
  </w:style>
  <w:style w:type="character" w:styleId="621" w:customStyle="1">
    <w:name w:val="ListLabel 7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622" w:customStyle="1">
    <w:name w:val="ListLabel 8"/>
    <w:qFormat/>
    <w:rPr>
      <w:rFonts w:ascii="Times New Roman" w:hAnsi="Times New Roman" w:cs="Times New Roman"/>
      <w:sz w:val="22"/>
      <w:szCs w:val="22"/>
    </w:rPr>
  </w:style>
  <w:style w:type="character" w:styleId="623" w:customStyle="1">
    <w:name w:val="ListLabel 9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624" w:customStyle="1">
    <w:name w:val="ListLabel 10"/>
    <w:qFormat/>
    <w:rPr>
      <w:rFonts w:ascii="Times New Roman" w:hAnsi="Times New Roman" w:eastAsia="Calibri" w:cs="Times New Roman"/>
      <w:bCs/>
      <w:sz w:val="22"/>
      <w:szCs w:val="22"/>
      <w:lang w:eastAsia="en-US"/>
    </w:rPr>
  </w:style>
  <w:style w:type="character" w:styleId="625" w:customStyle="1">
    <w:name w:val="ListLabel 11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626" w:customStyle="1">
    <w:name w:val="ListLabel 12"/>
    <w:qFormat/>
    <w:rPr>
      <w:sz w:val="22"/>
      <w:lang w:val="en-US"/>
    </w:rPr>
  </w:style>
  <w:style w:type="character" w:styleId="627" w:customStyle="1">
    <w:name w:val="ListLabel 13"/>
    <w:qFormat/>
    <w:rPr>
      <w:sz w:val="22"/>
    </w:rPr>
  </w:style>
  <w:style w:type="character" w:styleId="628" w:customStyle="1">
    <w:name w:val="ListLabel 14"/>
    <w:qFormat/>
    <w:rPr>
      <w:rFonts w:ascii="Times New Roman" w:hAnsi="Times New Roman" w:eastAsia="Calibri" w:cs="Times New Roman"/>
    </w:rPr>
  </w:style>
  <w:style w:type="character" w:styleId="629" w:customStyle="1">
    <w:name w:val="ListLabel 15"/>
    <w:qFormat/>
    <w:rPr>
      <w:rFonts w:ascii="Times New Roman" w:hAnsi="Times New Roman" w:cs="Times New Roman"/>
      <w:sz w:val="22"/>
      <w:szCs w:val="22"/>
    </w:rPr>
  </w:style>
  <w:style w:type="character" w:styleId="630" w:customStyle="1">
    <w:name w:val="ListLabel 16"/>
    <w:qFormat/>
    <w:rPr>
      <w:rFonts w:ascii="Times New Roman" w:hAnsi="Times New Roman" w:cs="Times New Roman"/>
      <w:b w:val="0"/>
      <w:sz w:val="22"/>
      <w:szCs w:val="22"/>
      <w:lang w:val="en-US"/>
    </w:rPr>
  </w:style>
  <w:style w:type="character" w:styleId="631" w:customStyle="1">
    <w:name w:val="ListLabel 17"/>
    <w:qFormat/>
    <w:rPr>
      <w:rFonts w:ascii="Times New Roman" w:hAnsi="Times New Roman" w:cs="Times New Roman"/>
      <w:b w:val="0"/>
      <w:sz w:val="22"/>
      <w:szCs w:val="22"/>
    </w:rPr>
  </w:style>
  <w:style w:type="character" w:styleId="632" w:customStyle="1">
    <w:name w:val="ListLabel 18"/>
    <w:qFormat/>
    <w:rPr>
      <w:rFonts w:ascii="Times New Roman" w:hAnsi="Times New Roman" w:eastAsia="Times New Roman" w:cs="Times New Roman"/>
      <w:sz w:val="22"/>
      <w:szCs w:val="22"/>
      <w:lang w:eastAsia="en-US"/>
    </w:rPr>
  </w:style>
  <w:style w:type="character" w:styleId="633" w:customStyle="1">
    <w:name w:val="ListLabel 19"/>
    <w:qFormat/>
    <w:rPr>
      <w:rFonts w:ascii="Times New Roman" w:hAnsi="Times New Roman" w:cs="Times New Roman"/>
      <w:sz w:val="22"/>
      <w:szCs w:val="22"/>
    </w:rPr>
  </w:style>
  <w:style w:type="character" w:styleId="634" w:customStyle="1">
    <w:name w:val="ListLabel 20"/>
    <w:qFormat/>
    <w:rPr>
      <w:rFonts w:ascii="Times New Roman" w:hAnsi="Times New Roman" w:eastAsia="Calibri" w:cs="Times New Roman"/>
      <w:color w:val="0000ff"/>
      <w:sz w:val="22"/>
      <w:szCs w:val="22"/>
      <w:u w:val="single"/>
      <w:lang w:eastAsia="en-US"/>
    </w:rPr>
  </w:style>
  <w:style w:type="character" w:styleId="635" w:customStyle="1">
    <w:name w:val="ListLabel 21"/>
    <w:qFormat/>
    <w:rPr>
      <w:rFonts w:ascii="Times New Roman" w:hAnsi="Times New Roman" w:eastAsia="Calibri" w:cs="Times New Roman"/>
      <w:sz w:val="22"/>
      <w:szCs w:val="22"/>
      <w:lang w:eastAsia="en-US"/>
    </w:rPr>
  </w:style>
  <w:style w:type="character" w:styleId="636" w:customStyle="1">
    <w:name w:val="ListLabel 22"/>
    <w:qFormat/>
    <w:rPr>
      <w:rFonts w:ascii="Times New Roman" w:hAnsi="Times New Roman" w:eastAsia="Calibri" w:cs="Times New Roman"/>
      <w:bCs/>
      <w:sz w:val="22"/>
      <w:szCs w:val="22"/>
      <w:lang w:eastAsia="en-US"/>
    </w:rPr>
  </w:style>
  <w:style w:type="character" w:styleId="637" w:customStyle="1">
    <w:name w:val="ListLabel 23"/>
    <w:qFormat/>
    <w:rPr>
      <w:rFonts w:ascii="Times New Roman" w:hAnsi="Times New Roman" w:eastAsia="Calibri" w:cs="Times New Roman"/>
      <w:sz w:val="22"/>
      <w:szCs w:val="22"/>
      <w:u w:val="single"/>
      <w:lang w:eastAsia="en-US"/>
    </w:rPr>
  </w:style>
  <w:style w:type="character" w:styleId="638" w:customStyle="1">
    <w:name w:val="ListLabel 24"/>
    <w:qFormat/>
    <w:rPr>
      <w:sz w:val="22"/>
      <w:lang w:val="en-US"/>
    </w:rPr>
  </w:style>
  <w:style w:type="character" w:styleId="639" w:customStyle="1">
    <w:name w:val="ListLabel 25"/>
    <w:qFormat/>
    <w:rPr>
      <w:sz w:val="22"/>
    </w:rPr>
  </w:style>
  <w:style w:type="character" w:styleId="640" w:customStyle="1">
    <w:name w:val="Символ нумерации"/>
    <w:qFormat/>
  </w:style>
  <w:style w:type="character" w:styleId="641" w:customStyle="1">
    <w:name w:val="ListLabel 492"/>
    <w:qFormat/>
    <w:rPr>
      <w:rFonts w:cs="Times New Roman"/>
      <w:b w:val="0"/>
      <w:bCs w:val="0"/>
      <w:sz w:val="22"/>
      <w:szCs w:val="22"/>
    </w:rPr>
  </w:style>
  <w:style w:type="character" w:styleId="642" w:customStyle="1">
    <w:name w:val="ListLabel 494"/>
    <w:qFormat/>
    <w:rPr>
      <w:b w:val="0"/>
      <w:bCs w:val="0"/>
      <w:sz w:val="22"/>
      <w:szCs w:val="22"/>
    </w:rPr>
  </w:style>
  <w:style w:type="character" w:styleId="643" w:customStyle="1">
    <w:name w:val="ListLabel 60"/>
    <w:qFormat/>
    <w:rPr>
      <w:rFonts w:ascii="Times New Roman" w:hAnsi="Times New Roman" w:eastAsia="Times New Roman" w:cs="Times New Roman"/>
      <w:color w:val="0000ff"/>
      <w:sz w:val="22"/>
      <w:szCs w:val="22"/>
      <w:u w:val="single"/>
    </w:rPr>
  </w:style>
  <w:style w:type="character" w:styleId="644" w:customStyle="1">
    <w:name w:val="ListLabel 495"/>
    <w:qFormat/>
    <w:rPr>
      <w:rFonts w:eastAsia="Times New Roman" w:cs="Times New Roman"/>
      <w:b w:val="0"/>
      <w:bCs w:val="0"/>
      <w:color w:val="0000ff"/>
      <w:sz w:val="22"/>
      <w:szCs w:val="22"/>
      <w:u w:val="single"/>
    </w:rPr>
  </w:style>
  <w:style w:type="character" w:styleId="645" w:customStyle="1">
    <w:name w:val="ListLabel 496"/>
    <w:qFormat/>
    <w:rPr>
      <w:b w:val="0"/>
      <w:bCs w:val="0"/>
      <w:sz w:val="22"/>
      <w:szCs w:val="22"/>
    </w:rPr>
  </w:style>
  <w:style w:type="character" w:styleId="646" w:customStyle="1">
    <w:name w:val="ListLabel 505"/>
    <w:qFormat/>
    <w:rPr>
      <w:b w:val="0"/>
      <w:bCs w:val="0"/>
      <w:color w:val="000000" w:themeColor="text1"/>
      <w:sz w:val="22"/>
      <w:szCs w:val="22"/>
      <w:lang w:val="en-US" w:eastAsia="ru-RU"/>
    </w:rPr>
  </w:style>
  <w:style w:type="character" w:styleId="647" w:customStyle="1">
    <w:name w:val="ListLabel 507"/>
    <w:qFormat/>
    <w:rPr>
      <w:b w:val="0"/>
      <w:bCs w:val="0"/>
      <w:sz w:val="22"/>
      <w:szCs w:val="22"/>
      <w:lang w:val="en-US" w:eastAsia="ru-RU"/>
    </w:rPr>
  </w:style>
  <w:style w:type="character" w:styleId="648" w:customStyle="1">
    <w:name w:val="ListLabel 509"/>
    <w:qFormat/>
    <w:rPr>
      <w:rFonts w:ascii="Times New Roman" w:hAnsi="Times New Roman"/>
      <w:b w:val="0"/>
      <w:bCs w:val="0"/>
      <w:sz w:val="24"/>
      <w:szCs w:val="24"/>
      <w:lang w:val="ru-RU"/>
    </w:rPr>
  </w:style>
  <w:style w:type="character" w:styleId="649" w:customStyle="1">
    <w:name w:val="ListLabel 472"/>
    <w:qFormat/>
    <w:rPr>
      <w:rFonts w:ascii="Times New Roman" w:hAnsi="Times New Roman" w:cs="Symbol"/>
      <w:sz w:val="22"/>
    </w:rPr>
  </w:style>
  <w:style w:type="character" w:styleId="650" w:customStyle="1">
    <w:name w:val="ListLabel 473"/>
    <w:qFormat/>
    <w:rPr>
      <w:rFonts w:cs="Courier New"/>
    </w:rPr>
  </w:style>
  <w:style w:type="character" w:styleId="651" w:customStyle="1">
    <w:name w:val="ListLabel 474"/>
    <w:qFormat/>
    <w:rPr>
      <w:rFonts w:cs="Wingdings"/>
    </w:rPr>
  </w:style>
  <w:style w:type="character" w:styleId="652" w:customStyle="1">
    <w:name w:val="ListLabel 475"/>
    <w:qFormat/>
    <w:rPr>
      <w:rFonts w:cs="Symbol"/>
    </w:rPr>
  </w:style>
  <w:style w:type="character" w:styleId="653" w:customStyle="1">
    <w:name w:val="ListLabel 476"/>
    <w:qFormat/>
    <w:rPr>
      <w:rFonts w:cs="Courier New"/>
    </w:rPr>
  </w:style>
  <w:style w:type="character" w:styleId="654" w:customStyle="1">
    <w:name w:val="ListLabel 477"/>
    <w:qFormat/>
    <w:rPr>
      <w:rFonts w:cs="Wingdings"/>
    </w:rPr>
  </w:style>
  <w:style w:type="character" w:styleId="655" w:customStyle="1">
    <w:name w:val="ListLabel 478"/>
    <w:qFormat/>
    <w:rPr>
      <w:rFonts w:cs="Symbol"/>
    </w:rPr>
  </w:style>
  <w:style w:type="character" w:styleId="656" w:customStyle="1">
    <w:name w:val="ListLabel 479"/>
    <w:qFormat/>
    <w:rPr>
      <w:rFonts w:cs="Courier New"/>
    </w:rPr>
  </w:style>
  <w:style w:type="character" w:styleId="657" w:customStyle="1">
    <w:name w:val="ListLabel 480"/>
    <w:qFormat/>
    <w:rPr>
      <w:rFonts w:cs="Wingdings"/>
    </w:rPr>
  </w:style>
  <w:style w:type="character" w:styleId="658" w:customStyle="1">
    <w:name w:val="ListLabel 481"/>
    <w:qFormat/>
    <w:rPr>
      <w:rFonts w:ascii="Times New Roman" w:hAnsi="Times New Roman" w:cs="Symbol"/>
      <w:sz w:val="22"/>
    </w:rPr>
  </w:style>
  <w:style w:type="character" w:styleId="659" w:customStyle="1">
    <w:name w:val="ListLabel 482"/>
    <w:qFormat/>
    <w:rPr>
      <w:rFonts w:cs="Courier New"/>
    </w:rPr>
  </w:style>
  <w:style w:type="character" w:styleId="660" w:customStyle="1">
    <w:name w:val="ListLabel 483"/>
    <w:qFormat/>
    <w:rPr>
      <w:rFonts w:cs="Wingdings"/>
    </w:rPr>
  </w:style>
  <w:style w:type="character" w:styleId="661" w:customStyle="1">
    <w:name w:val="ListLabel 484"/>
    <w:qFormat/>
    <w:rPr>
      <w:rFonts w:cs="Symbol"/>
    </w:rPr>
  </w:style>
  <w:style w:type="character" w:styleId="662" w:customStyle="1">
    <w:name w:val="ListLabel 485"/>
    <w:qFormat/>
    <w:rPr>
      <w:rFonts w:cs="Courier New"/>
    </w:rPr>
  </w:style>
  <w:style w:type="character" w:styleId="663" w:customStyle="1">
    <w:name w:val="ListLabel 486"/>
    <w:qFormat/>
    <w:rPr>
      <w:rFonts w:cs="Wingdings"/>
    </w:rPr>
  </w:style>
  <w:style w:type="character" w:styleId="664" w:customStyle="1">
    <w:name w:val="ListLabel 487"/>
    <w:qFormat/>
    <w:rPr>
      <w:rFonts w:cs="Symbol"/>
    </w:rPr>
  </w:style>
  <w:style w:type="character" w:styleId="665" w:customStyle="1">
    <w:name w:val="ListLabel 488"/>
    <w:qFormat/>
    <w:rPr>
      <w:rFonts w:cs="Courier New"/>
    </w:rPr>
  </w:style>
  <w:style w:type="character" w:styleId="666" w:customStyle="1">
    <w:name w:val="ListLabel 489"/>
    <w:qFormat/>
    <w:rPr>
      <w:rFonts w:cs="Wingdings"/>
    </w:rPr>
  </w:style>
  <w:style w:type="character" w:styleId="667" w:customStyle="1">
    <w:name w:val="ListLabel 510"/>
    <w:qFormat/>
    <w:rPr>
      <w:rFonts w:cs="Times New Roman"/>
      <w:b w:val="0"/>
      <w:bCs w:val="0"/>
      <w:sz w:val="22"/>
      <w:szCs w:val="22"/>
      <w:lang w:val="en-US"/>
    </w:rPr>
  </w:style>
  <w:style w:type="character" w:styleId="668" w:customStyle="1">
    <w:name w:val="ListLabel 57"/>
    <w:qFormat/>
    <w:rPr>
      <w:rFonts w:ascii="Times New Roman" w:hAnsi="Times New Roman" w:eastAsia="Calibri" w:cs="Times New Roman"/>
      <w:sz w:val="22"/>
      <w:szCs w:val="22"/>
      <w:u w:val="single"/>
    </w:rPr>
  </w:style>
  <w:style w:type="character" w:styleId="669" w:customStyle="1">
    <w:name w:val="ListLabel 511"/>
    <w:qFormat/>
    <w:rPr>
      <w:rFonts w:eastAsia="Calibri" w:cs="Times New Roman"/>
      <w:b w:val="0"/>
      <w:bCs w:val="0"/>
      <w:sz w:val="22"/>
      <w:szCs w:val="22"/>
      <w:u w:val="single"/>
    </w:rPr>
  </w:style>
  <w:style w:type="character" w:styleId="670" w:customStyle="1">
    <w:name w:val="ListLabel 493"/>
    <w:qFormat/>
    <w:rPr>
      <w:b w:val="0"/>
      <w:bCs w:val="0"/>
      <w:sz w:val="22"/>
      <w:szCs w:val="22"/>
      <w:lang w:val="en-US"/>
    </w:rPr>
  </w:style>
  <w:style w:type="paragraph" w:styleId="671" w:customStyle="1">
    <w:name w:val="Заголовок"/>
    <w:basedOn w:val="607"/>
    <w:next w:val="672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72">
    <w:name w:val="Body Text"/>
    <w:basedOn w:val="607"/>
    <w:pPr>
      <w:spacing w:after="140" w:line="276" w:lineRule="auto"/>
    </w:pPr>
  </w:style>
  <w:style w:type="paragraph" w:styleId="673">
    <w:name w:val="List"/>
    <w:basedOn w:val="672"/>
  </w:style>
  <w:style w:type="paragraph" w:styleId="674">
    <w:name w:val="Caption"/>
    <w:basedOn w:val="607"/>
    <w:qFormat/>
    <w:pPr>
      <w:spacing w:before="120" w:after="120"/>
      <w:suppressLineNumbers/>
    </w:pPr>
    <w:rPr>
      <w:i/>
      <w:iCs/>
    </w:rPr>
  </w:style>
  <w:style w:type="paragraph" w:styleId="675">
    <w:name w:val="index heading"/>
    <w:basedOn w:val="607"/>
    <w:qFormat/>
    <w:pPr>
      <w:suppressLineNumbers/>
    </w:pPr>
  </w:style>
  <w:style w:type="paragraph" w:styleId="676">
    <w:name w:val="footnote text"/>
    <w:basedOn w:val="607"/>
    <w:pPr>
      <w:ind w:left="339" w:hanging="339"/>
      <w:suppressLineNumbers/>
    </w:pPr>
    <w:rPr>
      <w:sz w:val="20"/>
      <w:szCs w:val="20"/>
    </w:rPr>
  </w:style>
  <w:style w:type="paragraph" w:styleId="677" w:customStyle="1">
    <w:name w:val="Table Paragraph"/>
    <w:basedOn w:val="607"/>
    <w:qFormat/>
    <w:pPr>
      <w:jc w:val="center"/>
      <w:widowControl w:val="off"/>
    </w:pPr>
    <w:rPr>
      <w:rFonts w:ascii="Times New Roman" w:hAnsi="Times New Roman" w:eastAsia="Times New Roman" w:cs="Times New Roman"/>
      <w:lang w:val="en-US"/>
    </w:rPr>
  </w:style>
  <w:style w:type="paragraph" w:styleId="678">
    <w:name w:val="List Paragraph"/>
    <w:basedOn w:val="607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</w:rPr>
  </w:style>
  <w:style w:type="paragraph" w:styleId="679">
    <w:name w:val="Normal (Web)"/>
    <w:basedOn w:val="607"/>
    <w:uiPriority w:val="99"/>
    <w:qFormat/>
    <w:pPr>
      <w:spacing w:beforeAutospacing="1" w:afterAutospacing="1"/>
    </w:pPr>
    <w:rPr>
      <w:rFonts w:ascii="Times New Roman" w:hAnsi="Times New Roman" w:eastAsia="Times New Roman" w:cs="Times New Roman"/>
      <w:lang w:eastAsia="ru-RU" w:bidi="ar-SA"/>
    </w:rPr>
  </w:style>
  <w:style w:type="paragraph" w:styleId="680" w:customStyle="1">
    <w:name w:val="ConsPlusNormal"/>
    <w:qFormat/>
    <w:pPr>
      <w:widowControl w:val="off"/>
    </w:pPr>
    <w:rPr>
      <w:rFonts w:ascii="Arial" w:hAnsi="Arial" w:eastAsia="Times New Roman" w:cs="Arial"/>
      <w:sz w:val="24"/>
      <w:szCs w:val="20"/>
      <w:lang w:eastAsia="ru-RU"/>
    </w:rPr>
  </w:style>
  <w:style w:type="table" w:styleId="681">
    <w:name w:val="Table Grid"/>
    <w:basedOn w:val="60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2">
    <w:name w:val="No Spacing"/>
    <w:uiPriority w:val="1"/>
    <w:qFormat/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styleId="683">
    <w:name w:val="Hyperlink"/>
    <w:basedOn w:val="608"/>
    <w:uiPriority w:val="99"/>
    <w:unhideWhenUsed/>
    <w:rPr>
      <w:color w:val="0000ff"/>
      <w:u w:val="single"/>
    </w:rPr>
  </w:style>
  <w:style w:type="character" w:styleId="684" w:customStyle="1">
    <w:name w:val="Основной текст_"/>
    <w:basedOn w:val="608"/>
    <w:link w:val="685"/>
    <w:rPr>
      <w:rFonts w:ascii="Times New Roman" w:hAnsi="Times New Roman" w:eastAsia="Times New Roman" w:cs="Times New Roman"/>
    </w:rPr>
  </w:style>
  <w:style w:type="paragraph" w:styleId="685" w:customStyle="1">
    <w:name w:val="Основной текст1"/>
    <w:basedOn w:val="607"/>
    <w:link w:val="684"/>
    <w:pPr>
      <w:ind w:firstLine="400"/>
      <w:spacing w:line="261" w:lineRule="auto"/>
      <w:widowControl w:val="off"/>
    </w:pPr>
    <w:rPr>
      <w:rFonts w:ascii="Times New Roman" w:hAnsi="Times New Roman" w:eastAsia="Times New Roman" w:cs="Times New 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tourism.admhmao.ru/turizm-v-yugre/reestr-turistskikh-marshrutov-turov-i-ekskursionnykh-programm/328089/reestr-ekskursionnykh-programm-i-turov-avtonomnogo-okruga-dlya-grazhdan-starshego-pokoleniya" TargetMode="External"/><Relationship Id="rId10" Type="http://schemas.openxmlformats.org/officeDocument/2006/relationships/hyperlink" Target="mailto:elena.rokina@yandex.ru" TargetMode="External"/><Relationship Id="rId11" Type="http://schemas.openxmlformats.org/officeDocument/2006/relationships/hyperlink" Target="https://vk.com/id120894572" TargetMode="External"/><Relationship Id="rId12" Type="http://schemas.openxmlformats.org/officeDocument/2006/relationships/hyperlink" Target="https://vk.com/mukruim" TargetMode="External"/><Relationship Id="rId13" Type="http://schemas.openxmlformats.org/officeDocument/2006/relationships/hyperlink" Target="https://m.ok.ru/group/51854332199060" TargetMode="External"/><Relationship Id="rId14" Type="http://schemas.openxmlformats.org/officeDocument/2006/relationships/hyperlink" Target="http://kondamuseum.ru/" TargetMode="External"/><Relationship Id="rId15" Type="http://schemas.openxmlformats.org/officeDocument/2006/relationships/hyperlink" Target="https://vk.com/mukruim" TargetMode="External"/><Relationship Id="rId16" Type="http://schemas.openxmlformats.org/officeDocument/2006/relationships/hyperlink" Target="https://m.ok.ru/group/51854332199060" TargetMode="External"/><Relationship Id="rId17" Type="http://schemas.openxmlformats.org/officeDocument/2006/relationships/hyperlink" Target="http://kondamuseum.ru/" TargetMode="External"/><Relationship Id="rId18" Type="http://schemas.openxmlformats.org/officeDocument/2006/relationships/hyperlink" Target="https://vk.com/mukruim" TargetMode="External"/><Relationship Id="rId19" Type="http://schemas.openxmlformats.org/officeDocument/2006/relationships/hyperlink" Target="https://m.ok.ru/group/51854332199060" TargetMode="External"/><Relationship Id="rId20" Type="http://schemas.openxmlformats.org/officeDocument/2006/relationships/hyperlink" Target="http://kondamuseum.ru/" TargetMode="External"/><Relationship Id="rId21" Type="http://schemas.openxmlformats.org/officeDocument/2006/relationships/hyperlink" Target="https://vk.com/mukruim" TargetMode="External"/><Relationship Id="rId22" Type="http://schemas.openxmlformats.org/officeDocument/2006/relationships/hyperlink" Target="https://m.ok.ru/group/51854332199060" TargetMode="External"/><Relationship Id="rId23" Type="http://schemas.openxmlformats.org/officeDocument/2006/relationships/hyperlink" Target="http://kondamuseum.ru/" TargetMode="External"/><Relationship Id="rId24" Type="http://schemas.openxmlformats.org/officeDocument/2006/relationships/hyperlink" Target="http://kultura-langepasa.ru/" TargetMode="External"/><Relationship Id="rId25" Type="http://schemas.openxmlformats.org/officeDocument/2006/relationships/hyperlink" Target="https://vk.com/public126642357" TargetMode="External"/><Relationship Id="rId26" Type="http://schemas.openxmlformats.org/officeDocument/2006/relationships/hyperlink" Target="https://ecocentr-megion.ru/" TargetMode="External"/><Relationship Id="rId27" Type="http://schemas.openxmlformats.org/officeDocument/2006/relationships/hyperlink" Target="mailto:muzeimegion@mail.ru" TargetMode="External"/><Relationship Id="rId28" Type="http://schemas.openxmlformats.org/officeDocument/2006/relationships/hyperlink" Target="https://ecocentr-megion.ru/" TargetMode="External"/><Relationship Id="rId29" Type="http://schemas.openxmlformats.org/officeDocument/2006/relationships/hyperlink" Target="mailto:anotced@mail.ru" TargetMode="External"/><Relationship Id="rId30" Type="http://schemas.openxmlformats.org/officeDocument/2006/relationships/hyperlink" Target="https://psihdocs.ru/tema11-psihologicheskaya-misle-v-period-epohi-vozrojdeniya.html" TargetMode="External"/><Relationship Id="rId31" Type="http://schemas.openxmlformats.org/officeDocument/2006/relationships/hyperlink" Target="mailto:ksk_nika@mail.ru" TargetMode="External"/><Relationship Id="rId32" Type="http://schemas.openxmlformats.org/officeDocument/2006/relationships/hyperlink" Target="mailto:museum-varegan@mail.ru" TargetMode="External"/><Relationship Id="rId33" Type="http://schemas.openxmlformats.org/officeDocument/2006/relationships/hyperlink" Target="mailto:museum-varegan@mail.ru" TargetMode="External"/><Relationship Id="rId34" Type="http://schemas.openxmlformats.org/officeDocument/2006/relationships/hyperlink" Target="mailto:museum-nyagan@mail.ru" TargetMode="External"/><Relationship Id="rId35" Type="http://schemas.openxmlformats.org/officeDocument/2006/relationships/hyperlink" Target="mailto:museum-nyagan@mail.ru" TargetMode="External"/><Relationship Id="rId36" Type="http://schemas.openxmlformats.org/officeDocument/2006/relationships/hyperlink" Target="http://www.mkc-nyagan.ru/" TargetMode="External"/><Relationship Id="rId37" Type="http://schemas.openxmlformats.org/officeDocument/2006/relationships/hyperlink" Target="mailto:museum-nyagan@mail.ru" TargetMode="External"/><Relationship Id="rId38" Type="http://schemas.openxmlformats.org/officeDocument/2006/relationships/hyperlink" Target="http://www.mkc-nyagan.ru/" TargetMode="External"/><Relationship Id="rId39" Type="http://schemas.openxmlformats.org/officeDocument/2006/relationships/hyperlink" Target="mailto:museum-nyagan@mail.ru" TargetMode="External"/><Relationship Id="rId40" Type="http://schemas.openxmlformats.org/officeDocument/2006/relationships/hyperlink" Target="http://www.mkc-nyagan.ru/" TargetMode="External"/><Relationship Id="rId41" Type="http://schemas.openxmlformats.org/officeDocument/2006/relationships/hyperlink" Target="mailto:museum-nyagan@mail.ru" TargetMode="External"/><Relationship Id="rId42" Type="http://schemas.openxmlformats.org/officeDocument/2006/relationships/hyperlink" Target="http://www.mkc-nyagan.ru/" TargetMode="External"/><Relationship Id="rId43" Type="http://schemas.openxmlformats.org/officeDocument/2006/relationships/hyperlink" Target="mailto:museumpokachi@yandex.ru" TargetMode="External"/><Relationship Id="rId44" Type="http://schemas.openxmlformats.org/officeDocument/2006/relationships/hyperlink" Target="http://www.museumpokachi.ru/" TargetMode="External"/><Relationship Id="rId45" Type="http://schemas.openxmlformats.org/officeDocument/2006/relationships/hyperlink" Target="mailto:shermuseum@yandex.ru" TargetMode="External"/><Relationship Id="rId46" Type="http://schemas.openxmlformats.org/officeDocument/2006/relationships/hyperlink" Target="mailto:museumpokachi@yandex.ru" TargetMode="External"/><Relationship Id="rId47" Type="http://schemas.openxmlformats.org/officeDocument/2006/relationships/hyperlink" Target="http://www.museumpokachi.ru/" TargetMode="External"/><Relationship Id="rId48" Type="http://schemas.openxmlformats.org/officeDocument/2006/relationships/hyperlink" Target="mailto:ugutmuseum@yandex.ru," TargetMode="External"/><Relationship Id="rId49" Type="http://schemas.openxmlformats.org/officeDocument/2006/relationships/hyperlink" Target="https://ugutmuseum.ru/" TargetMode="External"/><Relationship Id="rId50" Type="http://schemas.openxmlformats.org/officeDocument/2006/relationships/hyperlink" Target="mailto:ugutmuseum@yandex.ru," TargetMode="External"/><Relationship Id="rId51" Type="http://schemas.openxmlformats.org/officeDocument/2006/relationships/hyperlink" Target="https://ugutmuseum.ru/" TargetMode="External"/><Relationship Id="rId52" Type="http://schemas.openxmlformats.org/officeDocument/2006/relationships/hyperlink" Target="mailto:ugutmuseum@yandex.ru," TargetMode="External"/><Relationship Id="rId53" Type="http://schemas.openxmlformats.org/officeDocument/2006/relationships/hyperlink" Target="https://ugutmuseum.ru/" TargetMode="External"/><Relationship Id="rId54" Type="http://schemas.openxmlformats.org/officeDocument/2006/relationships/hyperlink" Target="mailto:lyantorhm@yandex.ru" TargetMode="External"/><Relationship Id="rId55" Type="http://schemas.openxmlformats.org/officeDocument/2006/relationships/hyperlink" Target="http://lhem.ru/" TargetMode="External"/><Relationship Id="rId56" Type="http://schemas.openxmlformats.org/officeDocument/2006/relationships/hyperlink" Target="mailto:lyantorhm@yandex.ru" TargetMode="External"/><Relationship Id="rId57" Type="http://schemas.openxmlformats.org/officeDocument/2006/relationships/hyperlink" Target="http://lhem.ru/" TargetMode="External"/><Relationship Id="rId58" Type="http://schemas.openxmlformats.org/officeDocument/2006/relationships/hyperlink" Target="mailto:lyantorhm@yandex.ru" TargetMode="External"/><Relationship Id="rId59" Type="http://schemas.openxmlformats.org/officeDocument/2006/relationships/hyperlink" Target="http://lhem.ru/" TargetMode="External"/><Relationship Id="rId60" Type="http://schemas.openxmlformats.org/officeDocument/2006/relationships/hyperlink" Target="mailto:Lebedeva_333@mail.ru" TargetMode="External"/><Relationship Id="rId61" Type="http://schemas.openxmlformats.org/officeDocument/2006/relationships/hyperlink" Target="mailto:rusmuseum1988@yandex.ru" TargetMode="External"/><Relationship Id="rId62" Type="http://schemas.openxmlformats.org/officeDocument/2006/relationships/hyperlink" Target="mailto:ilja_80@mail.ru" TargetMode="External"/><Relationship Id="rId63" Type="http://schemas.openxmlformats.org/officeDocument/2006/relationships/hyperlink" Target="mailto:ribovol@mail.ru" TargetMode="External"/><Relationship Id="rId64" Type="http://schemas.openxmlformats.org/officeDocument/2006/relationships/hyperlink" Target="mailto:ribovol@mail.ru" TargetMode="External"/><Relationship Id="rId65" Type="http://schemas.openxmlformats.org/officeDocument/2006/relationships/hyperlink" Target="mailto:ribovol@mail.ru" TargetMode="External"/><Relationship Id="rId66" Type="http://schemas.openxmlformats.org/officeDocument/2006/relationships/hyperlink" Target="mailto:ribovol@mail.ru" TargetMode="External"/><Relationship Id="rId67" Type="http://schemas.openxmlformats.org/officeDocument/2006/relationships/hyperlink" Target="mailto:ribovol@mail.ru" TargetMode="External"/><Relationship Id="rId68" Type="http://schemas.openxmlformats.org/officeDocument/2006/relationships/hyperlink" Target="mailto:ribovol@mail.ru" TargetMode="External"/><Relationship Id="rId69" Type="http://schemas.openxmlformats.org/officeDocument/2006/relationships/hyperlink" Target="mailto:ribovol@mail.ru" TargetMode="External"/><Relationship Id="rId70" Type="http://schemas.openxmlformats.org/officeDocument/2006/relationships/hyperlink" Target="mailto:ooonrokolmodai@mail.ru" TargetMode="External"/><Relationship Id="rId71" Type="http://schemas.openxmlformats.org/officeDocument/2006/relationships/hyperlink" Target="mailto:suevat@mail.ru" TargetMode="External"/><Relationship Id="rId72" Type="http://schemas.openxmlformats.org/officeDocument/2006/relationships/hyperlink" Target="http://muzeumugorsk.ru/" TargetMode="External"/><Relationship Id="rId73" Type="http://schemas.openxmlformats.org/officeDocument/2006/relationships/hyperlink" Target="https://vmuzey.com/museum/muzey-istorii-i-etnografi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39</cp:revision>
  <dcterms:created xsi:type="dcterms:W3CDTF">2022-03-15T09:55:00Z</dcterms:created>
  <dcterms:modified xsi:type="dcterms:W3CDTF">2023-05-15T09:45:27Z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