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B3" w:rsidRDefault="00A353B3" w:rsidP="0066752B">
      <w:pPr>
        <w:pStyle w:val="30"/>
        <w:shd w:val="clear" w:color="auto" w:fill="auto"/>
        <w:spacing w:before="0" w:after="248"/>
        <w:ind w:firstLine="567"/>
        <w:rPr>
          <w:lang w:val="ru-RU"/>
        </w:rPr>
      </w:pPr>
    </w:p>
    <w:p w:rsidR="00587675" w:rsidRPr="0085143A" w:rsidRDefault="0066752B" w:rsidP="0066752B">
      <w:pPr>
        <w:pStyle w:val="30"/>
        <w:shd w:val="clear" w:color="auto" w:fill="auto"/>
        <w:spacing w:before="0" w:after="248"/>
        <w:ind w:firstLine="567"/>
        <w:rPr>
          <w:lang w:val="ru-RU"/>
        </w:rPr>
      </w:pPr>
      <w:r>
        <w:t>Памятка для иностранных граждан, прибывающих в Ханты-Мансийский автономный округ - Ю</w:t>
      </w:r>
      <w:proofErr w:type="spellStart"/>
      <w:r w:rsidR="0085143A">
        <w:rPr>
          <w:lang w:val="ru-RU"/>
        </w:rPr>
        <w:t>гру</w:t>
      </w:r>
      <w:proofErr w:type="spellEnd"/>
    </w:p>
    <w:p w:rsidR="00587675" w:rsidRDefault="0066752B" w:rsidP="0066752B">
      <w:pPr>
        <w:pStyle w:val="30"/>
        <w:shd w:val="clear" w:color="auto" w:fill="auto"/>
        <w:spacing w:before="0" w:after="202" w:line="312" w:lineRule="exact"/>
        <w:ind w:firstLine="567"/>
      </w:pPr>
      <w:r>
        <w:t>Раздел I. Общие рекомендации для иностранных граждан, прибывающих в Ханты-Мансийский автономный округ - Югру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991"/>
        </w:tabs>
        <w:spacing w:after="0" w:line="360" w:lineRule="auto"/>
        <w:ind w:right="80" w:firstLine="567"/>
        <w:contextualSpacing/>
        <w:jc w:val="both"/>
      </w:pPr>
      <w:r>
        <w:t>Получите востребованную профессию в учебном заведении страны проживания.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991"/>
        </w:tabs>
        <w:spacing w:after="0" w:line="360" w:lineRule="auto"/>
        <w:ind w:right="80" w:firstLine="567"/>
        <w:contextualSpacing/>
        <w:jc w:val="both"/>
      </w:pPr>
      <w:r>
        <w:t>Изучите русский язык, основы российского законодательства, историю российского государства, культуру и традиции российской нации.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after="0" w:line="360" w:lineRule="auto"/>
        <w:ind w:right="80" w:firstLine="567"/>
        <w:contextualSpacing/>
        <w:jc w:val="both"/>
      </w:pPr>
      <w:r>
        <w:t>Постарайтесь найти потенциального работодателя на территории Российской Федерации, находясь в стране проживания, используя доступные современные информационные ресурсы.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60" w:lineRule="auto"/>
        <w:ind w:right="80" w:firstLine="567"/>
        <w:contextualSpacing/>
        <w:jc w:val="both"/>
      </w:pPr>
      <w:r>
        <w:t>Отправляясь в Российскую Федерацию, имейте с собой необходимое количество собственных финансовых средств на первое время, чтобы не попасть в долги и зависимое положение от других лиц.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60" w:lineRule="auto"/>
        <w:ind w:right="80" w:firstLine="567"/>
        <w:contextualSpacing/>
        <w:jc w:val="both"/>
      </w:pPr>
      <w:r>
        <w:t>По прибытии в Российскую Федерацию, оформите патент на осуществление трудовой деятельности либо разрешение на работу (Порядок действий иностранного гражданина для получения патента и Порядок оформления и выдачи патента размещены в Разделах II и III соответственно).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after="0" w:line="360" w:lineRule="auto"/>
        <w:ind w:right="80" w:firstLine="567"/>
        <w:contextualSpacing/>
        <w:jc w:val="both"/>
      </w:pPr>
      <w:r>
        <w:t>Заключите с работодателем трудовой договор, в котором устанавливаются права и обязанности сторон.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after="0" w:line="360" w:lineRule="auto"/>
        <w:ind w:right="80" w:firstLine="567"/>
        <w:contextualSpacing/>
        <w:jc w:val="both"/>
      </w:pPr>
      <w:r>
        <w:t xml:space="preserve">Никогда никому не отдавайте паспорт и другие документы. Все государственные органы и организации принимают копии. Подлинные документы должны </w:t>
      </w:r>
      <w:proofErr w:type="gramStart"/>
      <w:r>
        <w:t>сверить с копиями в Вашем присутствии и сразу вернуть</w:t>
      </w:r>
      <w:proofErr w:type="gramEnd"/>
      <w:r>
        <w:t>. Сделайте копии всех документов на случай утраты.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360" w:lineRule="auto"/>
        <w:ind w:right="80" w:firstLine="567"/>
        <w:contextualSpacing/>
        <w:jc w:val="both"/>
      </w:pPr>
      <w:r>
        <w:t>Во избежание обмана, не обращайтесь для оформления документов к неизвестным Вам лицам и организациям, которые обещают решить все проблемы дорого, но за «один день».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360" w:lineRule="auto"/>
        <w:ind w:right="80" w:firstLine="567"/>
        <w:contextualSpacing/>
        <w:jc w:val="both"/>
      </w:pPr>
      <w:r>
        <w:t>В случае возникновения конфликтных ситуаций (притеснение по расовому, национальному, религиозному признаку, склонение к противоправным деяниям, в том числе экстремистским) обращайтесь в правоохранительные органы.</w:t>
      </w:r>
    </w:p>
    <w:p w:rsidR="00587675" w:rsidRDefault="0066752B" w:rsidP="00513EC8">
      <w:pPr>
        <w:pStyle w:val="20"/>
        <w:numPr>
          <w:ilvl w:val="0"/>
          <w:numId w:val="1"/>
        </w:numPr>
        <w:shd w:val="clear" w:color="auto" w:fill="auto"/>
        <w:tabs>
          <w:tab w:val="left" w:pos="1140"/>
        </w:tabs>
        <w:spacing w:after="0" w:line="360" w:lineRule="auto"/>
        <w:ind w:right="80" w:firstLine="567"/>
        <w:contextualSpacing/>
        <w:jc w:val="both"/>
      </w:pPr>
      <w:r>
        <w:t>В течение срока Вашего визита соблюдайте правила пребывания иностранного гражданина на территории Российской Федерации, законодательство Российской Федерации и Ханты-Мансийского автономного округа - Югры.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20" w:firstLine="567"/>
        <w:contextualSpacing/>
        <w:jc w:val="both"/>
      </w:pPr>
      <w:r>
        <w:lastRenderedPageBreak/>
        <w:t>11. В целях исключения преступных посягательств, заработанные деньги храните на банковской карте.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20" w:firstLine="567"/>
        <w:contextualSpacing/>
        <w:jc w:val="both"/>
      </w:pPr>
      <w:r>
        <w:t>12. Помните - важно максимально адаптироваться к новым социально-культурным условиям, сложившимся в месте пребывания, стараться интегрироваться в местное сообщество. По вопросам культурной адаптации и интеграции в принимающее сообщество Ханты-Мансийского автономного округа - Югры можно обратиться в Департамент внутренней политики Ханты-Мансийского автономного округа - Югры (по телефону: 8(3467) 33-56-06,33-56-28) или к представителям общественных организаций Ханты-Мансийского автономного округа - Югры, сформированных по национально-культурному признаку (Таблица 1).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20" w:firstLine="567"/>
        <w:contextualSpacing/>
        <w:jc w:val="both"/>
      </w:pPr>
      <w:r>
        <w:t>13. До завершения срока пребывания, установленного федеральным миграционным законодательством, необходимо покинуть Российскую Федерацию или на законных основаниях продлить срок.</w:t>
      </w:r>
    </w:p>
    <w:p w:rsidR="00587675" w:rsidRDefault="0066752B" w:rsidP="00513EC8">
      <w:pPr>
        <w:pStyle w:val="30"/>
        <w:shd w:val="clear" w:color="auto" w:fill="auto"/>
        <w:spacing w:before="0" w:after="0" w:line="360" w:lineRule="auto"/>
        <w:ind w:firstLine="567"/>
        <w:contextualSpacing/>
      </w:pPr>
      <w:r>
        <w:t>ВАЖНО!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firstLine="567"/>
        <w:contextualSpacing/>
        <w:jc w:val="center"/>
      </w:pPr>
      <w:r>
        <w:t>Иностранному гражданину может быть закрыт въезд в Российскую Федерацию в случае, если:</w:t>
      </w:r>
    </w:p>
    <w:p w:rsidR="00587675" w:rsidRDefault="0066752B" w:rsidP="00513EC8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360" w:lineRule="auto"/>
        <w:ind w:right="20" w:firstLine="567"/>
        <w:contextualSpacing/>
        <w:jc w:val="both"/>
      </w:pPr>
      <w:r>
        <w:t>два и более раза в течение 3-х лет привлекался к административной ответственности -</w:t>
      </w:r>
      <w:r>
        <w:rPr>
          <w:rStyle w:val="22"/>
        </w:rPr>
        <w:t xml:space="preserve"> сроком на 3 года;</w:t>
      </w:r>
    </w:p>
    <w:p w:rsidR="00587675" w:rsidRDefault="0066752B" w:rsidP="00513EC8">
      <w:pPr>
        <w:pStyle w:val="20"/>
        <w:numPr>
          <w:ilvl w:val="0"/>
          <w:numId w:val="2"/>
        </w:numPr>
        <w:shd w:val="clear" w:color="auto" w:fill="auto"/>
        <w:tabs>
          <w:tab w:val="left" w:pos="885"/>
        </w:tabs>
        <w:spacing w:after="0" w:line="360" w:lineRule="auto"/>
        <w:ind w:right="20" w:firstLine="567"/>
        <w:contextualSpacing/>
        <w:jc w:val="both"/>
      </w:pPr>
      <w:r>
        <w:t xml:space="preserve">по </w:t>
      </w:r>
      <w:proofErr w:type="gramStart"/>
      <w:r>
        <w:t>окончании</w:t>
      </w:r>
      <w:proofErr w:type="gramEnd"/>
      <w:r>
        <w:rPr>
          <w:rStyle w:val="22"/>
        </w:rPr>
        <w:t xml:space="preserve"> 90</w:t>
      </w:r>
      <w:r>
        <w:t xml:space="preserve"> суток временного пребывания</w:t>
      </w:r>
      <w:r>
        <w:rPr>
          <w:rStyle w:val="22"/>
        </w:rPr>
        <w:t xml:space="preserve"> не</w:t>
      </w:r>
      <w:r>
        <w:t xml:space="preserve"> выехал с территории</w:t>
      </w:r>
      <w:r>
        <w:rPr>
          <w:rStyle w:val="22"/>
        </w:rPr>
        <w:t xml:space="preserve"> РФ</w:t>
      </w:r>
      <w:r>
        <w:t xml:space="preserve"> до истечения тридцати суток, т.е. общий суммарный срок нахождения в</w:t>
      </w:r>
      <w:r>
        <w:rPr>
          <w:rStyle w:val="22"/>
        </w:rPr>
        <w:t xml:space="preserve"> РФ</w:t>
      </w:r>
      <w:r>
        <w:t xml:space="preserve"> составил более</w:t>
      </w:r>
      <w:r>
        <w:rPr>
          <w:rStyle w:val="22"/>
        </w:rPr>
        <w:t xml:space="preserve"> 120</w:t>
      </w:r>
      <w:r>
        <w:t xml:space="preserve"> суток -</w:t>
      </w:r>
      <w:r>
        <w:rPr>
          <w:rStyle w:val="22"/>
        </w:rPr>
        <w:t xml:space="preserve"> сроком на 3 года со дня выезда;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20" w:firstLine="567"/>
        <w:contextualSpacing/>
        <w:jc w:val="both"/>
      </w:pPr>
      <w:r>
        <w:t>-два раза в течение 1 года привлекался к административной ответственности -</w:t>
      </w:r>
      <w:r>
        <w:rPr>
          <w:rStyle w:val="22"/>
        </w:rPr>
        <w:t xml:space="preserve"> сроком на 5 лет;</w:t>
      </w:r>
    </w:p>
    <w:p w:rsidR="00587675" w:rsidRPr="00A379DE" w:rsidRDefault="0066752B" w:rsidP="00513EC8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360" w:lineRule="auto"/>
        <w:ind w:right="20" w:firstLine="567"/>
        <w:contextualSpacing/>
        <w:jc w:val="both"/>
        <w:rPr>
          <w:rStyle w:val="22"/>
          <w:b w:val="0"/>
          <w:bCs w:val="0"/>
        </w:rPr>
      </w:pPr>
      <w:r>
        <w:t>превысил срок пребывания в 90 суток суммарно в течение каждого периода в 180 суток -</w:t>
      </w:r>
      <w:r>
        <w:rPr>
          <w:rStyle w:val="22"/>
        </w:rPr>
        <w:t xml:space="preserve"> сроком на 3 года со дня выезда.</w:t>
      </w:r>
    </w:p>
    <w:p w:rsidR="00A379DE" w:rsidRDefault="00A379DE" w:rsidP="00513EC8">
      <w:pPr>
        <w:pStyle w:val="20"/>
        <w:shd w:val="clear" w:color="auto" w:fill="auto"/>
        <w:tabs>
          <w:tab w:val="left" w:pos="957"/>
        </w:tabs>
        <w:spacing w:after="0" w:line="360" w:lineRule="auto"/>
        <w:ind w:right="20"/>
        <w:contextualSpacing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both"/>
        <w:rPr>
          <w:rStyle w:val="22"/>
          <w:lang w:val="ru-RU"/>
        </w:rPr>
      </w:pPr>
    </w:p>
    <w:p w:rsidR="00513EC8" w:rsidRDefault="00513EC8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right"/>
        <w:rPr>
          <w:rStyle w:val="22"/>
          <w:lang w:val="ru-RU"/>
        </w:rPr>
      </w:pPr>
    </w:p>
    <w:p w:rsid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right"/>
        <w:rPr>
          <w:rStyle w:val="22"/>
          <w:lang w:val="ru-RU"/>
        </w:rPr>
      </w:pPr>
      <w:r>
        <w:rPr>
          <w:rStyle w:val="22"/>
          <w:lang w:val="ru-RU"/>
        </w:rPr>
        <w:t>Таблица 1</w:t>
      </w:r>
    </w:p>
    <w:p w:rsidR="00A379DE" w:rsidRPr="00A379DE" w:rsidRDefault="00A379DE" w:rsidP="00A379DE">
      <w:pPr>
        <w:pStyle w:val="20"/>
        <w:shd w:val="clear" w:color="auto" w:fill="auto"/>
        <w:tabs>
          <w:tab w:val="left" w:pos="957"/>
        </w:tabs>
        <w:spacing w:after="0" w:line="350" w:lineRule="exact"/>
        <w:ind w:right="20"/>
        <w:jc w:val="center"/>
        <w:rPr>
          <w:b/>
        </w:rPr>
      </w:pPr>
      <w:r w:rsidRPr="00A379DE">
        <w:rPr>
          <w:b/>
        </w:rPr>
        <w:t>Список общественных организаций Ханты-Мансийского автономного округа - Югры, сформированных по национально-культурному признаку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955"/>
        <w:gridCol w:w="1781"/>
        <w:gridCol w:w="2606"/>
      </w:tblGrid>
      <w:tr w:rsidR="00587675" w:rsidTr="0066752B">
        <w:trPr>
          <w:trHeight w:val="63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0"/>
              </w:tabs>
              <w:spacing w:line="240" w:lineRule="auto"/>
              <w:ind w:right="320"/>
              <w:contextualSpacing/>
              <w:jc w:val="center"/>
              <w:rPr>
                <w:lang w:val="ru-RU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</w:t>
            </w:r>
            <w:r>
              <w:rPr>
                <w:lang w:val="ru-RU"/>
              </w:rPr>
              <w:t>п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>
              <w:t>Наименование некоммерческой организации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ФИО</w:t>
            </w:r>
          </w:p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руководителя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left"/>
            </w:pPr>
            <w:r>
              <w:t>Контактные данные</w:t>
            </w:r>
          </w:p>
        </w:tc>
      </w:tr>
      <w:tr w:rsidR="00587675" w:rsidTr="0066752B">
        <w:trPr>
          <w:trHeight w:val="278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0"/>
              </w:tabs>
              <w:spacing w:line="240" w:lineRule="auto"/>
              <w:ind w:firstLine="567"/>
              <w:contextualSpacing/>
              <w:jc w:val="center"/>
            </w:pPr>
            <w:proofErr w:type="gramStart"/>
            <w:r>
              <w:t>Объединении</w:t>
            </w:r>
            <w:proofErr w:type="gramEnd"/>
            <w:r>
              <w:t xml:space="preserve"> азербайджанцев</w:t>
            </w:r>
          </w:p>
        </w:tc>
      </w:tr>
      <w:tr w:rsidR="00587675" w:rsidTr="0066752B">
        <w:trPr>
          <w:trHeight w:val="82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pos="0"/>
              </w:tabs>
              <w:spacing w:line="240" w:lineRule="auto"/>
              <w:ind w:right="320"/>
              <w:contextualSpacing/>
              <w:jc w:val="center"/>
            </w:pPr>
            <w:r w:rsidRPr="0066752B"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Региональная общественная организация Ханты-Мансийского автономного округа - Югры «Азербайджанцы»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Исмаилов </w:t>
            </w:r>
            <w:proofErr w:type="spellStart"/>
            <w:r>
              <w:t>Арзу</w:t>
            </w:r>
            <w:proofErr w:type="spellEnd"/>
            <w:r>
              <w:t xml:space="preserve"> </w:t>
            </w:r>
            <w:proofErr w:type="spellStart"/>
            <w:r>
              <w:t>Саядович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г. Нижневартовск,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телефон:</w:t>
            </w:r>
          </w:p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  <w:rPr>
                <w:lang w:val="ru-RU"/>
              </w:rPr>
            </w:pPr>
            <w:r>
              <w:t>8(3466)269290</w:t>
            </w:r>
          </w:p>
        </w:tc>
      </w:tr>
      <w:tr w:rsidR="00587675" w:rsidTr="0066752B">
        <w:trPr>
          <w:trHeight w:val="78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0"/>
              </w:tabs>
              <w:spacing w:line="240" w:lineRule="auto"/>
              <w:ind w:right="320"/>
              <w:contextualSpacing/>
              <w:jc w:val="center"/>
              <w:rPr>
                <w:b w:val="0"/>
              </w:rPr>
            </w:pPr>
            <w:r w:rsidRPr="0066752B">
              <w:rPr>
                <w:b w:val="0"/>
              </w:rPr>
              <w:t>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Общественная организация «Национально-культурная автономия азербайджанцев г. Сургута «Бирлик»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Сеидов </w:t>
            </w:r>
            <w:proofErr w:type="spellStart"/>
            <w:r>
              <w:t>Азад</w:t>
            </w:r>
            <w:proofErr w:type="spellEnd"/>
            <w:r>
              <w:t xml:space="preserve"> Рамазан </w:t>
            </w:r>
            <w:proofErr w:type="spellStart"/>
            <w:r>
              <w:t>оглы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г. Сургут, телефон:</w:t>
            </w:r>
          </w:p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8(3462)223816,</w:t>
            </w:r>
          </w:p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533499</w:t>
            </w:r>
          </w:p>
        </w:tc>
      </w:tr>
      <w:tr w:rsidR="00587675" w:rsidTr="0066752B">
        <w:trPr>
          <w:trHeight w:val="104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tabs>
                <w:tab w:val="left" w:pos="0"/>
              </w:tabs>
              <w:spacing w:line="240" w:lineRule="auto"/>
              <w:ind w:right="320"/>
              <w:contextualSpacing/>
              <w:jc w:val="center"/>
              <w:rPr>
                <w:b w:val="0"/>
              </w:rPr>
            </w:pPr>
            <w:r w:rsidRPr="0066752B">
              <w:rPr>
                <w:b w:val="0"/>
              </w:rPr>
              <w:t>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Общественная организация «</w:t>
            </w:r>
            <w:proofErr w:type="gramStart"/>
            <w:r>
              <w:t>Азербайджанский</w:t>
            </w:r>
            <w:proofErr w:type="gramEnd"/>
            <w:r>
              <w:t xml:space="preserve"> национальный культурный центр Сургутского района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«Дружеский дом»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Мамедов Мадер </w:t>
            </w:r>
            <w:proofErr w:type="spellStart"/>
            <w:r>
              <w:t>Шюкур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Сургутский</w:t>
            </w:r>
            <w:proofErr w:type="spellEnd"/>
            <w:r>
              <w:t xml:space="preserve"> район,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телефон:</w:t>
            </w:r>
          </w:p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8(3462)416092</w:t>
            </w:r>
          </w:p>
        </w:tc>
      </w:tr>
      <w:tr w:rsidR="00587675" w:rsidTr="0066752B">
        <w:trPr>
          <w:trHeight w:val="269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>
              <w:t>Объединения армян</w:t>
            </w:r>
          </w:p>
        </w:tc>
      </w:tr>
      <w:tr w:rsidR="00587675" w:rsidTr="0066752B">
        <w:trPr>
          <w:trHeight w:val="9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contextualSpacing/>
              <w:jc w:val="center"/>
              <w:rPr>
                <w:b w:val="0"/>
              </w:rPr>
            </w:pPr>
            <w:r w:rsidRPr="0066752B">
              <w:rPr>
                <w:b w:val="0"/>
              </w:rPr>
              <w:t>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Нижневартовская</w:t>
            </w:r>
            <w:proofErr w:type="spellEnd"/>
            <w:r>
              <w:t xml:space="preserve"> общественная организация армянской культуры «Арарат»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Манучарян</w:t>
            </w:r>
            <w:proofErr w:type="spellEnd"/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Мовсес</w:t>
            </w:r>
            <w:proofErr w:type="spellEnd"/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Сергеевич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</w:t>
            </w:r>
            <w:proofErr w:type="spellStart"/>
            <w:r>
              <w:t>Цижневартовск</w:t>
            </w:r>
            <w:proofErr w:type="spellEnd"/>
            <w:r>
              <w:t>,</w:t>
            </w:r>
            <w:r>
              <w:rPr>
                <w:lang w:val="ru-RU"/>
              </w:rPr>
              <w:t xml:space="preserve"> </w:t>
            </w:r>
            <w:r>
              <w:t>телефон:</w:t>
            </w:r>
          </w:p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8(3466)233073</w:t>
            </w:r>
          </w:p>
        </w:tc>
      </w:tr>
      <w:tr w:rsidR="00587675" w:rsidTr="0066752B">
        <w:trPr>
          <w:trHeight w:val="60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contextualSpacing/>
              <w:jc w:val="center"/>
              <w:rPr>
                <w:b w:val="0"/>
              </w:rPr>
            </w:pPr>
            <w:r w:rsidRPr="0066752B">
              <w:rPr>
                <w:b w:val="0"/>
              </w:rPr>
              <w:t>5.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Национально-культурная автономия армян «Араке»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Оганян </w:t>
            </w:r>
            <w:proofErr w:type="spellStart"/>
            <w:r>
              <w:t>Оник</w:t>
            </w:r>
            <w:proofErr w:type="spellEnd"/>
            <w:r>
              <w:t xml:space="preserve"> </w:t>
            </w:r>
            <w:proofErr w:type="spellStart"/>
            <w:r>
              <w:t>Галустович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</w:t>
            </w:r>
            <w:proofErr w:type="spellStart"/>
            <w:r>
              <w:t>Нягань</w:t>
            </w:r>
            <w:proofErr w:type="spellEnd"/>
            <w:r>
              <w:t xml:space="preserve">, телефон: </w:t>
            </w:r>
            <w:r>
              <w:rPr>
                <w:rStyle w:val="105pt"/>
              </w:rPr>
              <w:t>8(34672)58654</w:t>
            </w:r>
          </w:p>
        </w:tc>
      </w:tr>
      <w:tr w:rsidR="00587675" w:rsidTr="0066752B">
        <w:trPr>
          <w:trHeight w:val="9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contextualSpacing/>
              <w:jc w:val="center"/>
              <w:rPr>
                <w:b w:val="0"/>
              </w:rPr>
            </w:pPr>
            <w:r w:rsidRPr="0066752B">
              <w:rPr>
                <w:b w:val="0"/>
              </w:rPr>
              <w:t>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Общественная организация города Сургута «Армянский национально-культурный центр «Арарат»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t xml:space="preserve">Симонян </w:t>
            </w:r>
            <w:proofErr w:type="spellStart"/>
            <w:r>
              <w:t>Арменак</w:t>
            </w:r>
            <w:proofErr w:type="spellEnd"/>
            <w:r>
              <w:t xml:space="preserve"> </w:t>
            </w:r>
            <w:proofErr w:type="spellStart"/>
            <w:r>
              <w:t>Абовович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Сургут, телефон: </w:t>
            </w:r>
            <w:r>
              <w:rPr>
                <w:rStyle w:val="105pt"/>
              </w:rPr>
              <w:t>8(3462)533000</w:t>
            </w:r>
          </w:p>
        </w:tc>
      </w:tr>
      <w:tr w:rsidR="00587675" w:rsidTr="0066752B">
        <w:trPr>
          <w:trHeight w:val="274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>
              <w:t>Объединения белорусов</w:t>
            </w:r>
          </w:p>
        </w:tc>
      </w:tr>
      <w:tr w:rsidR="00587675" w:rsidTr="0066752B">
        <w:trPr>
          <w:trHeight w:val="9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contextualSpacing/>
              <w:jc w:val="center"/>
              <w:rPr>
                <w:b w:val="0"/>
              </w:rPr>
            </w:pPr>
            <w:r w:rsidRPr="0066752B">
              <w:rPr>
                <w:b w:val="0"/>
              </w:rPr>
              <w:t>7.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Региональная</w:t>
            </w:r>
            <w:r>
              <w:rPr>
                <w:lang w:val="ru-RU"/>
              </w:rPr>
              <w:t xml:space="preserve"> </w:t>
            </w:r>
            <w:r>
              <w:t>национально-культурная автономия «Белорусы Югры»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Бондаренко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Сергей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Афанасьевич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г. Сургут,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телефон:</w:t>
            </w:r>
          </w:p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8(3462)528374</w:t>
            </w:r>
          </w:p>
        </w:tc>
      </w:tr>
      <w:tr w:rsidR="00587675" w:rsidTr="0066752B">
        <w:trPr>
          <w:trHeight w:val="120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contextualSpacing/>
              <w:jc w:val="center"/>
              <w:rPr>
                <w:b w:val="0"/>
              </w:rPr>
            </w:pPr>
            <w:r w:rsidRPr="0066752B">
              <w:rPr>
                <w:b w:val="0"/>
              </w:rPr>
              <w:t>8.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Нижневартовская</w:t>
            </w:r>
            <w:proofErr w:type="spellEnd"/>
            <w:r>
              <w:t xml:space="preserve"> городская общественная организация « </w:t>
            </w:r>
            <w:proofErr w:type="spellStart"/>
            <w:r>
              <w:t>Кул</w:t>
            </w:r>
            <w:proofErr w:type="spellEnd"/>
            <w:r>
              <w:t xml:space="preserve"> </w:t>
            </w:r>
            <w:proofErr w:type="spellStart"/>
            <w:r>
              <w:t>ыур</w:t>
            </w:r>
            <w:proofErr w:type="spellEnd"/>
            <w:r>
              <w:t xml:space="preserve"> но-</w:t>
            </w:r>
            <w:r w:rsidRPr="0066752B">
              <w:rPr>
                <w:lang w:val="ru-RU"/>
              </w:rPr>
              <w:t>1</w:t>
            </w:r>
            <w:r>
              <w:t xml:space="preserve">1 </w:t>
            </w:r>
            <w:proofErr w:type="spellStart"/>
            <w:r>
              <w:t>росветите</w:t>
            </w:r>
            <w:proofErr w:type="spellEnd"/>
            <w:r>
              <w:t xml:space="preserve"> л </w:t>
            </w:r>
            <w:proofErr w:type="spellStart"/>
            <w:r>
              <w:t>ьское</w:t>
            </w:r>
            <w:proofErr w:type="spellEnd"/>
            <w:r>
              <w:t xml:space="preserve"> общество белорусов «Белая Русь»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Солосина</w:t>
            </w:r>
            <w:proofErr w:type="spellEnd"/>
            <w:r>
              <w:t xml:space="preserve"> Вера Максимовна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г. Нижневартовск,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телефон:</w:t>
            </w:r>
          </w:p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8(3466)692410</w:t>
            </w:r>
          </w:p>
        </w:tc>
      </w:tr>
      <w:tr w:rsidR="00587675" w:rsidTr="0066752B">
        <w:trPr>
          <w:trHeight w:val="278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 w:rsidRPr="0066752B">
              <w:t>Объединения болгар</w:t>
            </w:r>
          </w:p>
        </w:tc>
      </w:tr>
      <w:tr w:rsidR="00587675" w:rsidTr="0066752B">
        <w:trPr>
          <w:trHeight w:val="125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66752B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contextualSpacing/>
              <w:jc w:val="center"/>
              <w:rPr>
                <w:b w:val="0"/>
              </w:rPr>
            </w:pPr>
            <w:r w:rsidRPr="0066752B">
              <w:rPr>
                <w:b w:val="0"/>
              </w:rPr>
              <w:t>9.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Нижневартовская</w:t>
            </w:r>
            <w:proofErr w:type="spellEnd"/>
            <w:r>
              <w:t xml:space="preserve"> городская общественная организация Культурно-просветительское общество болгар «Балканы»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Узун Ирина Афанасьевна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г. Нижневартовск,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телефон:</w:t>
            </w:r>
          </w:p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8(3466)552882</w:t>
            </w:r>
          </w:p>
        </w:tc>
      </w:tr>
      <w:tr w:rsidR="00587675" w:rsidTr="0066752B">
        <w:trPr>
          <w:trHeight w:val="269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>
              <w:t>Объединения киргизов</w:t>
            </w:r>
          </w:p>
        </w:tc>
      </w:tr>
      <w:tr w:rsidR="00587675" w:rsidTr="0066752B">
        <w:trPr>
          <w:trHeight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contextualSpacing/>
              <w:jc w:val="center"/>
            </w:pPr>
            <w:r>
              <w:t>10.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Ханты-Мансийская окружная общественная организация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Айдаров </w:t>
            </w:r>
            <w:proofErr w:type="spellStart"/>
            <w:r>
              <w:t>Кубанычбек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Сургут, телефон: </w:t>
            </w:r>
            <w:r>
              <w:rPr>
                <w:rStyle w:val="105pt"/>
              </w:rPr>
              <w:t>8(3462)361454</w:t>
            </w:r>
          </w:p>
        </w:tc>
      </w:tr>
    </w:tbl>
    <w:p w:rsidR="00587675" w:rsidRDefault="00587675" w:rsidP="00A353B3">
      <w:pPr>
        <w:ind w:firstLine="567"/>
        <w:contextualSpacing/>
        <w:rPr>
          <w:sz w:val="2"/>
          <w:szCs w:val="2"/>
        </w:rPr>
        <w:sectPr w:rsidR="00587675" w:rsidSect="0066752B">
          <w:headerReference w:type="even" r:id="rId9"/>
          <w:type w:val="continuous"/>
          <w:pgSz w:w="11905" w:h="16837"/>
          <w:pgMar w:top="889" w:right="924" w:bottom="889" w:left="141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974"/>
        <w:gridCol w:w="1795"/>
        <w:gridCol w:w="2376"/>
      </w:tblGrid>
      <w:tr w:rsidR="00587675">
        <w:trPr>
          <w:trHeight w:val="5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87675" w:rsidP="00A353B3">
            <w:pPr>
              <w:framePr w:wrap="notBeside" w:vAnchor="text" w:hAnchor="text" w:xAlign="center" w:y="1"/>
              <w:ind w:firstLine="567"/>
              <w:contextualSpacing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«</w:t>
            </w:r>
            <w:proofErr w:type="gramStart"/>
            <w:r>
              <w:t>Национально-культурный</w:t>
            </w:r>
            <w:proofErr w:type="gramEnd"/>
            <w:r>
              <w:t xml:space="preserve"> центр «Киргизия-Север»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Куттузович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87675" w:rsidP="00A353B3">
            <w:pPr>
              <w:framePr w:wrap="notBeside" w:vAnchor="text" w:hAnchor="text" w:xAlign="center" w:y="1"/>
              <w:ind w:firstLine="567"/>
              <w:contextualSpacing/>
              <w:rPr>
                <w:sz w:val="10"/>
                <w:szCs w:val="10"/>
              </w:rPr>
            </w:pPr>
          </w:p>
        </w:tc>
      </w:tr>
      <w:tr w:rsidR="00587675">
        <w:trPr>
          <w:trHeight w:val="283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>
              <w:t>Объединения молдаван</w:t>
            </w:r>
          </w:p>
        </w:tc>
      </w:tr>
      <w:tr w:rsidR="00587675">
        <w:trPr>
          <w:trHeight w:val="8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Местная общественная организация общество Молдавской культуры «Кодры»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ижневартовск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Гончарова Юлия Петровна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t>г. Нижневартовск,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t>телефон:</w:t>
            </w:r>
          </w:p>
          <w:p w:rsidR="00587675" w:rsidRPr="0066752B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b/>
              </w:rPr>
            </w:pPr>
            <w:r w:rsidRPr="0066752B">
              <w:rPr>
                <w:b/>
              </w:rPr>
              <w:t>8(3466)431704</w:t>
            </w:r>
          </w:p>
        </w:tc>
      </w:tr>
      <w:tr w:rsidR="00587675">
        <w:trPr>
          <w:trHeight w:val="283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>
              <w:t>Объединения немцев</w:t>
            </w:r>
          </w:p>
        </w:tc>
      </w:tr>
      <w:tr w:rsidR="00587675">
        <w:trPr>
          <w:trHeight w:val="9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Национально-культурная автономия немцев Ханты-Мансийского автономного округа - Югры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Белл Владислав Иванович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t>г. Сургут,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t>телефон:</w:t>
            </w:r>
          </w:p>
          <w:p w:rsidR="00587675" w:rsidRPr="0066752B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b/>
              </w:rPr>
            </w:pPr>
            <w:r w:rsidRPr="0066752B">
              <w:rPr>
                <w:b/>
              </w:rPr>
              <w:t>8(3462)360648</w:t>
            </w:r>
          </w:p>
        </w:tc>
      </w:tr>
      <w:tr w:rsidR="00587675">
        <w:trPr>
          <w:trHeight w:val="9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Общественная организация немцев Ханты-Мансийского автономного округа «Возрождение - </w:t>
            </w:r>
            <w:proofErr w:type="spellStart"/>
            <w:r>
              <w:t>Видергебурт</w:t>
            </w:r>
            <w:proofErr w:type="spellEnd"/>
            <w: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Белл Елена Ивановна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t>г. Сургут,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t>телефон:</w:t>
            </w:r>
          </w:p>
          <w:p w:rsidR="00587675" w:rsidRPr="0066752B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b/>
              </w:rPr>
            </w:pPr>
            <w:r w:rsidRPr="0066752B">
              <w:rPr>
                <w:b/>
              </w:rPr>
              <w:t>8(3462)799337</w:t>
            </w:r>
          </w:p>
        </w:tc>
      </w:tr>
      <w:tr w:rsidR="00587675">
        <w:trPr>
          <w:trHeight w:val="9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Общественное объединение «Национально-культурная автономия немцев Сургутского района»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Белл Иван Филиппович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t>г. Сургут,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t>телефон:</w:t>
            </w:r>
          </w:p>
          <w:p w:rsidR="00587675" w:rsidRPr="0066752B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  <w:rPr>
                <w:b/>
              </w:rPr>
            </w:pPr>
            <w:r w:rsidRPr="0066752B">
              <w:rPr>
                <w:b/>
              </w:rPr>
              <w:t>8(3462)360648</w:t>
            </w:r>
          </w:p>
        </w:tc>
      </w:tr>
      <w:tr w:rsidR="00587675">
        <w:trPr>
          <w:trHeight w:val="278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>
              <w:t>Объединения таджиков</w:t>
            </w:r>
          </w:p>
        </w:tc>
      </w:tr>
      <w:tr w:rsidR="00587675">
        <w:trPr>
          <w:trHeight w:val="12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Нижневартовская</w:t>
            </w:r>
            <w:proofErr w:type="spellEnd"/>
            <w:r>
              <w:t xml:space="preserve"> городская общественная организация Таджикский Национальный Культурный Центр «СОГДИАНА»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Бобоев</w:t>
            </w:r>
            <w:proofErr w:type="spellEnd"/>
            <w:r>
              <w:t xml:space="preserve"> </w:t>
            </w:r>
            <w:proofErr w:type="spellStart"/>
            <w:r>
              <w:t>Ориф</w:t>
            </w:r>
            <w:proofErr w:type="spellEnd"/>
            <w:r>
              <w:t xml:space="preserve"> </w:t>
            </w:r>
            <w:proofErr w:type="spellStart"/>
            <w:r>
              <w:t>Хокироевич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Нижневартовск, телефон: </w:t>
            </w:r>
            <w:r w:rsidRPr="0066752B">
              <w:rPr>
                <w:b/>
              </w:rPr>
              <w:t>8(3466)573 102</w:t>
            </w:r>
          </w:p>
        </w:tc>
      </w:tr>
      <w:tr w:rsidR="00587675">
        <w:trPr>
          <w:trHeight w:val="283"/>
          <w:jc w:val="center"/>
        </w:trPr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>
              <w:t>Объединения украинцев</w:t>
            </w:r>
          </w:p>
        </w:tc>
      </w:tr>
      <w:tr w:rsidR="00587675" w:rsidTr="001A4006">
        <w:trPr>
          <w:trHeight w:val="16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Региональная Общественная организация «Украинская национально-культурная автономия «Украинцы Югры» Ханты-Мансийского автономного округа - Югры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Самборский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Владимир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Трофимович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Сургут, телефон: </w:t>
            </w:r>
            <w:r w:rsidRPr="001A4006">
              <w:rPr>
                <w:b/>
              </w:rPr>
              <w:t>8(3462)285544</w:t>
            </w:r>
          </w:p>
        </w:tc>
      </w:tr>
      <w:tr w:rsidR="00587675">
        <w:trPr>
          <w:trHeight w:val="12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17.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52B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  <w:rPr>
                <w:lang w:val="ru-RU"/>
              </w:rPr>
            </w:pPr>
            <w:proofErr w:type="spellStart"/>
            <w:r>
              <w:t>Нижневартовская</w:t>
            </w:r>
            <w:proofErr w:type="spellEnd"/>
            <w:r>
              <w:t xml:space="preserve"> общественная организация</w:t>
            </w:r>
            <w:r>
              <w:rPr>
                <w:lang w:val="ru-RU"/>
              </w:rPr>
              <w:t xml:space="preserve"> </w:t>
            </w:r>
            <w:r>
              <w:t>«Культурно-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просветительское общество «Украина»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proofErr w:type="spellStart"/>
            <w:r>
              <w:t>Куцепко</w:t>
            </w:r>
            <w:proofErr w:type="spellEnd"/>
            <w:r>
              <w:t xml:space="preserve"> Николай Яковлевич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Нижневартовск, телефон: </w:t>
            </w:r>
            <w:r w:rsidRPr="001A4006">
              <w:rPr>
                <w:b/>
              </w:rPr>
              <w:t>8(3466)441 233,441407</w:t>
            </w:r>
          </w:p>
        </w:tc>
      </w:tr>
      <w:tr w:rsidR="00587675">
        <w:trPr>
          <w:trHeight w:val="7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18.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Автономная некоммерческая организация </w:t>
            </w:r>
            <w:proofErr w:type="gramStart"/>
            <w:r>
              <w:t>Украинский</w:t>
            </w:r>
            <w:proofErr w:type="gramEnd"/>
            <w:r>
              <w:t xml:space="preserve"> культурный центр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spellStart"/>
            <w:r>
              <w:t>Пухальская</w:t>
            </w:r>
            <w:proofErr w:type="spellEnd"/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Олеся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Евгеньевна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Сургут, телефон: </w:t>
            </w:r>
            <w:r w:rsidRPr="001A4006">
              <w:rPr>
                <w:b/>
              </w:rPr>
              <w:t>8(3462)787257</w:t>
            </w:r>
          </w:p>
        </w:tc>
      </w:tr>
      <w:tr w:rsidR="00587675" w:rsidTr="001A4006">
        <w:trPr>
          <w:trHeight w:val="90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Украинский благотворительный фонд «</w:t>
            </w:r>
            <w:proofErr w:type="spellStart"/>
            <w:r>
              <w:t>Довира</w:t>
            </w:r>
            <w:proofErr w:type="spellEnd"/>
            <w: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Самборский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Владимир</w:t>
            </w:r>
          </w:p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Трофимович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Сургут, телефон: </w:t>
            </w:r>
            <w:r w:rsidRPr="001A4006">
              <w:rPr>
                <w:b/>
              </w:rPr>
              <w:t>8(3462)285544</w:t>
            </w:r>
          </w:p>
        </w:tc>
      </w:tr>
      <w:tr w:rsidR="00587675" w:rsidTr="001A4006">
        <w:trPr>
          <w:trHeight w:val="8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20.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Общественная организация «Национально-культурная автономия «Украинская родня» г. Сургут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5143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bookmarkStart w:id="0" w:name="_GoBack"/>
            <w:bookmarkEnd w:id="0"/>
            <w:proofErr w:type="spellStart"/>
            <w:r>
              <w:t>Ганущак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A353B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г. Сургут, телефон: </w:t>
            </w:r>
            <w:r w:rsidRPr="001A4006">
              <w:rPr>
                <w:b/>
              </w:rPr>
              <w:t>8(3462)752287</w:t>
            </w:r>
          </w:p>
        </w:tc>
      </w:tr>
    </w:tbl>
    <w:p w:rsidR="00587675" w:rsidRDefault="00587675" w:rsidP="0066752B">
      <w:pPr>
        <w:ind w:firstLine="567"/>
        <w:rPr>
          <w:sz w:val="2"/>
          <w:szCs w:val="2"/>
        </w:rPr>
      </w:pPr>
    </w:p>
    <w:p w:rsidR="00513EC8" w:rsidRDefault="00513EC8" w:rsidP="00513EC8">
      <w:pPr>
        <w:pStyle w:val="30"/>
        <w:shd w:val="clear" w:color="auto" w:fill="auto"/>
        <w:spacing w:before="0" w:after="350" w:line="312" w:lineRule="exact"/>
        <w:jc w:val="left"/>
        <w:rPr>
          <w:lang w:val="ru-RU"/>
        </w:rPr>
      </w:pPr>
    </w:p>
    <w:p w:rsidR="00513EC8" w:rsidRDefault="00513EC8" w:rsidP="00513EC8">
      <w:pPr>
        <w:pStyle w:val="30"/>
        <w:shd w:val="clear" w:color="auto" w:fill="auto"/>
        <w:spacing w:before="0" w:after="350" w:line="312" w:lineRule="exact"/>
        <w:jc w:val="left"/>
        <w:rPr>
          <w:lang w:val="ru-RU"/>
        </w:rPr>
      </w:pPr>
    </w:p>
    <w:p w:rsidR="00513EC8" w:rsidRDefault="00513EC8" w:rsidP="00513EC8">
      <w:pPr>
        <w:pStyle w:val="30"/>
        <w:shd w:val="clear" w:color="auto" w:fill="auto"/>
        <w:spacing w:before="0" w:after="350" w:line="312" w:lineRule="exact"/>
        <w:jc w:val="left"/>
        <w:rPr>
          <w:lang w:val="ru-RU"/>
        </w:rPr>
      </w:pPr>
    </w:p>
    <w:p w:rsidR="00587675" w:rsidRDefault="0066752B" w:rsidP="00513EC8">
      <w:pPr>
        <w:pStyle w:val="30"/>
        <w:shd w:val="clear" w:color="auto" w:fill="auto"/>
        <w:spacing w:before="0" w:after="350" w:line="312" w:lineRule="exact"/>
      </w:pPr>
      <w:r>
        <w:lastRenderedPageBreak/>
        <w:t>Раздел II. Порядок действий иностранного гражданина для получения патента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firstLine="567"/>
        <w:contextualSpacing/>
      </w:pPr>
      <w:r>
        <w:t>При въезде на территорию Российской Федерации необходимо:</w:t>
      </w:r>
    </w:p>
    <w:p w:rsidR="00587675" w:rsidRDefault="0066752B" w:rsidP="00513EC8">
      <w:pPr>
        <w:pStyle w:val="20"/>
        <w:numPr>
          <w:ilvl w:val="0"/>
          <w:numId w:val="3"/>
        </w:numPr>
        <w:shd w:val="clear" w:color="auto" w:fill="auto"/>
        <w:tabs>
          <w:tab w:val="left" w:pos="1150"/>
        </w:tabs>
        <w:spacing w:after="0" w:line="360" w:lineRule="auto"/>
        <w:ind w:right="80" w:firstLine="567"/>
        <w:contextualSpacing/>
        <w:jc w:val="both"/>
      </w:pPr>
      <w:r>
        <w:t>Получить миграционную карту с указанием цели визита в Российскую Федерацию «работа по найму» и с отметкой органа пограничного контроля о въезде в Российскую Федерацию или с отметкой УФМС России по Ханты-Мансийскому автономному округу - Югре о выдаче указанной миграционной карты.</w:t>
      </w:r>
    </w:p>
    <w:p w:rsidR="00587675" w:rsidRDefault="0066752B" w:rsidP="00513EC8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360" w:lineRule="auto"/>
        <w:ind w:right="80" w:firstLine="567"/>
        <w:contextualSpacing/>
        <w:jc w:val="both"/>
      </w:pPr>
      <w:r>
        <w:t>В течение семи рабочих дней встать на учет по месту пребывания в территориальном органе Федеральной миграционной службы (Таблица 2).</w:t>
      </w:r>
    </w:p>
    <w:p w:rsidR="00587675" w:rsidRDefault="0066752B" w:rsidP="00513EC8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360" w:lineRule="auto"/>
        <w:ind w:right="80" w:firstLine="567"/>
        <w:contextualSpacing/>
        <w:jc w:val="both"/>
      </w:pPr>
      <w:r>
        <w:t>В течение тридцати календарных дней со дня въезда в Российскую Федерацию представить в территориальный орган ФМС России лично или через уполномоченную организацию (федеральное государственное унитарное предприятие «Паспортно-визовый сервис» Федеральной миграционной службы России) следующие документы:</w:t>
      </w:r>
    </w:p>
    <w:p w:rsidR="00587675" w:rsidRDefault="0066752B" w:rsidP="00513EC8">
      <w:pPr>
        <w:pStyle w:val="20"/>
        <w:numPr>
          <w:ilvl w:val="0"/>
          <w:numId w:val="4"/>
        </w:numPr>
        <w:shd w:val="clear" w:color="auto" w:fill="auto"/>
        <w:tabs>
          <w:tab w:val="left" w:pos="894"/>
        </w:tabs>
        <w:spacing w:after="0" w:line="360" w:lineRule="auto"/>
        <w:ind w:firstLine="567"/>
        <w:contextualSpacing/>
        <w:jc w:val="both"/>
      </w:pPr>
      <w:r>
        <w:t>заявление о выдаче патента;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80" w:firstLine="567"/>
        <w:contextualSpacing/>
        <w:jc w:val="both"/>
      </w:pPr>
      <w:r>
        <w:t>-документ, удостоверяющий личность и признаваемый Российской Федерацией в этом качестве;</w:t>
      </w:r>
    </w:p>
    <w:p w:rsidR="00587675" w:rsidRDefault="0066752B" w:rsidP="00513EC8">
      <w:pPr>
        <w:pStyle w:val="20"/>
        <w:numPr>
          <w:ilvl w:val="0"/>
          <w:numId w:val="4"/>
        </w:numPr>
        <w:shd w:val="clear" w:color="auto" w:fill="auto"/>
        <w:tabs>
          <w:tab w:val="left" w:pos="903"/>
        </w:tabs>
        <w:spacing w:after="0" w:line="360" w:lineRule="auto"/>
        <w:ind w:firstLine="567"/>
        <w:contextualSpacing/>
        <w:jc w:val="both"/>
      </w:pPr>
      <w:r>
        <w:t>миграционную карту;</w:t>
      </w:r>
    </w:p>
    <w:p w:rsidR="00587675" w:rsidRDefault="0066752B" w:rsidP="00513EC8">
      <w:pPr>
        <w:pStyle w:val="20"/>
        <w:numPr>
          <w:ilvl w:val="0"/>
          <w:numId w:val="4"/>
        </w:numPr>
        <w:shd w:val="clear" w:color="auto" w:fill="auto"/>
        <w:tabs>
          <w:tab w:val="left" w:pos="891"/>
        </w:tabs>
        <w:spacing w:after="0" w:line="360" w:lineRule="auto"/>
        <w:ind w:right="80" w:firstLine="567"/>
        <w:contextualSpacing/>
        <w:jc w:val="both"/>
      </w:pPr>
      <w:r>
        <w:t>действующий на территории Российской Федерации на срок осуществления трудовой деятельности договор (полис) добровольного медицинского страхования либо договор о предоставлении платных медицинских услуг, заключенный с медицинской организацией, находящейся на территории Ханты-Мансийского автономного округа - Югры, уполномоченной на основании распоряжения Правительства Ханты-Мансийского автономного округа - Югры от 30 января 2015 года № 25-рп на заключение указанных договоров (Таблица 3);</w:t>
      </w:r>
    </w:p>
    <w:p w:rsidR="00587675" w:rsidRDefault="0066752B" w:rsidP="00513EC8">
      <w:pPr>
        <w:pStyle w:val="20"/>
        <w:numPr>
          <w:ilvl w:val="0"/>
          <w:numId w:val="4"/>
        </w:numPr>
        <w:shd w:val="clear" w:color="auto" w:fill="auto"/>
        <w:tabs>
          <w:tab w:val="left" w:pos="886"/>
          <w:tab w:val="left" w:pos="2562"/>
          <w:tab w:val="left" w:pos="5346"/>
          <w:tab w:val="left" w:pos="7554"/>
        </w:tabs>
        <w:spacing w:after="0" w:line="360" w:lineRule="auto"/>
        <w:ind w:right="80" w:firstLine="567"/>
        <w:contextualSpacing/>
        <w:jc w:val="both"/>
      </w:pPr>
      <w:r>
        <w:t>документы, подтверждающие отсутствие заболевания наркоманией и инфекционных заболеваний, которые представляют опасность для окружающих, предусмотренных перечнем, утверждаемым приказом Министерства</w:t>
      </w:r>
      <w:r>
        <w:tab/>
        <w:t>здравоохранения</w:t>
      </w:r>
      <w:r>
        <w:tab/>
        <w:t>Российской</w:t>
      </w:r>
      <w:r>
        <w:tab/>
        <w:t>Федерации от 29 июня 2015 года № 384н (Таблица 4);</w:t>
      </w:r>
      <w:r w:rsidR="00A353B3">
        <w:t xml:space="preserve"> </w:t>
      </w:r>
      <w:r>
        <w:t>-сертификат об отсутствии заболевания, вызываемого вирусом иммунодефицита человека (ВИЧ-инфекции), выданный медицинскими организациями, находящимися на территории Ханты-Мансийского автономного округа - Югры, уполномоченными на основании распоряжения Правительства Ханты-Мансийского автономного округа - Югры от 19 декабря 2014 года № 695-рп на выдачу указанных медицинских документов (Таблица 5);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20" w:firstLine="567"/>
        <w:contextualSpacing/>
        <w:jc w:val="both"/>
      </w:pPr>
      <w:r>
        <w:lastRenderedPageBreak/>
        <w:t>-документ, подтверждающий владение русским языком, знание истории России и основ законодательства Российской Федерации, выданный образовательной организацией, осуществляющей комплексный экзамен по русскому языку, истории России и основам законодательства Российской Федерации на территории автономного округа (Таблица 6);</w:t>
      </w:r>
    </w:p>
    <w:p w:rsidR="00587675" w:rsidRDefault="0066752B" w:rsidP="00513EC8">
      <w:pPr>
        <w:pStyle w:val="20"/>
        <w:numPr>
          <w:ilvl w:val="0"/>
          <w:numId w:val="4"/>
        </w:numPr>
        <w:shd w:val="clear" w:color="auto" w:fill="auto"/>
        <w:tabs>
          <w:tab w:val="left" w:pos="855"/>
        </w:tabs>
        <w:spacing w:after="0" w:line="360" w:lineRule="auto"/>
        <w:ind w:right="20" w:firstLine="567"/>
        <w:contextualSpacing/>
        <w:jc w:val="both"/>
      </w:pPr>
      <w:r>
        <w:t>документ, подтверждающий уплату штрафа за нарушение срока обращения за оформлением патента, в случае представления вышеперечисленных документов по истечении тридцати календарных дней со дня въезда в Российскую Федерацию. Размер штрафа определен статьей 18.20 Кодекса Российской Федерации об Административных правонарушениях и составляет от 10 до 15 тыс. рублей;</w:t>
      </w:r>
    </w:p>
    <w:p w:rsidR="00A353B3" w:rsidRPr="00513EC8" w:rsidRDefault="0066752B" w:rsidP="00513EC8">
      <w:pPr>
        <w:pStyle w:val="20"/>
        <w:numPr>
          <w:ilvl w:val="0"/>
          <w:numId w:val="4"/>
        </w:numPr>
        <w:shd w:val="clear" w:color="auto" w:fill="auto"/>
        <w:tabs>
          <w:tab w:val="left" w:pos="829"/>
        </w:tabs>
        <w:spacing w:after="0" w:line="360" w:lineRule="auto"/>
        <w:ind w:firstLine="567"/>
        <w:contextualSpacing/>
        <w:jc w:val="both"/>
      </w:pPr>
      <w:r>
        <w:t>документы о постановке на учет по месту пребывания.</w:t>
      </w:r>
    </w:p>
    <w:p w:rsidR="00A353B3" w:rsidRDefault="00A353B3" w:rsidP="00513EC8">
      <w:pPr>
        <w:pStyle w:val="11"/>
        <w:keepNext/>
        <w:keepLines/>
        <w:shd w:val="clear" w:color="auto" w:fill="auto"/>
        <w:spacing w:before="0" w:after="0" w:line="360" w:lineRule="auto"/>
        <w:ind w:firstLine="567"/>
        <w:contextualSpacing/>
        <w:rPr>
          <w:lang w:val="ru-RU"/>
        </w:rPr>
      </w:pPr>
      <w:bookmarkStart w:id="1" w:name="bookmark0"/>
    </w:p>
    <w:p w:rsidR="00587675" w:rsidRDefault="0066752B" w:rsidP="00513EC8">
      <w:pPr>
        <w:pStyle w:val="11"/>
        <w:keepNext/>
        <w:keepLines/>
        <w:shd w:val="clear" w:color="auto" w:fill="auto"/>
        <w:spacing w:before="0" w:after="0" w:line="360" w:lineRule="auto"/>
        <w:ind w:firstLine="567"/>
        <w:contextualSpacing/>
        <w:jc w:val="center"/>
      </w:pPr>
      <w:r>
        <w:t>Раздел III. Порядок оформления и выдачи патента</w:t>
      </w:r>
      <w:bookmarkEnd w:id="1"/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20" w:firstLine="567"/>
        <w:contextualSpacing/>
        <w:jc w:val="both"/>
      </w:pPr>
      <w:r>
        <w:t>Патент выдается УФМС России по ХМАО - Югре не позднее десяти рабочих дней, со дня принятия заявления о его выдаче на срок от одного до двенадцати месяцев.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20" w:firstLine="567"/>
        <w:contextualSpacing/>
        <w:jc w:val="both"/>
      </w:pPr>
      <w:r>
        <w:t>Срок действия патента может неоднократно продлеваться на период от одного месяца. При этом общий срок действия патента с учетом продлений не может составлять более двенадцати месяцев со дня его выдачи.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20" w:firstLine="567"/>
        <w:contextualSpacing/>
        <w:jc w:val="both"/>
      </w:pPr>
      <w:r>
        <w:t>Срок действия патента считается продленным на период, за который уплачен налог на доходы физических лиц в виде фиксированного авансового платежа. В этом случае обращение в УФМС России по ХМАО - Югре не требуется.</w:t>
      </w:r>
    </w:p>
    <w:p w:rsidR="00587675" w:rsidRDefault="0066752B" w:rsidP="00513EC8">
      <w:pPr>
        <w:pStyle w:val="20"/>
        <w:shd w:val="clear" w:color="auto" w:fill="auto"/>
        <w:spacing w:after="0" w:line="360" w:lineRule="auto"/>
        <w:ind w:right="20" w:firstLine="567"/>
        <w:contextualSpacing/>
        <w:jc w:val="both"/>
      </w:pPr>
      <w:r>
        <w:t>В ином случае срок действия патента прекращается со дня, следующего за последним днем периода, за который уплачен налог на доходы физических лиц в виде фиксированного авансового платежа.</w:t>
      </w:r>
    </w:p>
    <w:p w:rsidR="00513EC8" w:rsidRDefault="0066752B" w:rsidP="00513EC8">
      <w:pPr>
        <w:pStyle w:val="20"/>
        <w:shd w:val="clear" w:color="auto" w:fill="auto"/>
        <w:spacing w:after="0" w:line="360" w:lineRule="auto"/>
        <w:ind w:right="40" w:firstLine="567"/>
        <w:contextualSpacing/>
        <w:jc w:val="both"/>
      </w:pPr>
      <w:proofErr w:type="gramStart"/>
      <w:r>
        <w:t>Патент выдается иностранному гражданину лично по предъявлении документа, удостоверяющего его личность и признаваемого Российской</w:t>
      </w:r>
      <w:r w:rsidR="00513EC8" w:rsidRPr="00513EC8">
        <w:t xml:space="preserve"> </w:t>
      </w:r>
      <w:r w:rsidR="00513EC8">
        <w:t>Федерацией в этом качестве, а также документа, подтверждающего уплату налога на доходы физических лиц в виде фиксированного авансового платежа на период действия патента.</w:t>
      </w:r>
      <w:proofErr w:type="gramEnd"/>
    </w:p>
    <w:p w:rsidR="00513EC8" w:rsidRDefault="00513EC8" w:rsidP="00513EC8">
      <w:pPr>
        <w:pStyle w:val="20"/>
        <w:shd w:val="clear" w:color="auto" w:fill="auto"/>
        <w:spacing w:after="0" w:line="360" w:lineRule="auto"/>
        <w:ind w:right="40" w:firstLine="567"/>
        <w:contextualSpacing/>
        <w:jc w:val="both"/>
      </w:pPr>
      <w:r>
        <w:t>Патент предоставляет право иностранному гражданину осуществлять трудовую деятельность только на территории того субъекта Российской Федерации, в котором выдан.</w:t>
      </w:r>
    </w:p>
    <w:p w:rsidR="00513EC8" w:rsidRDefault="00513EC8" w:rsidP="00513EC8">
      <w:pPr>
        <w:pStyle w:val="20"/>
        <w:shd w:val="clear" w:color="auto" w:fill="auto"/>
        <w:spacing w:after="0" w:line="360" w:lineRule="auto"/>
        <w:ind w:right="40" w:firstLine="567"/>
        <w:contextualSpacing/>
        <w:jc w:val="both"/>
      </w:pPr>
      <w:proofErr w:type="gramStart"/>
      <w:r>
        <w:t xml:space="preserve">Иностранный гражданин, осуществляющий трудовую деятельность у юридических лиц или индивидуальных предпринимателей либо частных нотариусов, адвокатов, учредивших адвокатский кабинет, или иных лиц, чья профессиональная деятельность в соответствии с федеральными законами подлежит государственной регистрации и (или) лицензированию, обязан в течение двух месяцев со дня выдачи патента представить лично </w:t>
      </w:r>
      <w:r>
        <w:lastRenderedPageBreak/>
        <w:t>либо направить заказным почтовым отправлением с уведомлением о вручении в УФМС России по ХМАО</w:t>
      </w:r>
      <w:proofErr w:type="gramEnd"/>
      <w:r>
        <w:t xml:space="preserve"> - Югре, выдавший патент, копию трудового договора или гражданско-правового договора на выполнение работ (оказание услуг).</w:t>
      </w:r>
    </w:p>
    <w:p w:rsidR="00513EC8" w:rsidRDefault="00513EC8" w:rsidP="00513EC8">
      <w:pPr>
        <w:pStyle w:val="20"/>
        <w:shd w:val="clear" w:color="auto" w:fill="auto"/>
        <w:spacing w:after="0" w:line="360" w:lineRule="auto"/>
        <w:ind w:right="40" w:firstLine="567"/>
        <w:contextualSpacing/>
        <w:jc w:val="both"/>
      </w:pPr>
      <w:r>
        <w:t>Дополнительную информацию можно получить в отделе трудовой миграции Департамента труда и занятости населения Ханты-Мансийского автономного округа - Югры по телефону 8(3467) 32-05-09.</w:t>
      </w:r>
    </w:p>
    <w:p w:rsidR="00513EC8" w:rsidRDefault="00513EC8" w:rsidP="00513EC8">
      <w:pPr>
        <w:ind w:firstLine="567"/>
        <w:jc w:val="center"/>
        <w:rPr>
          <w:sz w:val="0"/>
          <w:szCs w:val="0"/>
        </w:rPr>
      </w:pPr>
    </w:p>
    <w:p w:rsidR="00513EC8" w:rsidRDefault="00513EC8" w:rsidP="00513EC8">
      <w:pPr>
        <w:pStyle w:val="11"/>
        <w:keepNext/>
        <w:keepLines/>
        <w:shd w:val="clear" w:color="auto" w:fill="auto"/>
        <w:spacing w:before="0" w:after="237" w:line="317" w:lineRule="exact"/>
        <w:ind w:firstLine="567"/>
        <w:jc w:val="right"/>
        <w:rPr>
          <w:lang w:val="ru-RU"/>
        </w:rPr>
      </w:pPr>
      <w:bookmarkStart w:id="2" w:name="bookmark1"/>
      <w:r>
        <w:rPr>
          <w:lang w:val="ru-RU"/>
        </w:rPr>
        <w:lastRenderedPageBreak/>
        <w:t>Таблица 2</w:t>
      </w:r>
    </w:p>
    <w:p w:rsidR="00587675" w:rsidRDefault="0066752B" w:rsidP="0066752B">
      <w:pPr>
        <w:pStyle w:val="11"/>
        <w:keepNext/>
        <w:keepLines/>
        <w:shd w:val="clear" w:color="auto" w:fill="auto"/>
        <w:spacing w:before="0" w:after="237" w:line="317" w:lineRule="exact"/>
        <w:ind w:firstLine="567"/>
        <w:jc w:val="center"/>
      </w:pPr>
      <w:r>
        <w:t xml:space="preserve">Территориальные органы ФМС России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8098"/>
      </w:tblGrid>
      <w:tr w:rsidR="00587675">
        <w:trPr>
          <w:trHeight w:val="66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>
              <w:t>Информации о территориальных органах ФМС Росс</w:t>
            </w:r>
            <w:proofErr w:type="spellStart"/>
            <w:r w:rsidR="00513EC8">
              <w:rPr>
                <w:lang w:val="ru-RU"/>
              </w:rPr>
              <w:t>ии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округе-Югре</w:t>
            </w:r>
          </w:p>
        </w:tc>
      </w:tr>
      <w:tr w:rsidR="00587675">
        <w:trPr>
          <w:trHeight w:val="63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13EC8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628162, г. Б</w:t>
            </w:r>
            <w:r>
              <w:rPr>
                <w:lang w:val="ru-RU"/>
              </w:rPr>
              <w:t>е</w:t>
            </w:r>
            <w:proofErr w:type="spellStart"/>
            <w:r w:rsidR="0066752B">
              <w:t>лоярский</w:t>
            </w:r>
            <w:proofErr w:type="spellEnd"/>
            <w:r w:rsidR="0066752B">
              <w:t>, мкр. 1-й, д.9, телефоны: 8(34670) 2-57-43, факс: 8(34670) 2-57-84.</w:t>
            </w:r>
          </w:p>
        </w:tc>
      </w:tr>
      <w:tr w:rsidR="00587675">
        <w:trPr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2.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628140, г. Березово, ул. </w:t>
            </w:r>
            <w:proofErr w:type="gramStart"/>
            <w:r>
              <w:t>Первомайская</w:t>
            </w:r>
            <w:proofErr w:type="gramEnd"/>
            <w:r>
              <w:t>, д.34, телефон/факс 8 (34674) 2-15-34</w:t>
            </w:r>
          </w:p>
        </w:tc>
      </w:tr>
      <w:tr w:rsidR="00587675">
        <w:trPr>
          <w:trHeight w:val="6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3.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628481, г. Когалым, ул. </w:t>
            </w:r>
            <w:proofErr w:type="gramStart"/>
            <w:r>
              <w:t>Прибалтийская</w:t>
            </w:r>
            <w:proofErr w:type="gramEnd"/>
            <w:r>
              <w:t>, д.1, телефон: 8(34667) 2-46-41, факс: 8(34667) 2-59-02</w:t>
            </w:r>
          </w:p>
        </w:tc>
      </w:tr>
      <w:tr w:rsidR="00587675">
        <w:trPr>
          <w:trHeight w:val="6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4.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628672, г. </w:t>
            </w:r>
            <w:proofErr w:type="spellStart"/>
            <w:r>
              <w:t>Лангепас</w:t>
            </w:r>
            <w:proofErr w:type="spellEnd"/>
            <w:r>
              <w:t xml:space="preserve">, ул. </w:t>
            </w:r>
            <w:proofErr w:type="gramStart"/>
            <w:r>
              <w:t>Солнечная</w:t>
            </w:r>
            <w:proofErr w:type="gramEnd"/>
            <w:r>
              <w:t>, д.21/2, телефон: 8(34669) 91-491, факс 8(34669) 2-62-26</w:t>
            </w:r>
          </w:p>
        </w:tc>
      </w:tr>
      <w:tr w:rsidR="00587675">
        <w:trPr>
          <w:trHeight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5.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628680, г. </w:t>
            </w:r>
            <w:proofErr w:type="spellStart"/>
            <w:r>
              <w:t>Мегион</w:t>
            </w:r>
            <w:proofErr w:type="spellEnd"/>
            <w:r>
              <w:t>, ул. Свободы, д.40/1, телефон/факс: 8(34663) 3-19-33</w:t>
            </w:r>
          </w:p>
        </w:tc>
      </w:tr>
      <w:tr w:rsidR="00587675">
        <w:trPr>
          <w:trHeight w:val="6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6.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13EC8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gramStart"/>
            <w:r>
              <w:t>628200, пгт М</w:t>
            </w:r>
            <w:r>
              <w:rPr>
                <w:lang w:val="ru-RU"/>
              </w:rPr>
              <w:t>е</w:t>
            </w:r>
            <w:proofErr w:type="spellStart"/>
            <w:r>
              <w:t>ждур</w:t>
            </w:r>
            <w:proofErr w:type="spellEnd"/>
            <w:r>
              <w:rPr>
                <w:lang w:val="ru-RU"/>
              </w:rPr>
              <w:t>е</w:t>
            </w:r>
            <w:proofErr w:type="spellStart"/>
            <w:r w:rsidR="0066752B">
              <w:t>ченский</w:t>
            </w:r>
            <w:proofErr w:type="spellEnd"/>
            <w:r w:rsidR="0066752B">
              <w:t>, ул. Речников, д.23, телефон/факс: 8(34677; 3-49-21,8(34677)3-49-22</w:t>
            </w:r>
            <w:proofErr w:type="gramEnd"/>
          </w:p>
        </w:tc>
      </w:tr>
      <w:tr w:rsidR="00587675">
        <w:trPr>
          <w:trHeight w:val="31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7.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628307, г. Нефтеюганск, мкр. 8-А, телефон/факс: 856, 8(3463) 24-81-05</w:t>
            </w:r>
          </w:p>
        </w:tc>
      </w:tr>
      <w:tr w:rsidR="00587675">
        <w:trPr>
          <w:trHeight w:val="31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8.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628330, г. Нефтеюганск, ул. </w:t>
            </w:r>
            <w:proofErr w:type="gramStart"/>
            <w:r>
              <w:t>Парковая</w:t>
            </w:r>
            <w:proofErr w:type="gramEnd"/>
            <w:r>
              <w:t>, д.8, телефон: 8(3463) 25-69-21</w:t>
            </w:r>
          </w:p>
        </w:tc>
      </w:tr>
      <w:tr w:rsidR="00587675">
        <w:trPr>
          <w:trHeight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9.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628616, г. Нижневартовск, ул. Мира, д.23</w:t>
            </w:r>
            <w:proofErr w:type="gramStart"/>
            <w:r>
              <w:t>/А</w:t>
            </w:r>
            <w:proofErr w:type="gramEnd"/>
            <w:r>
              <w:t>, телефон/факс: 8(3466) 27-06-34</w:t>
            </w:r>
          </w:p>
        </w:tc>
      </w:tr>
      <w:tr w:rsidR="00587675">
        <w:trPr>
          <w:trHeight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10.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628600, г. Нижневартовс</w:t>
            </w:r>
            <w:r w:rsidR="00513EC8">
              <w:t>к, пр. Заозерный, д. 1, т</w:t>
            </w:r>
            <w:r w:rsidR="00513EC8">
              <w:rPr>
                <w:lang w:val="ru-RU"/>
              </w:rPr>
              <w:t>е</w:t>
            </w:r>
            <w:proofErr w:type="spellStart"/>
            <w:r>
              <w:t>лефон</w:t>
            </w:r>
            <w:proofErr w:type="spellEnd"/>
            <w:r>
              <w:t>/факс: 8(3466) 49-56-54</w:t>
            </w:r>
          </w:p>
        </w:tc>
      </w:tr>
      <w:tr w:rsidR="00587675">
        <w:trPr>
          <w:trHeight w:val="6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11.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628186, г. </w:t>
            </w:r>
            <w:proofErr w:type="spellStart"/>
            <w:r>
              <w:t>Нягань</w:t>
            </w:r>
            <w:proofErr w:type="spellEnd"/>
            <w:r>
              <w:t>, ул. Лазарева, д.23, телефон/факс: 8(34672) 9-75-39, 8(34672) 9-75-98</w:t>
            </w:r>
          </w:p>
        </w:tc>
      </w:tr>
      <w:tr w:rsidR="00587675">
        <w:trPr>
          <w:trHeight w:val="62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12.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gramStart"/>
            <w:r>
              <w:t xml:space="preserve">628100, </w:t>
            </w:r>
            <w:proofErr w:type="spellStart"/>
            <w:r>
              <w:t>п.г.т</w:t>
            </w:r>
            <w:proofErr w:type="spellEnd"/>
            <w:r>
              <w:t xml:space="preserve">. Октябрьское, ул. </w:t>
            </w:r>
            <w:proofErr w:type="spellStart"/>
            <w:r>
              <w:t>Шмигельского</w:t>
            </w:r>
            <w:proofErr w:type="spellEnd"/>
            <w:r>
              <w:t>, д.44, телефон/факс: 8(34678] 2-10-63</w:t>
            </w:r>
            <w:proofErr w:type="gramEnd"/>
          </w:p>
        </w:tc>
      </w:tr>
      <w:tr w:rsidR="00587675">
        <w:trPr>
          <w:trHeight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13.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628661, г. </w:t>
            </w:r>
            <w:proofErr w:type="spellStart"/>
            <w:r>
              <w:t>Пока</w:t>
            </w:r>
            <w:r w:rsidR="00513EC8">
              <w:t>чи</w:t>
            </w:r>
            <w:proofErr w:type="spellEnd"/>
            <w:r w:rsidR="00513EC8">
              <w:t xml:space="preserve">, ул. </w:t>
            </w:r>
            <w:proofErr w:type="gramStart"/>
            <w:r w:rsidR="00513EC8">
              <w:t>Тюменская</w:t>
            </w:r>
            <w:proofErr w:type="gramEnd"/>
            <w:r w:rsidR="00513EC8">
              <w:t>, д.7, т</w:t>
            </w:r>
            <w:r w:rsidR="00513EC8">
              <w:rPr>
                <w:lang w:val="ru-RU"/>
              </w:rPr>
              <w:t>е</w:t>
            </w:r>
            <w:proofErr w:type="spellStart"/>
            <w:r>
              <w:t>лефон</w:t>
            </w:r>
            <w:proofErr w:type="spellEnd"/>
            <w:r>
              <w:t>/факс: 8(34669) 7-04-85</w:t>
            </w:r>
          </w:p>
        </w:tc>
      </w:tr>
      <w:tr w:rsidR="00587675">
        <w:trPr>
          <w:trHeight w:val="31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14.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13EC8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628384, г. </w:t>
            </w:r>
            <w:proofErr w:type="spellStart"/>
            <w:r>
              <w:t>Пыть-Ях</w:t>
            </w:r>
            <w:proofErr w:type="spellEnd"/>
            <w:r>
              <w:t xml:space="preserve">, ул. </w:t>
            </w:r>
            <w:proofErr w:type="spellStart"/>
            <w:r>
              <w:t>Мамо</w:t>
            </w:r>
            <w:proofErr w:type="spellEnd"/>
            <w:r>
              <w:rPr>
                <w:lang w:val="ru-RU"/>
              </w:rPr>
              <w:t>н</w:t>
            </w:r>
            <w:proofErr w:type="spellStart"/>
            <w:r w:rsidR="0066752B">
              <w:t>товская</w:t>
            </w:r>
            <w:proofErr w:type="spellEnd"/>
            <w:r w:rsidR="0066752B">
              <w:t>, д. 14, телефон/факс: 8(3463) 46-53-43</w:t>
            </w:r>
          </w:p>
        </w:tc>
      </w:tr>
      <w:tr w:rsidR="00587675">
        <w:trPr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15.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gramStart"/>
            <w:r>
              <w:t>628464, г. Радужный, мкр. 2-й, 18, телефон: 8(34668) 4-98-35, факс: 8(34668 3-16-91</w:t>
            </w:r>
            <w:proofErr w:type="gramEnd"/>
          </w:p>
        </w:tc>
      </w:tr>
      <w:tr w:rsidR="00587675">
        <w:trPr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16.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628240, г. Советский, ул. Гастелло, д. 17, телефон: 8(34675) 3-17-56, факс 8(34675) 3-12-35</w:t>
            </w:r>
          </w:p>
        </w:tc>
      </w:tr>
      <w:tr w:rsidR="00587675">
        <w:trPr>
          <w:trHeight w:val="6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17.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628403, г. Сургут, ул. Профсоюзов, д.54, телефон: 8(3462) 76-19-00, факс: 8(3462) 76-19-29</w:t>
            </w:r>
          </w:p>
        </w:tc>
      </w:tr>
      <w:tr w:rsidR="00587675">
        <w:trPr>
          <w:trHeight w:val="7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18.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gramStart"/>
            <w:r>
              <w:t>628433, г. Сургут, п. Белый Яр, ул. Некрасова, д.1/А. телефон: 8(3462) 74-73-98 факс: 8(3462) 74-65-05</w:t>
            </w:r>
            <w:proofErr w:type="gramEnd"/>
          </w:p>
        </w:tc>
      </w:tr>
      <w:tr w:rsidR="00587675">
        <w:trPr>
          <w:trHeight w:val="62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19.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>628285, г. У рай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икрорайон 2-й, 102, телефон: 8(34676) 2-36-54 факс: 8(34676)2-28-30</w:t>
            </w:r>
          </w:p>
        </w:tc>
      </w:tr>
      <w:tr w:rsidR="00587675">
        <w:trPr>
          <w:trHeight w:val="6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20.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proofErr w:type="gramStart"/>
            <w:r>
              <w:t>628011, г. Ханты-Мансийск, ул. Комсомольская,</w:t>
            </w:r>
            <w:r>
              <w:rPr>
                <w:rStyle w:val="85pt"/>
              </w:rPr>
              <w:t xml:space="preserve"> Д</w:t>
            </w:r>
            <w:r>
              <w:t>.39/А, телефон/факс: 8(3467 33-49-35</w:t>
            </w:r>
            <w:proofErr w:type="gramEnd"/>
          </w:p>
        </w:tc>
      </w:tr>
      <w:tr w:rsidR="00587675">
        <w:trPr>
          <w:trHeight w:val="63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t>21.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left"/>
            </w:pPr>
            <w:r>
              <w:t xml:space="preserve">628620, г. </w:t>
            </w:r>
            <w:proofErr w:type="spellStart"/>
            <w:r>
              <w:t>Югорск</w:t>
            </w:r>
            <w:proofErr w:type="spellEnd"/>
            <w:r>
              <w:t>, ул. Геологов, д.9, телефон: 8(34675) 2-32-95, факс: 8(34675) 7-23-70</w:t>
            </w:r>
          </w:p>
        </w:tc>
      </w:tr>
    </w:tbl>
    <w:p w:rsidR="00587675" w:rsidRPr="00814120" w:rsidRDefault="00587675" w:rsidP="00814120">
      <w:pPr>
        <w:rPr>
          <w:sz w:val="2"/>
          <w:szCs w:val="2"/>
          <w:lang w:val="ru-RU"/>
        </w:rPr>
        <w:sectPr w:rsidR="00587675" w:rsidRPr="00814120" w:rsidSect="00513EC8">
          <w:headerReference w:type="even" r:id="rId10"/>
          <w:headerReference w:type="default" r:id="rId11"/>
          <w:headerReference w:type="first" r:id="rId12"/>
          <w:pgSz w:w="11905" w:h="16837"/>
          <w:pgMar w:top="851" w:right="660" w:bottom="1463" w:left="1418" w:header="0" w:footer="3" w:gutter="0"/>
          <w:cols w:space="720"/>
          <w:noEndnote/>
          <w:titlePg/>
          <w:docGrid w:linePitch="360"/>
        </w:sectPr>
      </w:pPr>
    </w:p>
    <w:p w:rsidR="00513EC8" w:rsidRDefault="00513EC8" w:rsidP="00814120">
      <w:pPr>
        <w:pStyle w:val="11"/>
        <w:keepNext/>
        <w:keepLines/>
        <w:shd w:val="clear" w:color="auto" w:fill="auto"/>
        <w:spacing w:before="0" w:after="0" w:line="312" w:lineRule="exact"/>
        <w:jc w:val="right"/>
        <w:rPr>
          <w:lang w:val="ru-RU"/>
        </w:rPr>
      </w:pPr>
      <w:bookmarkStart w:id="3" w:name="bookmark2"/>
      <w:r>
        <w:rPr>
          <w:lang w:val="ru-RU"/>
        </w:rPr>
        <w:lastRenderedPageBreak/>
        <w:t>Таблица 3</w:t>
      </w:r>
    </w:p>
    <w:p w:rsidR="00587675" w:rsidRDefault="0066752B" w:rsidP="0066752B">
      <w:pPr>
        <w:pStyle w:val="11"/>
        <w:keepNext/>
        <w:keepLines/>
        <w:shd w:val="clear" w:color="auto" w:fill="auto"/>
        <w:spacing w:before="0" w:after="0" w:line="312" w:lineRule="exact"/>
        <w:ind w:firstLine="567"/>
        <w:jc w:val="center"/>
      </w:pPr>
      <w:r>
        <w:t xml:space="preserve">Перечень медицинских организаций, уполномоченных в Ханты-Мансийском автономном округе - Югре на заключение </w:t>
      </w:r>
      <w:proofErr w:type="gramStart"/>
      <w:r>
        <w:t>с</w:t>
      </w:r>
      <w:bookmarkEnd w:id="3"/>
      <w:proofErr w:type="gramEnd"/>
    </w:p>
    <w:p w:rsidR="00587675" w:rsidRDefault="0066752B" w:rsidP="0066752B">
      <w:pPr>
        <w:pStyle w:val="11"/>
        <w:keepNext/>
        <w:keepLines/>
        <w:shd w:val="clear" w:color="auto" w:fill="auto"/>
        <w:spacing w:before="0" w:after="0" w:line="312" w:lineRule="exact"/>
        <w:ind w:firstLine="567"/>
        <w:jc w:val="center"/>
      </w:pPr>
      <w:bookmarkStart w:id="4" w:name="bookmark3"/>
      <w:r>
        <w:t>иностранным гражданином договора на оказание ему платных медицинских услуг, необходимого для получения патента</w:t>
      </w:r>
      <w:bookmarkEnd w:id="4"/>
    </w:p>
    <w:p w:rsidR="00587675" w:rsidRDefault="0066752B" w:rsidP="0066752B">
      <w:pPr>
        <w:pStyle w:val="20"/>
        <w:shd w:val="clear" w:color="auto" w:fill="auto"/>
        <w:tabs>
          <w:tab w:val="left" w:leader="underscore" w:pos="5209"/>
          <w:tab w:val="left" w:leader="underscore" w:pos="8770"/>
        </w:tabs>
        <w:spacing w:after="0" w:line="250" w:lineRule="exact"/>
        <w:ind w:firstLine="567"/>
      </w:pPr>
      <w:r>
        <w:tab/>
      </w:r>
      <w:r>
        <w:tab/>
        <w:t xml:space="preserve"> I</w:t>
      </w:r>
    </w:p>
    <w:tbl>
      <w:tblPr>
        <w:tblpPr w:leftFromText="180" w:rightFromText="180" w:vertAnchor="text" w:horzAnchor="margin" w:tblpXSpec="center" w:tblpY="17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373"/>
        <w:gridCol w:w="3638"/>
      </w:tblGrid>
      <w:tr w:rsidR="00A86BAA" w:rsidTr="00A86BAA">
        <w:trPr>
          <w:trHeight w:val="71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40"/>
              <w:shd w:val="clear" w:color="auto" w:fill="auto"/>
              <w:spacing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40"/>
              <w:shd w:val="clear" w:color="auto" w:fill="auto"/>
              <w:spacing w:line="240" w:lineRule="exact"/>
              <w:ind w:firstLine="567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40"/>
              <w:shd w:val="clear" w:color="auto" w:fill="auto"/>
              <w:spacing w:line="245" w:lineRule="exact"/>
              <w:ind w:firstLine="567"/>
              <w:jc w:val="center"/>
            </w:pPr>
            <w:r>
              <w:t>Адрес медицинской организации</w:t>
            </w:r>
          </w:p>
        </w:tc>
      </w:tr>
      <w:tr w:rsidR="00A86BAA" w:rsidTr="00A86BAA">
        <w:trPr>
          <w:trHeight w:val="53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«Белоярская районная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exact"/>
              <w:jc w:val="left"/>
            </w:pPr>
            <w:r>
              <w:rPr>
                <w:lang w:val="ru-RU"/>
              </w:rPr>
              <w:t>Б</w:t>
            </w:r>
            <w:proofErr w:type="spellStart"/>
            <w:r>
              <w:t>елоярский</w:t>
            </w:r>
            <w:proofErr w:type="spellEnd"/>
            <w:r>
              <w:t xml:space="preserve"> район, г. Белоярский, ул. </w:t>
            </w:r>
            <w:proofErr w:type="spellStart"/>
            <w:r>
              <w:t>Барсукова</w:t>
            </w:r>
            <w:proofErr w:type="spellEnd"/>
            <w:r>
              <w:t>, 6</w:t>
            </w:r>
          </w:p>
        </w:tc>
      </w:tr>
      <w:tr w:rsidR="00A86BAA" w:rsidTr="00A86BAA">
        <w:trPr>
          <w:trHeight w:val="5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«Березовская районная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35" w:lineRule="exact"/>
              <w:jc w:val="left"/>
            </w:pPr>
            <w:r>
              <w:t xml:space="preserve">Березовский район,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r>
              <w:rPr>
                <w:lang w:val="ru-RU"/>
              </w:rPr>
              <w:t>Б</w:t>
            </w:r>
            <w:proofErr w:type="spellStart"/>
            <w:r>
              <w:t>ерезово</w:t>
            </w:r>
            <w:proofErr w:type="spellEnd"/>
            <w:r>
              <w:t>, ул. Ленина, 56, корпус 2</w:t>
            </w:r>
          </w:p>
        </w:tc>
      </w:tr>
      <w:tr w:rsidR="00A86BAA" w:rsidTr="00A86BAA">
        <w:trPr>
          <w:trHeight w:val="57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Игримская</w:t>
            </w:r>
            <w:proofErr w:type="spellEnd"/>
            <w:r>
              <w:t xml:space="preserve"> районная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exact"/>
              <w:jc w:val="left"/>
            </w:pPr>
            <w:r>
              <w:t xml:space="preserve">Березовский район, п. </w:t>
            </w:r>
            <w:proofErr w:type="spellStart"/>
            <w:r>
              <w:t>Игрим</w:t>
            </w:r>
            <w:proofErr w:type="spellEnd"/>
            <w:r>
              <w:t xml:space="preserve">, ул. </w:t>
            </w:r>
            <w:proofErr w:type="gramStart"/>
            <w:r>
              <w:t>Кооперативная</w:t>
            </w:r>
            <w:proofErr w:type="gramEnd"/>
            <w:r>
              <w:t>. 52</w:t>
            </w:r>
          </w:p>
        </w:tc>
      </w:tr>
      <w:tr w:rsidR="00A86BAA" w:rsidTr="00A86BAA">
        <w:trPr>
          <w:trHeight w:val="45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«Когалымская городская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 xml:space="preserve">г. Когалым, ул. </w:t>
            </w:r>
            <w:proofErr w:type="gramStart"/>
            <w:r>
              <w:t>Молодежная</w:t>
            </w:r>
            <w:proofErr w:type="gramEnd"/>
            <w:r>
              <w:t>, 19</w:t>
            </w:r>
          </w:p>
        </w:tc>
      </w:tr>
      <w:tr w:rsidR="00A86BAA" w:rsidTr="00A86BAA">
        <w:trPr>
          <w:trHeight w:val="5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Кондинская</w:t>
            </w:r>
            <w:proofErr w:type="spellEnd"/>
            <w:r>
              <w:t xml:space="preserve"> районная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exact"/>
              <w:jc w:val="left"/>
            </w:pPr>
            <w:proofErr w:type="spellStart"/>
            <w:r>
              <w:t>Кондинский</w:t>
            </w:r>
            <w:proofErr w:type="spellEnd"/>
            <w:r>
              <w:t xml:space="preserve"> район, </w:t>
            </w:r>
            <w:proofErr w:type="spellStart"/>
            <w:r>
              <w:t>п.г.т</w:t>
            </w:r>
            <w:proofErr w:type="spellEnd"/>
            <w:r>
              <w:t xml:space="preserve">. Междуреченский, ул. </w:t>
            </w:r>
            <w:proofErr w:type="spellStart"/>
            <w:r>
              <w:t>Кондинская</w:t>
            </w:r>
            <w:proofErr w:type="spellEnd"/>
            <w:r>
              <w:t>, 3</w:t>
            </w:r>
          </w:p>
        </w:tc>
      </w:tr>
      <w:tr w:rsidR="00A86BAA" w:rsidTr="00A86BAA">
        <w:trPr>
          <w:trHeight w:val="5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Кондинская</w:t>
            </w:r>
            <w:proofErr w:type="spellEnd"/>
            <w:r>
              <w:t xml:space="preserve"> участковая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exact"/>
              <w:jc w:val="left"/>
            </w:pPr>
            <w:proofErr w:type="spellStart"/>
            <w:r>
              <w:t>Кондинский</w:t>
            </w:r>
            <w:proofErr w:type="spellEnd"/>
            <w:r>
              <w:t xml:space="preserve"> район, п. </w:t>
            </w:r>
            <w:proofErr w:type="spellStart"/>
            <w:r>
              <w:t>Кондииское</w:t>
            </w:r>
            <w:proofErr w:type="spellEnd"/>
            <w:r>
              <w:t>, ул. Горького, 75</w:t>
            </w:r>
          </w:p>
        </w:tc>
      </w:tr>
      <w:tr w:rsidR="00A86BAA" w:rsidTr="00A86BAA">
        <w:trPr>
          <w:trHeight w:val="55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«Центр обшей врачебной практики»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35" w:lineRule="exact"/>
              <w:jc w:val="left"/>
            </w:pPr>
            <w:proofErr w:type="spellStart"/>
            <w:r>
              <w:t>Кондинский</w:t>
            </w:r>
            <w:proofErr w:type="spellEnd"/>
            <w:r>
              <w:t xml:space="preserve"> район, п. </w:t>
            </w:r>
            <w:proofErr w:type="spellStart"/>
            <w:r>
              <w:t>Мулымья</w:t>
            </w:r>
            <w:proofErr w:type="spellEnd"/>
            <w:r>
              <w:t xml:space="preserve">, ул. </w:t>
            </w:r>
            <w:proofErr w:type="gramStart"/>
            <w:r>
              <w:t>Лесная</w:t>
            </w:r>
            <w:proofErr w:type="gramEnd"/>
            <w:r>
              <w:t>, 4в</w:t>
            </w:r>
          </w:p>
        </w:tc>
      </w:tr>
      <w:tr w:rsidR="00A86BAA" w:rsidTr="00A86BAA">
        <w:trPr>
          <w:trHeight w:val="55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Болчаровская</w:t>
            </w:r>
            <w:proofErr w:type="spellEnd"/>
            <w:r>
              <w:t xml:space="preserve"> участковая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exact"/>
              <w:jc w:val="left"/>
            </w:pPr>
            <w:proofErr w:type="spellStart"/>
            <w:r>
              <w:t>Кондинский</w:t>
            </w:r>
            <w:proofErr w:type="spellEnd"/>
            <w:r>
              <w:t xml:space="preserve"> район, с. </w:t>
            </w:r>
            <w:proofErr w:type="spellStart"/>
            <w:r>
              <w:t>Болчары</w:t>
            </w:r>
            <w:proofErr w:type="spellEnd"/>
            <w:r>
              <w:t xml:space="preserve">, ул. </w:t>
            </w:r>
            <w:proofErr w:type="gramStart"/>
            <w:r>
              <w:t>Комсомольская</w:t>
            </w:r>
            <w:proofErr w:type="gramEnd"/>
            <w:r>
              <w:t>, 3</w:t>
            </w:r>
          </w:p>
        </w:tc>
      </w:tr>
      <w:tr w:rsidR="00A86BAA" w:rsidTr="00A86BAA">
        <w:trPr>
          <w:trHeight w:val="5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Лангепасская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5" w:lineRule="exact"/>
              <w:jc w:val="left"/>
            </w:pPr>
            <w:r>
              <w:t xml:space="preserve">г. </w:t>
            </w:r>
            <w:proofErr w:type="spellStart"/>
            <w:r>
              <w:t>Лангепас</w:t>
            </w:r>
            <w:proofErr w:type="spellEnd"/>
            <w:r>
              <w:t>, ул. Ленина, 13/1, помещение 1</w:t>
            </w:r>
          </w:p>
        </w:tc>
      </w:tr>
      <w:tr w:rsidR="00A86BAA" w:rsidTr="00A86BAA">
        <w:trPr>
          <w:trHeight w:val="44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Мегионская</w:t>
            </w:r>
            <w:proofErr w:type="spellEnd"/>
            <w:r>
              <w:t xml:space="preserve"> городская больница № 1»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Мегион</w:t>
            </w:r>
            <w:proofErr w:type="spellEnd"/>
            <w:r>
              <w:t xml:space="preserve">, ул. </w:t>
            </w:r>
            <w:proofErr w:type="gramStart"/>
            <w:r>
              <w:t>Заречная</w:t>
            </w:r>
            <w:proofErr w:type="gramEnd"/>
            <w:r>
              <w:t>, 6</w:t>
            </w:r>
          </w:p>
        </w:tc>
      </w:tr>
      <w:tr w:rsidR="00A86BAA" w:rsidTr="00A86BAA">
        <w:trPr>
          <w:trHeight w:val="51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Мегионская</w:t>
            </w:r>
            <w:proofErr w:type="spellEnd"/>
            <w:r>
              <w:t xml:space="preserve"> городская больница № 2»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30" w:lineRule="exact"/>
              <w:jc w:val="both"/>
            </w:pPr>
            <w:r>
              <w:t xml:space="preserve">г. </w:t>
            </w:r>
            <w:proofErr w:type="spellStart"/>
            <w:r>
              <w:t>Мегион</w:t>
            </w:r>
            <w:proofErr w:type="spellEnd"/>
            <w:r>
              <w:t>, поселок городского типа Высокий, улица Гагарина, дом 6</w:t>
            </w:r>
          </w:p>
        </w:tc>
      </w:tr>
      <w:tr w:rsidR="00A86BAA" w:rsidTr="00A86BAA">
        <w:trPr>
          <w:trHeight w:val="56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35" w:lineRule="exact"/>
              <w:jc w:val="left"/>
            </w:pPr>
            <w:r>
              <w:t>«Нефтеюганска</w:t>
            </w:r>
            <w:r>
              <w:rPr>
                <w:lang w:val="ru-RU"/>
              </w:rPr>
              <w:t>я</w:t>
            </w:r>
            <w:r>
              <w:t xml:space="preserve"> окружная клиническая больница имени В.И. </w:t>
            </w:r>
            <w:proofErr w:type="spellStart"/>
            <w:r>
              <w:t>Яцкив</w:t>
            </w:r>
            <w:proofErr w:type="spellEnd"/>
            <w:r>
              <w:t>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г. Нефтеюганск, 7 микрорайон, 13</w:t>
            </w:r>
          </w:p>
        </w:tc>
      </w:tr>
      <w:tr w:rsidR="00A86BAA" w:rsidTr="00A86BAA">
        <w:trPr>
          <w:trHeight w:val="5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«Нефтеюганская районная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exact"/>
              <w:jc w:val="left"/>
            </w:pPr>
            <w:r>
              <w:t xml:space="preserve">Нефтеюганский район, </w:t>
            </w:r>
            <w:proofErr w:type="spellStart"/>
            <w:r>
              <w:t>п.г.т</w:t>
            </w:r>
            <w:proofErr w:type="spellEnd"/>
            <w:r>
              <w:t>. Пойковский, ул. 6, 1</w:t>
            </w:r>
          </w:p>
        </w:tc>
      </w:tr>
      <w:tr w:rsidR="00A86BAA" w:rsidTr="00A86BAA">
        <w:trPr>
          <w:trHeight w:val="42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50" w:lineRule="exact"/>
              <w:jc w:val="left"/>
            </w:pPr>
            <w:r>
              <w:t>«</w:t>
            </w:r>
            <w:proofErr w:type="spellStart"/>
            <w:r>
              <w:t>Нижневартовская</w:t>
            </w:r>
            <w:proofErr w:type="spellEnd"/>
            <w:r>
              <w:t xml:space="preserve"> окружная больница № 1»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г. Нижневартовск, ул. Ленина, 18</w:t>
            </w:r>
          </w:p>
        </w:tc>
      </w:tr>
      <w:tr w:rsidR="00A86BAA" w:rsidTr="00A86BAA">
        <w:trPr>
          <w:trHeight w:val="41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15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50" w:lineRule="exact"/>
              <w:jc w:val="left"/>
            </w:pPr>
            <w:r>
              <w:t>«</w:t>
            </w:r>
            <w:proofErr w:type="spellStart"/>
            <w:r>
              <w:t>Нижневартовская</w:t>
            </w:r>
            <w:proofErr w:type="spellEnd"/>
            <w:r>
              <w:t xml:space="preserve"> окружная больница </w:t>
            </w:r>
            <w:r>
              <w:rPr>
                <w:rStyle w:val="1pt"/>
              </w:rPr>
              <w:t>№2»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г. Нижневартовск, ул. Ленина, 29</w:t>
            </w:r>
          </w:p>
        </w:tc>
      </w:tr>
      <w:tr w:rsidR="00A86BAA" w:rsidTr="00A86BAA">
        <w:trPr>
          <w:trHeight w:val="56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center"/>
            </w:pPr>
            <w:r>
              <w:t>16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Нижневартовская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BAA" w:rsidRDefault="00A86BAA" w:rsidP="00A86BAA">
            <w:pPr>
              <w:pStyle w:val="1"/>
              <w:shd w:val="clear" w:color="auto" w:fill="auto"/>
              <w:spacing w:line="245" w:lineRule="exact"/>
              <w:jc w:val="left"/>
            </w:pPr>
            <w:r>
              <w:t>г. Нижневартовск, ул. Ленина, 9, корпус 3</w:t>
            </w:r>
          </w:p>
        </w:tc>
      </w:tr>
    </w:tbl>
    <w:p w:rsidR="00587675" w:rsidRPr="00A86BAA" w:rsidRDefault="00587675" w:rsidP="00A86BAA">
      <w:pPr>
        <w:rPr>
          <w:sz w:val="2"/>
          <w:szCs w:val="2"/>
          <w:lang w:val="ru-RU"/>
        </w:rPr>
        <w:sectPr w:rsidR="00587675" w:rsidRPr="00A86BAA" w:rsidSect="00814120">
          <w:type w:val="continuous"/>
          <w:pgSz w:w="11905" w:h="16837"/>
          <w:pgMar w:top="1134" w:right="700" w:bottom="1238" w:left="141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368"/>
        <w:gridCol w:w="3614"/>
      </w:tblGrid>
      <w:tr w:rsidR="00587675">
        <w:trPr>
          <w:trHeight w:val="4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87675" w:rsidP="0066752B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814120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общества </w:t>
            </w:r>
            <w:r>
              <w:rPr>
                <w:lang w:val="ru-RU"/>
              </w:rPr>
              <w:t>«</w:t>
            </w:r>
            <w:r w:rsidR="0066752B">
              <w:t>Российские железные дороги»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87675" w:rsidP="0066752B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</w:tr>
      <w:tr w:rsidR="00587675" w:rsidTr="00814120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Лянторская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</w:pPr>
            <w:proofErr w:type="spellStart"/>
            <w:r>
              <w:t>Сургутский</w:t>
            </w:r>
            <w:proofErr w:type="spellEnd"/>
            <w:r>
              <w:t xml:space="preserve"> район, г. </w:t>
            </w:r>
            <w:proofErr w:type="spellStart"/>
            <w:r>
              <w:t>Лянтор</w:t>
            </w:r>
            <w:proofErr w:type="spellEnd"/>
            <w:r>
              <w:t xml:space="preserve">, ул. Салавата </w:t>
            </w:r>
            <w:proofErr w:type="spellStart"/>
            <w:r>
              <w:t>Юлаева</w:t>
            </w:r>
            <w:proofErr w:type="spellEnd"/>
            <w:r>
              <w:t>, стр. 7</w:t>
            </w:r>
          </w:p>
        </w:tc>
      </w:tr>
      <w:tr w:rsidR="00587675" w:rsidTr="00814120">
        <w:trPr>
          <w:trHeight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«Федоровская городская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left"/>
            </w:pP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п.г.т</w:t>
            </w:r>
            <w:proofErr w:type="spellEnd"/>
            <w:r>
              <w:t>. Федоровский, ул. Федорова, 2</w:t>
            </w:r>
          </w:p>
        </w:tc>
      </w:tr>
      <w:tr w:rsidR="00587675" w:rsidTr="00814120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«Поликлиника поселка Белый Яр»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left"/>
            </w:pP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п.г.т</w:t>
            </w:r>
            <w:proofErr w:type="spellEnd"/>
            <w:r>
              <w:t xml:space="preserve">. Белый Яр, ул. </w:t>
            </w:r>
            <w:proofErr w:type="gramStart"/>
            <w:r>
              <w:t>Лесная</w:t>
            </w:r>
            <w:proofErr w:type="gramEnd"/>
            <w:r>
              <w:t>, 16</w:t>
            </w:r>
          </w:p>
        </w:tc>
      </w:tr>
      <w:tr w:rsidR="00587675" w:rsidTr="00814120">
        <w:trPr>
          <w:trHeight w:val="5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Нижнесортымская</w:t>
            </w:r>
            <w:proofErr w:type="spellEnd"/>
            <w:r>
              <w:t xml:space="preserve"> участковая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jc w:val="left"/>
            </w:pPr>
            <w:proofErr w:type="spellStart"/>
            <w:r>
              <w:t>Сургутский</w:t>
            </w:r>
            <w:proofErr w:type="spellEnd"/>
            <w:r>
              <w:t xml:space="preserve"> район, п. </w:t>
            </w:r>
            <w:proofErr w:type="spellStart"/>
            <w:r>
              <w:t>Нижнесортымский</w:t>
            </w:r>
            <w:proofErr w:type="spellEnd"/>
            <w:r>
              <w:t xml:space="preserve">, ул. </w:t>
            </w:r>
            <w:proofErr w:type="gramStart"/>
            <w:r>
              <w:t>Кедровая</w:t>
            </w:r>
            <w:proofErr w:type="gramEnd"/>
            <w:r>
              <w:t>, 6</w:t>
            </w:r>
          </w:p>
        </w:tc>
      </w:tr>
      <w:tr w:rsidR="00587675" w:rsidTr="00814120">
        <w:trPr>
          <w:trHeight w:val="4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>«</w:t>
            </w:r>
            <w:proofErr w:type="spellStart"/>
            <w:r>
              <w:t>Урайская</w:t>
            </w:r>
            <w:proofErr w:type="spellEnd"/>
            <w:r>
              <w:t xml:space="preserve"> городская клиническая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Урай</w:t>
            </w:r>
            <w:proofErr w:type="spellEnd"/>
            <w:r>
              <w:t>, ул. Ленина, 96</w:t>
            </w:r>
          </w:p>
        </w:tc>
      </w:tr>
      <w:tr w:rsidR="00587675" w:rsidTr="00814120">
        <w:trPr>
          <w:trHeight w:val="42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«Окружная клиническая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t>г. Ханты-Мансийск, ул. Калинина, 40</w:t>
            </w:r>
          </w:p>
        </w:tc>
      </w:tr>
      <w:tr w:rsidR="00587675" w:rsidTr="00814120">
        <w:trPr>
          <w:trHeight w:val="4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45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«Центр профессиональной патологии»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t xml:space="preserve">г. Ханты-Мансийск.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ознина</w:t>
            </w:r>
            <w:proofErr w:type="spellEnd"/>
            <w:r>
              <w:t>, 73</w:t>
            </w:r>
          </w:p>
        </w:tc>
      </w:tr>
      <w:tr w:rsidR="00587675" w:rsidTr="00814120">
        <w:trPr>
          <w:trHeight w:val="5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«Ханты-Мансийская районная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t>г. Ханты-Мансийск, ул. Барабинская, 12</w:t>
            </w:r>
          </w:p>
        </w:tc>
      </w:tr>
      <w:tr w:rsidR="00587675" w:rsidTr="00814120">
        <w:trPr>
          <w:trHeight w:val="5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Горноправдинская</w:t>
            </w:r>
            <w:proofErr w:type="spellEnd"/>
            <w:r>
              <w:t xml:space="preserve"> участковая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 xml:space="preserve">Ханты-Мансийский район, п. </w:t>
            </w:r>
            <w:proofErr w:type="spellStart"/>
            <w:r>
              <w:t>Горноправдинск</w:t>
            </w:r>
            <w:proofErr w:type="spellEnd"/>
            <w:r>
              <w:t>, пер. Школьный, 86</w:t>
            </w:r>
          </w:p>
        </w:tc>
      </w:tr>
      <w:tr w:rsidR="00587675">
        <w:trPr>
          <w:trHeight w:val="11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Луговская</w:t>
            </w:r>
            <w:proofErr w:type="spellEnd"/>
            <w:r>
              <w:t xml:space="preserve"> участковая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t xml:space="preserve">628532, Ханты-Мансийский автономный округ - Югра, Ханты-Мансийский район, п. </w:t>
            </w:r>
            <w:proofErr w:type="spellStart"/>
            <w:r>
              <w:t>Луговской</w:t>
            </w:r>
            <w:proofErr w:type="spellEnd"/>
            <w:r>
              <w:t>, ул. Ленина, дом 80в</w:t>
            </w:r>
          </w:p>
        </w:tc>
      </w:tr>
      <w:tr w:rsidR="00587675">
        <w:trPr>
          <w:trHeight w:val="6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«Кедровская участковая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>Ханты-Мансийский район, п. Кедровый, ул. Энтузиастов, 136</w:t>
            </w:r>
          </w:p>
        </w:tc>
      </w:tr>
      <w:tr w:rsidR="00587675">
        <w:trPr>
          <w:trHeight w:val="4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513E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«Югорская городская больница»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Югорск</w:t>
            </w:r>
            <w:proofErr w:type="spellEnd"/>
            <w:r>
              <w:t>, ул. Попова, 29/1</w:t>
            </w:r>
          </w:p>
        </w:tc>
      </w:tr>
    </w:tbl>
    <w:p w:rsidR="00587675" w:rsidRDefault="00587675" w:rsidP="0066752B">
      <w:pPr>
        <w:ind w:firstLine="567"/>
        <w:rPr>
          <w:sz w:val="2"/>
          <w:szCs w:val="2"/>
        </w:rPr>
        <w:sectPr w:rsidR="00587675" w:rsidSect="0066752B">
          <w:headerReference w:type="even" r:id="rId13"/>
          <w:headerReference w:type="default" r:id="rId14"/>
          <w:headerReference w:type="first" r:id="rId15"/>
          <w:pgSz w:w="11905" w:h="16837"/>
          <w:pgMar w:top="1905" w:right="700" w:bottom="1238" w:left="1418" w:header="0" w:footer="3" w:gutter="0"/>
          <w:cols w:space="720"/>
          <w:noEndnote/>
          <w:titlePg/>
          <w:docGrid w:linePitch="360"/>
        </w:sectPr>
      </w:pPr>
    </w:p>
    <w:p w:rsidR="00814120" w:rsidRDefault="00814120" w:rsidP="0066752B">
      <w:pPr>
        <w:pStyle w:val="30"/>
        <w:shd w:val="clear" w:color="auto" w:fill="auto"/>
        <w:spacing w:before="0" w:after="237" w:line="317" w:lineRule="exact"/>
        <w:ind w:firstLine="567"/>
        <w:rPr>
          <w:lang w:val="ru-RU"/>
        </w:rPr>
      </w:pPr>
    </w:p>
    <w:p w:rsidR="00814120" w:rsidRDefault="00814120" w:rsidP="00814120">
      <w:pPr>
        <w:pStyle w:val="30"/>
        <w:shd w:val="clear" w:color="auto" w:fill="auto"/>
        <w:spacing w:before="0" w:after="237" w:line="317" w:lineRule="exact"/>
        <w:ind w:firstLine="567"/>
        <w:jc w:val="right"/>
        <w:rPr>
          <w:lang w:val="ru-RU"/>
        </w:rPr>
      </w:pPr>
      <w:r>
        <w:rPr>
          <w:lang w:val="ru-RU"/>
        </w:rPr>
        <w:t>Таблица 4</w:t>
      </w:r>
    </w:p>
    <w:p w:rsidR="00587675" w:rsidRDefault="0066752B" w:rsidP="0066752B">
      <w:pPr>
        <w:pStyle w:val="30"/>
        <w:shd w:val="clear" w:color="auto" w:fill="auto"/>
        <w:spacing w:before="0" w:after="237" w:line="317" w:lineRule="exact"/>
        <w:ind w:firstLine="567"/>
      </w:pPr>
      <w:r>
        <w:t>Перечень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7685"/>
      </w:tblGrid>
      <w:tr w:rsidR="00587675">
        <w:trPr>
          <w:trHeight w:val="30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center"/>
            </w:pPr>
            <w:r>
              <w:t>Заболевание</w:t>
            </w:r>
          </w:p>
        </w:tc>
      </w:tr>
      <w:tr w:rsidR="00587675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1.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both"/>
            </w:pPr>
            <w:r>
              <w:t>Туберкулез</w:t>
            </w:r>
          </w:p>
        </w:tc>
      </w:tr>
      <w:tr w:rsidR="00587675">
        <w:trPr>
          <w:trHeight w:val="27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2.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both"/>
            </w:pPr>
            <w:r>
              <w:t xml:space="preserve">Лепра (болезнь </w:t>
            </w:r>
            <w:proofErr w:type="spellStart"/>
            <w:r>
              <w:t>Гансена</w:t>
            </w:r>
            <w:proofErr w:type="spellEnd"/>
            <w:r>
              <w:t>)</w:t>
            </w:r>
          </w:p>
        </w:tc>
      </w:tr>
      <w:tr w:rsidR="00587675">
        <w:trPr>
          <w:trHeight w:val="27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3.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both"/>
            </w:pPr>
            <w:r>
              <w:t>Сифилис</w:t>
            </w:r>
          </w:p>
        </w:tc>
      </w:tr>
      <w:tr w:rsidR="00587675">
        <w:trPr>
          <w:trHeight w:val="28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4.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both"/>
            </w:pPr>
            <w:r>
              <w:t>Болезнь, вызванная вирусом иммунодефицита человека (ВИЧ)</w:t>
            </w:r>
          </w:p>
        </w:tc>
      </w:tr>
      <w:tr w:rsidR="00587675">
        <w:trPr>
          <w:trHeight w:val="58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5.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567"/>
              <w:jc w:val="both"/>
            </w:pPr>
            <w:r>
              <w:t>Бессимптомный инфекционный статус, вызванный вирусом иммунодефицита человека (ВИЧ)</w:t>
            </w:r>
          </w:p>
        </w:tc>
      </w:tr>
    </w:tbl>
    <w:p w:rsidR="00587675" w:rsidRDefault="00587675" w:rsidP="0066752B">
      <w:pPr>
        <w:ind w:firstLine="567"/>
        <w:rPr>
          <w:sz w:val="2"/>
          <w:szCs w:val="2"/>
        </w:rPr>
        <w:sectPr w:rsidR="00587675" w:rsidSect="0066752B">
          <w:type w:val="continuous"/>
          <w:pgSz w:w="11905" w:h="16837"/>
          <w:pgMar w:top="2269" w:right="895" w:bottom="10736" w:left="1418" w:header="0" w:footer="3" w:gutter="0"/>
          <w:cols w:space="720"/>
          <w:noEndnote/>
          <w:docGrid w:linePitch="360"/>
        </w:sectPr>
      </w:pPr>
    </w:p>
    <w:p w:rsidR="00814120" w:rsidRDefault="00814120" w:rsidP="0066752B">
      <w:pPr>
        <w:pStyle w:val="30"/>
        <w:shd w:val="clear" w:color="auto" w:fill="auto"/>
        <w:spacing w:before="0" w:after="0" w:line="312" w:lineRule="exact"/>
        <w:ind w:right="40" w:firstLine="567"/>
        <w:rPr>
          <w:lang w:val="ru-RU"/>
        </w:rPr>
      </w:pPr>
    </w:p>
    <w:p w:rsidR="00814120" w:rsidRDefault="00814120" w:rsidP="0066752B">
      <w:pPr>
        <w:pStyle w:val="30"/>
        <w:shd w:val="clear" w:color="auto" w:fill="auto"/>
        <w:spacing w:before="0" w:after="0" w:line="312" w:lineRule="exact"/>
        <w:ind w:right="40" w:firstLine="567"/>
        <w:rPr>
          <w:lang w:val="ru-RU"/>
        </w:rPr>
      </w:pPr>
    </w:p>
    <w:p w:rsidR="00814120" w:rsidRDefault="00814120" w:rsidP="0066752B">
      <w:pPr>
        <w:pStyle w:val="30"/>
        <w:shd w:val="clear" w:color="auto" w:fill="auto"/>
        <w:spacing w:before="0" w:after="0" w:line="312" w:lineRule="exact"/>
        <w:ind w:right="40" w:firstLine="567"/>
        <w:rPr>
          <w:lang w:val="ru-RU"/>
        </w:rPr>
      </w:pPr>
    </w:p>
    <w:p w:rsidR="00814120" w:rsidRDefault="00814120" w:rsidP="00814120">
      <w:pPr>
        <w:pStyle w:val="30"/>
        <w:shd w:val="clear" w:color="auto" w:fill="auto"/>
        <w:spacing w:before="0" w:after="0" w:line="312" w:lineRule="exact"/>
        <w:ind w:right="40" w:firstLine="567"/>
        <w:jc w:val="right"/>
        <w:rPr>
          <w:lang w:val="ru-RU"/>
        </w:rPr>
      </w:pPr>
      <w:r>
        <w:rPr>
          <w:lang w:val="ru-RU"/>
        </w:rPr>
        <w:lastRenderedPageBreak/>
        <w:t>Таблица 5</w:t>
      </w:r>
    </w:p>
    <w:p w:rsidR="00587675" w:rsidRDefault="0066752B" w:rsidP="0066752B">
      <w:pPr>
        <w:pStyle w:val="30"/>
        <w:shd w:val="clear" w:color="auto" w:fill="auto"/>
        <w:spacing w:before="0" w:after="0" w:line="312" w:lineRule="exact"/>
        <w:ind w:right="40" w:firstLine="567"/>
      </w:pPr>
      <w:r>
        <w:t xml:space="preserve">Перечень медицинских организаций, уполномоченных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на выдачу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а также об отсутствии у иностранного гражданина заболевания, вызываемого вирусом иммунодефицита</w:t>
      </w:r>
    </w:p>
    <w:p w:rsidR="00587675" w:rsidRDefault="0066752B" w:rsidP="0066752B">
      <w:pPr>
        <w:pStyle w:val="30"/>
        <w:shd w:val="clear" w:color="auto" w:fill="auto"/>
        <w:spacing w:before="0" w:after="238" w:line="312" w:lineRule="exact"/>
        <w:ind w:right="40" w:firstLine="567"/>
      </w:pPr>
      <w:r>
        <w:t>человека (ВИЧ-инфекции)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061"/>
        <w:gridCol w:w="3984"/>
      </w:tblGrid>
      <w:tr w:rsidR="00587675">
        <w:trPr>
          <w:trHeight w:val="7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exact"/>
              <w:ind w:firstLine="567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left"/>
            </w:pPr>
            <w:r>
              <w:t>Адрес медицинской организации</w:t>
            </w:r>
          </w:p>
        </w:tc>
      </w:tr>
      <w:tr w:rsidR="00587675">
        <w:trPr>
          <w:trHeight w:val="6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«Советская районная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t xml:space="preserve">Советский район, г. Советский, ул. </w:t>
            </w:r>
            <w:proofErr w:type="gramStart"/>
            <w:r>
              <w:t>Киевская</w:t>
            </w:r>
            <w:proofErr w:type="gramEnd"/>
            <w:r>
              <w:t>, 33</w:t>
            </w:r>
          </w:p>
        </w:tc>
      </w:tr>
      <w:tr w:rsidR="00587675" w:rsidTr="00B53017">
        <w:trPr>
          <w:trHeight w:val="44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«Центр профессиональной патологии»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Ханты-Мансийск, ул. </w:t>
            </w:r>
            <w:proofErr w:type="spellStart"/>
            <w:r>
              <w:t>Рознина</w:t>
            </w:r>
            <w:proofErr w:type="spellEnd"/>
            <w:r>
              <w:t>. 73</w:t>
            </w:r>
          </w:p>
        </w:tc>
      </w:tr>
      <w:tr w:rsidR="00587675" w:rsidTr="00B53017">
        <w:trPr>
          <w:trHeight w:val="69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«Белоярская районная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t xml:space="preserve">Белоярский район, г. Белоярский, ул. </w:t>
            </w:r>
            <w:proofErr w:type="spellStart"/>
            <w:r>
              <w:t>Барсукова</w:t>
            </w:r>
            <w:proofErr w:type="spellEnd"/>
            <w:r>
              <w:t>, дом 6</w:t>
            </w:r>
          </w:p>
        </w:tc>
      </w:tr>
      <w:tr w:rsidR="00587675">
        <w:trPr>
          <w:trHeight w:val="6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«Березовская районная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 xml:space="preserve">Березовский район, </w:t>
            </w:r>
            <w:proofErr w:type="spellStart"/>
            <w:r>
              <w:t>п.г.т</w:t>
            </w:r>
            <w:proofErr w:type="spellEnd"/>
            <w:r>
              <w:t>. Березово, ул. Ленина, 56/2</w:t>
            </w:r>
          </w:p>
        </w:tc>
      </w:tr>
      <w:tr w:rsidR="00587675">
        <w:trPr>
          <w:trHeight w:val="68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Игримская</w:t>
            </w:r>
            <w:proofErr w:type="spellEnd"/>
            <w:r>
              <w:t xml:space="preserve"> районная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 xml:space="preserve">Березовский район,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Игрим</w:t>
            </w:r>
            <w:proofErr w:type="spellEnd"/>
            <w:r>
              <w:t xml:space="preserve">, ул. </w:t>
            </w:r>
            <w:proofErr w:type="gramStart"/>
            <w:r>
              <w:t>Кооперативная</w:t>
            </w:r>
            <w:proofErr w:type="gramEnd"/>
            <w:r>
              <w:t>, 52</w:t>
            </w:r>
          </w:p>
        </w:tc>
      </w:tr>
      <w:tr w:rsidR="00587675">
        <w:trPr>
          <w:trHeight w:val="44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Лангепасская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Лангепас</w:t>
            </w:r>
            <w:proofErr w:type="spellEnd"/>
            <w:r>
              <w:t>, ул. Ленина, 13/1, пом. 1</w:t>
            </w:r>
          </w:p>
        </w:tc>
      </w:tr>
      <w:tr w:rsidR="00587675">
        <w:trPr>
          <w:trHeight w:val="44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Мегионская</w:t>
            </w:r>
            <w:proofErr w:type="spellEnd"/>
            <w:r>
              <w:t xml:space="preserve"> городская больница № 1»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Мегион</w:t>
            </w:r>
            <w:proofErr w:type="spellEnd"/>
            <w:r>
              <w:t xml:space="preserve">, ул. </w:t>
            </w:r>
            <w:proofErr w:type="gramStart"/>
            <w:r>
              <w:t>Заречная</w:t>
            </w:r>
            <w:proofErr w:type="gramEnd"/>
            <w:r>
              <w:t>, 6</w:t>
            </w:r>
          </w:p>
        </w:tc>
      </w:tr>
      <w:tr w:rsidR="00587675">
        <w:trPr>
          <w:trHeight w:val="67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r w:rsidR="00814120">
              <w:t>Н</w:t>
            </w:r>
            <w:r w:rsidR="00814120">
              <w:rPr>
                <w:lang w:val="ru-RU"/>
              </w:rPr>
              <w:t>е</w:t>
            </w:r>
            <w:proofErr w:type="spellStart"/>
            <w:r>
              <w:t>фтеюганская</w:t>
            </w:r>
            <w:proofErr w:type="spellEnd"/>
            <w:r>
              <w:t xml:space="preserve"> районная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 xml:space="preserve">Нефтеюганский район, </w:t>
            </w:r>
            <w:proofErr w:type="spellStart"/>
            <w:r>
              <w:t>п.г.т</w:t>
            </w:r>
            <w:proofErr w:type="spellEnd"/>
            <w:r>
              <w:t>. Пойковский, ул. 6, 1</w:t>
            </w:r>
          </w:p>
        </w:tc>
      </w:tr>
      <w:tr w:rsidR="00587675" w:rsidTr="00814120">
        <w:trPr>
          <w:trHeight w:val="5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 xml:space="preserve">«Нефтеюганская окружная клиническая больница имени В.И. </w:t>
            </w:r>
            <w:proofErr w:type="spellStart"/>
            <w:r>
              <w:t>Яцкив</w:t>
            </w:r>
            <w:proofErr w:type="spellEnd"/>
            <w:r>
              <w:t>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г. Нефтеюганск, 7 мкр., 13</w:t>
            </w:r>
          </w:p>
        </w:tc>
      </w:tr>
      <w:tr w:rsidR="00587675" w:rsidTr="00B53017">
        <w:trPr>
          <w:trHeight w:val="5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>«</w:t>
            </w:r>
            <w:proofErr w:type="spellStart"/>
            <w:r>
              <w:t>Нижневартовская</w:t>
            </w:r>
            <w:proofErr w:type="spellEnd"/>
            <w:r>
              <w:t xml:space="preserve"> районная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</w:pPr>
            <w:proofErr w:type="spellStart"/>
            <w:r>
              <w:t>Нижневартовский</w:t>
            </w:r>
            <w:proofErr w:type="spellEnd"/>
            <w:r>
              <w:t xml:space="preserve"> район,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Излучинск</w:t>
            </w:r>
            <w:proofErr w:type="spellEnd"/>
            <w:r>
              <w:t>, ул. Энергетиков, 2</w:t>
            </w:r>
          </w:p>
        </w:tc>
      </w:tr>
      <w:tr w:rsidR="00587675">
        <w:trPr>
          <w:trHeight w:val="44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Няганская</w:t>
            </w:r>
            <w:proofErr w:type="spellEnd"/>
            <w:r>
              <w:t xml:space="preserve"> городская поликлиника»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Нягань</w:t>
            </w:r>
            <w:proofErr w:type="spellEnd"/>
            <w:r>
              <w:t>, ул. Уральская, 1</w:t>
            </w:r>
          </w:p>
        </w:tc>
      </w:tr>
      <w:tr w:rsidR="00587675" w:rsidTr="00814120">
        <w:trPr>
          <w:trHeight w:val="5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«Октябрьская районная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 xml:space="preserve">Октябрьский район,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gramStart"/>
            <w:r>
              <w:t>Октябрьское</w:t>
            </w:r>
            <w:proofErr w:type="gramEnd"/>
            <w:r>
              <w:t>, ул. Медицинская, 3</w:t>
            </w:r>
          </w:p>
        </w:tc>
      </w:tr>
      <w:tr w:rsidR="00587675">
        <w:trPr>
          <w:trHeight w:val="45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Покачевская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Покачи</w:t>
            </w:r>
            <w:proofErr w:type="spellEnd"/>
            <w:r>
              <w:t>, ул. Мира, 18</w:t>
            </w:r>
          </w:p>
        </w:tc>
      </w:tr>
      <w:tr w:rsidR="00587675">
        <w:trPr>
          <w:trHeight w:val="45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Пыть-Яхская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Пыть-Ях</w:t>
            </w:r>
            <w:proofErr w:type="spellEnd"/>
            <w:r>
              <w:t>, мкр. 2 "Нефтяников", 16а</w:t>
            </w:r>
          </w:p>
        </w:tc>
      </w:tr>
      <w:tr w:rsidR="00587675" w:rsidTr="00814120">
        <w:trPr>
          <w:trHeight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12.1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t>«</w:t>
            </w:r>
            <w:proofErr w:type="spellStart"/>
            <w:r>
              <w:t>Пыть-Яхская</w:t>
            </w:r>
            <w:proofErr w:type="spellEnd"/>
            <w:r>
              <w:t xml:space="preserve"> окружная клиническая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t xml:space="preserve">г. </w:t>
            </w:r>
            <w:proofErr w:type="spellStart"/>
            <w:r>
              <w:t>Пыть-Ях</w:t>
            </w:r>
            <w:proofErr w:type="spellEnd"/>
            <w:r>
              <w:t>, 8 мкр., ул. Православная, 10</w:t>
            </w:r>
          </w:p>
        </w:tc>
      </w:tr>
      <w:tr w:rsidR="00587675">
        <w:trPr>
          <w:trHeight w:val="45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Радужнинская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г. Радужный, 2 мкр., дом 31</w:t>
            </w:r>
          </w:p>
        </w:tc>
      </w:tr>
      <w:tr w:rsidR="00587675">
        <w:trPr>
          <w:trHeight w:val="4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</w:t>
            </w:r>
            <w:proofErr w:type="spellStart"/>
            <w:r>
              <w:t>Урайская</w:t>
            </w:r>
            <w:proofErr w:type="spellEnd"/>
            <w:r>
              <w:t xml:space="preserve"> городская клиническая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Урай</w:t>
            </w:r>
            <w:proofErr w:type="spellEnd"/>
            <w:r>
              <w:t>, ул. Пионеров, 1</w:t>
            </w:r>
          </w:p>
        </w:tc>
      </w:tr>
    </w:tbl>
    <w:p w:rsidR="00587675" w:rsidRDefault="00587675" w:rsidP="0066752B">
      <w:pPr>
        <w:ind w:firstLine="567"/>
        <w:rPr>
          <w:sz w:val="2"/>
          <w:szCs w:val="2"/>
        </w:rPr>
        <w:sectPr w:rsidR="00587675" w:rsidSect="0066752B">
          <w:type w:val="continuous"/>
          <w:pgSz w:w="11905" w:h="16837"/>
          <w:pgMar w:top="1771" w:right="655" w:bottom="1229" w:left="141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4046"/>
        <w:gridCol w:w="3936"/>
      </w:tblGrid>
      <w:tr w:rsidR="00587675">
        <w:trPr>
          <w:trHeight w:val="48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87675" w:rsidP="0066752B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больница»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87675" w:rsidP="0066752B">
            <w:pPr>
              <w:framePr w:wrap="notBeside" w:vAnchor="text" w:hAnchor="text" w:xAlign="center" w:y="1"/>
              <w:ind w:firstLine="567"/>
              <w:rPr>
                <w:sz w:val="10"/>
                <w:szCs w:val="10"/>
              </w:rPr>
            </w:pPr>
          </w:p>
        </w:tc>
      </w:tr>
      <w:tr w:rsidR="00587675">
        <w:trPr>
          <w:trHeight w:val="7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t>«Ханты-Мансийский клинический кожно-венерологический диспансер»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г. Ханты-Мансийск, ул. Гагарина, 72</w:t>
            </w:r>
          </w:p>
        </w:tc>
      </w:tr>
      <w:tr w:rsidR="00587675">
        <w:trPr>
          <w:trHeight w:val="45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«Югорская городская больница»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г. </w:t>
            </w:r>
            <w:proofErr w:type="spellStart"/>
            <w:r>
              <w:t>Югорск</w:t>
            </w:r>
            <w:proofErr w:type="spellEnd"/>
            <w:r>
              <w:t>, ул. Попова, 29/1</w:t>
            </w:r>
          </w:p>
        </w:tc>
      </w:tr>
      <w:tr w:rsidR="00587675">
        <w:trPr>
          <w:trHeight w:val="69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>«Центр профилактики и борьбы со СПИД»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>г. Ханты-Мансийск, ул. Гагарина, 106, к. 2</w:t>
            </w:r>
          </w:p>
        </w:tc>
      </w:tr>
      <w:tr w:rsidR="00587675">
        <w:trPr>
          <w:trHeight w:val="461"/>
          <w:jc w:val="center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87675" w:rsidP="00814120">
            <w:pPr>
              <w:framePr w:wrap="notBeside" w:vAnchor="text" w:hAnchor="text" w:xAlign="center" w:y="1"/>
              <w:ind w:firstLine="567"/>
              <w:jc w:val="center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Филиал в городе Нижневартовске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Нижневартовск, ул. </w:t>
            </w:r>
            <w:proofErr w:type="gramStart"/>
            <w:r>
              <w:t>Спортивная</w:t>
            </w:r>
            <w:proofErr w:type="gramEnd"/>
            <w:r>
              <w:t>, 19</w:t>
            </w:r>
          </w:p>
        </w:tc>
      </w:tr>
      <w:tr w:rsidR="00587675" w:rsidTr="00B53017">
        <w:trPr>
          <w:trHeight w:val="411"/>
          <w:jc w:val="center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87675" w:rsidP="00814120">
            <w:pPr>
              <w:framePr w:wrap="notBeside" w:vAnchor="text" w:hAnchor="text" w:xAlign="center" w:y="1"/>
              <w:ind w:firstLine="567"/>
              <w:jc w:val="center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Филиал в городе </w:t>
            </w:r>
            <w:proofErr w:type="spellStart"/>
            <w:r>
              <w:t>Пыть-Яхе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 xml:space="preserve">г. </w:t>
            </w:r>
            <w:proofErr w:type="spellStart"/>
            <w:r>
              <w:t>Пыть-Ях</w:t>
            </w:r>
            <w:proofErr w:type="spellEnd"/>
            <w:r>
              <w:t>, 8 мкр., ул. Православная, 10</w:t>
            </w:r>
          </w:p>
        </w:tc>
      </w:tr>
      <w:tr w:rsidR="00587675">
        <w:trPr>
          <w:trHeight w:val="456"/>
          <w:jc w:val="center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587675" w:rsidP="00814120">
            <w:pPr>
              <w:framePr w:wrap="notBeside" w:vAnchor="text" w:hAnchor="text" w:xAlign="center" w:y="1"/>
              <w:ind w:firstLine="567"/>
              <w:jc w:val="center"/>
              <w:rPr>
                <w:sz w:val="10"/>
                <w:szCs w:val="1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Филиал в городе Сургуте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Сургут, ул. </w:t>
            </w:r>
            <w:proofErr w:type="gramStart"/>
            <w:r>
              <w:t>Геологическая</w:t>
            </w:r>
            <w:proofErr w:type="gramEnd"/>
            <w:r>
              <w:t>, 18</w:t>
            </w:r>
          </w:p>
        </w:tc>
      </w:tr>
      <w:tr w:rsidR="00587675">
        <w:trPr>
          <w:trHeight w:val="45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ООО «РегионМед-86»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 xml:space="preserve">г. </w:t>
            </w:r>
            <w:proofErr w:type="spellStart"/>
            <w:r>
              <w:t>Сургуг</w:t>
            </w:r>
            <w:proofErr w:type="spellEnd"/>
            <w:r>
              <w:t xml:space="preserve">, ул. </w:t>
            </w:r>
            <w:proofErr w:type="spellStart"/>
            <w:r>
              <w:t>Энергостроителей</w:t>
            </w:r>
            <w:proofErr w:type="spellEnd"/>
            <w:r>
              <w:t>, 3</w:t>
            </w:r>
          </w:p>
        </w:tc>
      </w:tr>
      <w:tr w:rsidR="00587675" w:rsidTr="00B53017">
        <w:trPr>
          <w:trHeight w:val="61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>ООО «Интернациональная медицина 86»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г. Нижневартовск,</w:t>
            </w:r>
          </w:p>
          <w:p w:rsidR="00587675" w:rsidRDefault="0066752B" w:rsidP="0081412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t>ул. Интернациональная, 75, стр. 4</w:t>
            </w:r>
          </w:p>
        </w:tc>
      </w:tr>
    </w:tbl>
    <w:p w:rsidR="00587675" w:rsidRDefault="00587675" w:rsidP="0066752B">
      <w:pPr>
        <w:ind w:firstLine="567"/>
        <w:rPr>
          <w:sz w:val="2"/>
          <w:szCs w:val="2"/>
        </w:rPr>
        <w:sectPr w:rsidR="00587675" w:rsidSect="0066752B">
          <w:headerReference w:type="even" r:id="rId16"/>
          <w:headerReference w:type="default" r:id="rId17"/>
          <w:headerReference w:type="first" r:id="rId18"/>
          <w:pgSz w:w="11905" w:h="16837"/>
          <w:pgMar w:top="1771" w:right="655" w:bottom="1229" w:left="1418" w:header="0" w:footer="3" w:gutter="0"/>
          <w:cols w:space="720"/>
          <w:noEndnote/>
          <w:titlePg/>
          <w:docGrid w:linePitch="360"/>
        </w:sect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66752B">
      <w:pPr>
        <w:pStyle w:val="30"/>
        <w:shd w:val="clear" w:color="auto" w:fill="auto"/>
        <w:spacing w:before="0" w:after="238" w:line="312" w:lineRule="exact"/>
        <w:ind w:right="100" w:firstLine="567"/>
        <w:rPr>
          <w:lang w:val="ru-RU"/>
        </w:rPr>
      </w:pPr>
    </w:p>
    <w:p w:rsidR="00B53017" w:rsidRDefault="00B53017" w:rsidP="00B53017">
      <w:pPr>
        <w:pStyle w:val="30"/>
        <w:shd w:val="clear" w:color="auto" w:fill="auto"/>
        <w:spacing w:before="0" w:after="238" w:line="312" w:lineRule="exact"/>
        <w:ind w:right="100" w:firstLine="567"/>
        <w:jc w:val="right"/>
        <w:rPr>
          <w:lang w:val="ru-RU"/>
        </w:rPr>
      </w:pPr>
      <w:r>
        <w:rPr>
          <w:lang w:val="ru-RU"/>
        </w:rPr>
        <w:lastRenderedPageBreak/>
        <w:t>Таблица 6</w:t>
      </w:r>
    </w:p>
    <w:p w:rsidR="00587675" w:rsidRDefault="0066752B" w:rsidP="0066752B">
      <w:pPr>
        <w:pStyle w:val="30"/>
        <w:shd w:val="clear" w:color="auto" w:fill="auto"/>
        <w:spacing w:before="0" w:after="238" w:line="312" w:lineRule="exact"/>
        <w:ind w:right="100" w:firstLine="567"/>
      </w:pPr>
      <w:r>
        <w:t>Перечень образовательных организаций, осуществляющих комплексный экзамен по русскому языку, истории России и основам законодательства РФ на территории Ханты-Мансийского автономного округа - Югры и выдают подтверждающий документ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306"/>
        <w:gridCol w:w="3926"/>
      </w:tblGrid>
      <w:tr w:rsidR="00587675">
        <w:trPr>
          <w:trHeight w:val="71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Pr="00B53017" w:rsidRDefault="0066752B" w:rsidP="00B53017">
            <w:pPr>
              <w:pStyle w:val="40"/>
              <w:framePr w:wrap="notBeside" w:vAnchor="text" w:hAnchor="text" w:xAlign="center" w:y="1"/>
              <w:shd w:val="clear" w:color="auto" w:fill="auto"/>
              <w:spacing w:line="245" w:lineRule="exact"/>
              <w:ind w:firstLine="567"/>
              <w:jc w:val="left"/>
              <w:rPr>
                <w:lang w:val="ru-RU"/>
              </w:rPr>
            </w:pPr>
            <w:r>
              <w:t xml:space="preserve">№ </w:t>
            </w:r>
            <w:r w:rsidR="00B53017">
              <w:rPr>
                <w:lang w:val="ru-RU"/>
              </w:rPr>
              <w:t xml:space="preserve">№ </w:t>
            </w:r>
            <w:proofErr w:type="gramStart"/>
            <w:r w:rsidR="00B53017">
              <w:rPr>
                <w:lang w:val="ru-RU"/>
              </w:rPr>
              <w:t>п</w:t>
            </w:r>
            <w:proofErr w:type="gramEnd"/>
            <w:r w:rsidR="00B53017">
              <w:rPr>
                <w:lang w:val="ru-RU"/>
              </w:rPr>
              <w:t>/п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exact"/>
              <w:ind w:firstLine="567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66752B">
            <w:pPr>
              <w:pStyle w:val="40"/>
              <w:framePr w:wrap="notBeside" w:vAnchor="text" w:hAnchor="text" w:xAlign="center" w:y="1"/>
              <w:shd w:val="clear" w:color="auto" w:fill="auto"/>
              <w:spacing w:line="245" w:lineRule="exact"/>
              <w:ind w:firstLine="567"/>
              <w:jc w:val="center"/>
            </w:pPr>
            <w:r>
              <w:t>Контакты образовательной организации</w:t>
            </w:r>
          </w:p>
        </w:tc>
      </w:tr>
      <w:tr w:rsidR="00587675">
        <w:trPr>
          <w:trHeight w:val="163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B53017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center"/>
            </w:pPr>
            <w:r>
              <w:rPr>
                <w:lang w:val="ru-RU"/>
              </w:rPr>
              <w:t>1</w:t>
            </w:r>
            <w:r w:rsidR="0066752B"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>Государственное образовательное учреждение высшего профессионального образования Ханты-Мансийского автономного округа -</w:t>
            </w:r>
            <w:r w:rsidR="00B53017">
              <w:t xml:space="preserve"> Югры «</w:t>
            </w:r>
            <w:proofErr w:type="spellStart"/>
            <w:r w:rsidR="00B53017">
              <w:t>Сургутский</w:t>
            </w:r>
            <w:proofErr w:type="spellEnd"/>
            <w:r w:rsidR="00B53017">
              <w:t xml:space="preserve"> государстве</w:t>
            </w:r>
            <w:proofErr w:type="spellStart"/>
            <w:r w:rsidR="00B53017">
              <w:rPr>
                <w:lang w:val="ru-RU"/>
              </w:rPr>
              <w:t>нн</w:t>
            </w:r>
            <w:r>
              <w:t>ый</w:t>
            </w:r>
            <w:proofErr w:type="spellEnd"/>
            <w:r>
              <w:t xml:space="preserve"> педагоги чески й университет»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>г. Сургут, ул. 50 лет ВЛКСМ, 10/2, телефон: 8 (3462) 31-94-34, факс: 8 (3462)31-94-38</w:t>
            </w:r>
          </w:p>
        </w:tc>
      </w:tr>
      <w:tr w:rsidR="00587675">
        <w:trPr>
          <w:trHeight w:val="1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B53017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center"/>
            </w:pPr>
            <w:r>
              <w:rPr>
                <w:lang w:val="ru-RU"/>
              </w:rPr>
              <w:t>2</w:t>
            </w:r>
            <w:r w:rsidR="0066752B"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>Федеральное государственное бюджетное образовательное учреждение высшего профессионального образования «Югорский государственный университет»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>г. Ханты-Мансийск, ул. Чехова, 16, телефоны: 8(3467) 35-78-71. 8(3467) 35-77-80, факс: 8 (3467) 35-77-67</w:t>
            </w:r>
          </w:p>
        </w:tc>
      </w:tr>
      <w:tr w:rsidR="00587675">
        <w:trPr>
          <w:trHeight w:val="138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B53017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center"/>
            </w:pPr>
            <w:r>
              <w:rPr>
                <w:lang w:val="ru-RU"/>
              </w:rPr>
              <w:t>3</w:t>
            </w:r>
            <w:r w:rsidR="0066752B"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t>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>
              <w:t>Нижневартовский</w:t>
            </w:r>
            <w:proofErr w:type="spellEnd"/>
            <w:r>
              <w:t xml:space="preserve"> государственный университет»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t>г. Нижневартовск, ул. Ленина, 56, телефон: 8 (3466) 44-39-50, факс: 8(3466) 45-18-05</w:t>
            </w:r>
          </w:p>
        </w:tc>
      </w:tr>
      <w:tr w:rsidR="00587675">
        <w:trPr>
          <w:trHeight w:val="11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B53017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center"/>
            </w:pPr>
            <w:r>
              <w:rPr>
                <w:lang w:val="ru-RU"/>
              </w:rPr>
              <w:t>4</w:t>
            </w:r>
            <w:r w:rsidR="0066752B"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t>Бюджетное учреждение профессионального образования Ханты-Мансийского округа - Югры «Югорский политехнический колледж»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 xml:space="preserve">г. </w:t>
            </w:r>
            <w:proofErr w:type="spellStart"/>
            <w:r>
              <w:t>Югорск</w:t>
            </w:r>
            <w:proofErr w:type="spellEnd"/>
            <w:r>
              <w:t>, ул. 40 лет Победы, 16, телефон: 8 (34675)7-63-29</w:t>
            </w:r>
          </w:p>
        </w:tc>
      </w:tr>
      <w:tr w:rsidR="00587675">
        <w:trPr>
          <w:trHeight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B53017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567"/>
              <w:jc w:val="center"/>
            </w:pPr>
            <w:r>
              <w:rPr>
                <w:lang w:val="ru-RU"/>
              </w:rPr>
              <w:t>5</w:t>
            </w:r>
            <w:r w:rsidR="0066752B">
              <w:t>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>Бюджетное учреждение профессионального образования Ханты-Мансийского округа - Югры «Советский политехнический колледж»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675" w:rsidRDefault="0066752B" w:rsidP="00B53017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t>г. Советский, ул. Макаренко, 1, телефон: 8 (34675)3-22-71</w:t>
            </w:r>
          </w:p>
        </w:tc>
      </w:tr>
    </w:tbl>
    <w:p w:rsidR="00587675" w:rsidRDefault="00587675" w:rsidP="0066752B">
      <w:pPr>
        <w:ind w:firstLine="567"/>
        <w:rPr>
          <w:sz w:val="2"/>
          <w:szCs w:val="2"/>
        </w:rPr>
        <w:sectPr w:rsidR="00587675" w:rsidSect="00B53017">
          <w:type w:val="continuous"/>
          <w:pgSz w:w="11905" w:h="16837"/>
          <w:pgMar w:top="851" w:right="924" w:bottom="4017" w:left="1418" w:header="0" w:footer="3" w:gutter="0"/>
          <w:cols w:space="720"/>
          <w:noEndnote/>
          <w:docGrid w:linePitch="360"/>
        </w:sectPr>
      </w:pPr>
    </w:p>
    <w:p w:rsidR="00587675" w:rsidRDefault="00587675" w:rsidP="0066752B">
      <w:pPr>
        <w:ind w:firstLine="567"/>
        <w:rPr>
          <w:sz w:val="2"/>
          <w:szCs w:val="2"/>
        </w:rPr>
      </w:pPr>
    </w:p>
    <w:p w:rsidR="00587675" w:rsidRDefault="00587675" w:rsidP="0066752B">
      <w:pPr>
        <w:spacing w:line="1380" w:lineRule="exact"/>
        <w:ind w:firstLine="567"/>
      </w:pPr>
    </w:p>
    <w:p w:rsidR="00587675" w:rsidRDefault="00587675" w:rsidP="0066752B">
      <w:pPr>
        <w:ind w:firstLine="567"/>
        <w:rPr>
          <w:sz w:val="2"/>
          <w:szCs w:val="2"/>
        </w:rPr>
      </w:pPr>
    </w:p>
    <w:sectPr w:rsidR="00587675" w:rsidSect="0066752B">
      <w:type w:val="continuous"/>
      <w:pgSz w:w="11905" w:h="16837"/>
      <w:pgMar w:top="5444" w:right="356" w:bottom="16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80" w:rsidRDefault="006A0480">
      <w:r>
        <w:separator/>
      </w:r>
    </w:p>
  </w:endnote>
  <w:endnote w:type="continuationSeparator" w:id="0">
    <w:p w:rsidR="006A0480" w:rsidRDefault="006A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80" w:rsidRDefault="006A0480"/>
  </w:footnote>
  <w:footnote w:type="continuationSeparator" w:id="0">
    <w:p w:rsidR="006A0480" w:rsidRDefault="006A04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Default="0066752B">
    <w:pPr>
      <w:pStyle w:val="a5"/>
      <w:framePr w:w="11635" w:h="144" w:wrap="none" w:vAnchor="text" w:hAnchor="page" w:x="136" w:y="1014"/>
      <w:shd w:val="clear" w:color="auto" w:fill="auto"/>
      <w:ind w:left="5952"/>
    </w:pPr>
    <w:r>
      <w:fldChar w:fldCharType="begin"/>
    </w:r>
    <w:r>
      <w:instrText xml:space="preserve"> PAGE \* MERGEFORMAT </w:instrText>
    </w:r>
    <w:r>
      <w:fldChar w:fldCharType="separate"/>
    </w:r>
    <w:r w:rsidR="0085143A" w:rsidRPr="0085143A">
      <w:rPr>
        <w:rStyle w:val="8pt"/>
        <w:noProof/>
      </w:rPr>
      <w:t>2</w:t>
    </w:r>
    <w:r>
      <w:rPr>
        <w:rStyle w:val="8pt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Default="0066752B">
    <w:pPr>
      <w:pStyle w:val="a5"/>
      <w:framePr w:w="11635" w:h="144" w:wrap="none" w:vAnchor="text" w:hAnchor="page" w:x="136" w:y="1014"/>
      <w:shd w:val="clear" w:color="auto" w:fill="auto"/>
      <w:ind w:left="595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Default="0066752B">
    <w:pPr>
      <w:pStyle w:val="a5"/>
      <w:framePr w:w="11635" w:h="144" w:wrap="none" w:vAnchor="text" w:hAnchor="page" w:x="136" w:y="1014"/>
      <w:shd w:val="clear" w:color="auto" w:fill="auto"/>
      <w:ind w:left="5952"/>
    </w:pPr>
    <w:r>
      <w:fldChar w:fldCharType="begin"/>
    </w:r>
    <w:r>
      <w:instrText xml:space="preserve"> PAGE \* MERGEFORMAT </w:instrText>
    </w:r>
    <w:r>
      <w:fldChar w:fldCharType="separate"/>
    </w:r>
    <w:r w:rsidR="0085143A" w:rsidRPr="0085143A">
      <w:rPr>
        <w:rStyle w:val="8pt"/>
        <w:noProof/>
      </w:rPr>
      <w:t>8</w:t>
    </w:r>
    <w:r>
      <w:rPr>
        <w:rStyle w:val="8p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Default="0066752B">
    <w:pPr>
      <w:pStyle w:val="a5"/>
      <w:framePr w:w="10757" w:h="216" w:wrap="none" w:vAnchor="text" w:hAnchor="page" w:x="575" w:y="1991"/>
      <w:shd w:val="clear" w:color="auto" w:fill="auto"/>
      <w:ind w:left="934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Default="0066752B">
    <w:pPr>
      <w:pStyle w:val="a5"/>
      <w:framePr w:w="10614" w:h="950" w:wrap="none" w:vAnchor="text" w:hAnchor="page" w:x="661" w:y="1464"/>
      <w:shd w:val="clear" w:color="auto" w:fill="auto"/>
      <w:ind w:left="5981"/>
    </w:pPr>
    <w:r>
      <w:fldChar w:fldCharType="begin"/>
    </w:r>
    <w:r>
      <w:instrText xml:space="preserve"> PAGE \* MERGEFORMAT </w:instrText>
    </w:r>
    <w:r>
      <w:fldChar w:fldCharType="separate"/>
    </w:r>
    <w:r w:rsidR="0085143A" w:rsidRPr="0085143A">
      <w:rPr>
        <w:rStyle w:val="8pt"/>
        <w:noProof/>
      </w:rPr>
      <w:t>4</w:t>
    </w:r>
    <w:r>
      <w:rPr>
        <w:rStyle w:val="8pt"/>
      </w:rPr>
      <w:fldChar w:fldCharType="end"/>
    </w:r>
  </w:p>
  <w:p w:rsidR="0066752B" w:rsidRDefault="0066752B">
    <w:pPr>
      <w:pStyle w:val="a5"/>
      <w:framePr w:w="10614" w:h="950" w:wrap="none" w:vAnchor="text" w:hAnchor="page" w:x="661" w:y="1464"/>
      <w:shd w:val="clear" w:color="auto" w:fill="auto"/>
      <w:ind w:left="5981"/>
    </w:pPr>
    <w:r>
      <w:rPr>
        <w:rStyle w:val="125pt"/>
      </w:rPr>
      <w:t>Таблица 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Default="0066752B">
    <w:pPr>
      <w:pStyle w:val="a5"/>
      <w:framePr w:w="10614" w:h="950" w:wrap="none" w:vAnchor="text" w:hAnchor="page" w:x="661" w:y="1464"/>
      <w:shd w:val="clear" w:color="auto" w:fill="auto"/>
      <w:ind w:left="5981"/>
    </w:pPr>
    <w:r>
      <w:fldChar w:fldCharType="begin"/>
    </w:r>
    <w:r>
      <w:instrText xml:space="preserve"> PAGE \* MERGEFORMAT </w:instrText>
    </w:r>
    <w:r>
      <w:fldChar w:fldCharType="separate"/>
    </w:r>
    <w:r w:rsidR="00B53017" w:rsidRPr="00B53017">
      <w:rPr>
        <w:rStyle w:val="8pt"/>
        <w:noProof/>
      </w:rPr>
      <w:t>12</w:t>
    </w:r>
    <w:r>
      <w:rPr>
        <w:rStyle w:val="8pt"/>
      </w:rPr>
      <w:fldChar w:fldCharType="end"/>
    </w:r>
  </w:p>
  <w:p w:rsidR="0066752B" w:rsidRPr="00814120" w:rsidRDefault="0066752B" w:rsidP="00814120">
    <w:pPr>
      <w:pStyle w:val="a5"/>
      <w:framePr w:w="10614" w:h="950" w:wrap="none" w:vAnchor="text" w:hAnchor="page" w:x="661" w:y="1464"/>
      <w:shd w:val="clear" w:color="auto" w:fill="auto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Default="0066752B">
    <w:pPr>
      <w:pStyle w:val="a5"/>
      <w:framePr w:w="10614" w:h="950" w:wrap="none" w:vAnchor="text" w:hAnchor="page" w:x="661" w:y="1464"/>
      <w:shd w:val="clear" w:color="auto" w:fill="auto"/>
      <w:ind w:left="598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Default="0066752B">
    <w:pPr>
      <w:pStyle w:val="a5"/>
      <w:framePr w:w="11635" w:h="144" w:wrap="none" w:vAnchor="text" w:hAnchor="page" w:x="136" w:y="1014"/>
      <w:shd w:val="clear" w:color="auto" w:fill="auto"/>
      <w:ind w:left="595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Pr="00B53017" w:rsidRDefault="0066752B" w:rsidP="00B53017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2B" w:rsidRPr="00B53017" w:rsidRDefault="0066752B" w:rsidP="00B530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D92"/>
    <w:multiLevelType w:val="multilevel"/>
    <w:tmpl w:val="E3D29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86B49"/>
    <w:multiLevelType w:val="multilevel"/>
    <w:tmpl w:val="41609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25796A"/>
    <w:multiLevelType w:val="multilevel"/>
    <w:tmpl w:val="7194D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A75DE5"/>
    <w:multiLevelType w:val="multilevel"/>
    <w:tmpl w:val="AC327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75"/>
    <w:rsid w:val="001A4006"/>
    <w:rsid w:val="002335DF"/>
    <w:rsid w:val="00513EC8"/>
    <w:rsid w:val="00587675"/>
    <w:rsid w:val="0066752B"/>
    <w:rsid w:val="006A0480"/>
    <w:rsid w:val="00814120"/>
    <w:rsid w:val="0085143A"/>
    <w:rsid w:val="00A353B3"/>
    <w:rsid w:val="00A379DE"/>
    <w:rsid w:val="00A86BAA"/>
    <w:rsid w:val="00B53017"/>
    <w:rsid w:val="00E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ной текст + 10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125pt">
    <w:name w:val="Колонтитул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85pt">
    <w:name w:val="Основной текст + 8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4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24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6675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52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3E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3EC8"/>
    <w:rPr>
      <w:color w:val="000000"/>
    </w:rPr>
  </w:style>
  <w:style w:type="paragraph" w:styleId="ab">
    <w:name w:val="footer"/>
    <w:basedOn w:val="a"/>
    <w:link w:val="ac"/>
    <w:uiPriority w:val="99"/>
    <w:unhideWhenUsed/>
    <w:rsid w:val="00513E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3EC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ной текст + 10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125pt">
    <w:name w:val="Колонтитул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85pt">
    <w:name w:val="Основной текст + 8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pt">
    <w:name w:val="Основной текст + Интервал 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4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24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6675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52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3E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3EC8"/>
    <w:rPr>
      <w:color w:val="000000"/>
    </w:rPr>
  </w:style>
  <w:style w:type="paragraph" w:styleId="ab">
    <w:name w:val="footer"/>
    <w:basedOn w:val="a"/>
    <w:link w:val="ac"/>
    <w:uiPriority w:val="99"/>
    <w:unhideWhenUsed/>
    <w:rsid w:val="00513E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3E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F64E-110B-4F55-BDAA-1F739664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7</cp:revision>
  <dcterms:created xsi:type="dcterms:W3CDTF">2016-05-04T07:42:00Z</dcterms:created>
  <dcterms:modified xsi:type="dcterms:W3CDTF">2016-05-04T11:13:00Z</dcterms:modified>
</cp:coreProperties>
</file>