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E6" w:rsidRDefault="003C64E6" w:rsidP="003C64E6">
      <w:pPr>
        <w:jc w:val="center"/>
      </w:pPr>
      <w:r>
        <w:rPr>
          <w:noProof/>
          <w:lang w:eastAsia="ru-RU"/>
        </w:rPr>
        <w:drawing>
          <wp:inline distT="0" distB="0" distL="0" distR="0" wp14:anchorId="6E90EE10" wp14:editId="4909DCFD">
            <wp:extent cx="572770" cy="688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4E6" w:rsidRPr="002566E7" w:rsidRDefault="003C64E6" w:rsidP="003C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7">
        <w:rPr>
          <w:rFonts w:ascii="Times New Roman" w:hAnsi="Times New Roman" w:cs="Times New Roman"/>
          <w:b/>
          <w:sz w:val="28"/>
          <w:szCs w:val="28"/>
        </w:rPr>
        <w:t>АДМИНИСТРАЦИЯ НЕФТЕЮГАНСКОГО РАЙОНА</w:t>
      </w:r>
    </w:p>
    <w:p w:rsidR="003C64E6" w:rsidRPr="00EB3440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Pr="00EB3440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Pr="002566E7" w:rsidRDefault="003C64E6" w:rsidP="003C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6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 ПОСОБИЕ</w:t>
      </w:r>
    </w:p>
    <w:p w:rsidR="003C64E6" w:rsidRPr="002566E7" w:rsidRDefault="003C64E6" w:rsidP="003C6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4E6" w:rsidRPr="003C64E6" w:rsidRDefault="003C64E6" w:rsidP="003C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E6">
        <w:rPr>
          <w:rFonts w:ascii="Times New Roman" w:hAnsi="Times New Roman" w:cs="Times New Roman"/>
          <w:b/>
          <w:sz w:val="28"/>
          <w:szCs w:val="28"/>
        </w:rPr>
        <w:t>ЧЕМ ТРУДОВОЙ ДОГОВОР ОТЛ</w:t>
      </w:r>
      <w:r>
        <w:rPr>
          <w:rFonts w:ascii="Times New Roman" w:hAnsi="Times New Roman" w:cs="Times New Roman"/>
          <w:b/>
          <w:sz w:val="28"/>
          <w:szCs w:val="28"/>
        </w:rPr>
        <w:t>ИЧАЕТСЯ ОТ ГРАЖДАНСКО-ПРАВОВОГО ДОГОВОРА</w:t>
      </w: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Pr="00EB3440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Pr="00EB3440" w:rsidRDefault="003C64E6" w:rsidP="003C64E6">
      <w:pPr>
        <w:jc w:val="center"/>
        <w:rPr>
          <w:rFonts w:ascii="Times New Roman" w:hAnsi="Times New Roman" w:cs="Times New Roman"/>
          <w:b/>
        </w:rPr>
      </w:pPr>
    </w:p>
    <w:p w:rsidR="003C64E6" w:rsidRPr="002566E7" w:rsidRDefault="003C64E6" w:rsidP="003C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E7">
        <w:rPr>
          <w:rFonts w:ascii="Times New Roman" w:hAnsi="Times New Roman" w:cs="Times New Roman"/>
          <w:b/>
          <w:sz w:val="28"/>
          <w:szCs w:val="28"/>
        </w:rPr>
        <w:t xml:space="preserve">Нефтеюганский район </w:t>
      </w:r>
    </w:p>
    <w:p w:rsidR="003C64E6" w:rsidRPr="002566E7" w:rsidRDefault="003C64E6" w:rsidP="003C6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384EF9" w:rsidRDefault="00384EF9" w:rsidP="003C64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3C64E6" w:rsidRPr="003C64E6" w:rsidRDefault="003C64E6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3780"/>
        <w:gridCol w:w="3600"/>
      </w:tblGrid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Гражданско-правовой договор о выполнении работ (оказании услуг) с физлицом, не являющимся предпринимателем (</w:t>
            </w:r>
            <w:hyperlink r:id="rId6" w:history="1">
              <w:r w:rsidRPr="00706F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гл. 37</w:t>
              </w:r>
            </w:hyperlink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7" w:history="1">
              <w:r w:rsidRPr="00706F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39</w:t>
              </w:r>
            </w:hyperlink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ГК РФ)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(</w:t>
            </w:r>
            <w:hyperlink r:id="rId8" w:history="1">
              <w:r w:rsidRPr="00706F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ст. ст. 56</w:t>
              </w:r>
            </w:hyperlink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9" w:history="1">
              <w:r w:rsidRPr="00706FC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57</w:t>
              </w:r>
            </w:hyperlink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 РФ)</w:t>
            </w:r>
          </w:p>
        </w:tc>
      </w:tr>
      <w:tr w:rsidR="00706FC2" w:rsidRPr="00706FC2"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сторон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Заказчик и подрядчик (исполнитель)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Работодатель и работник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Выполнение конкретной работы с определенным результатом (оказание конкретной услуги). Для выполнения работы подрядчик может привлечь третьих лиц, если это не запрещено договором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Личная работа человека на определенной должности, по определенной профессии или специальности.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прописаны в трудовых договорах (должностных инструкциях)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На подрядчика (исполнителя) не распространяется действие </w:t>
            </w:r>
            <w:hyperlink r:id="rId10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локальных нормативных актов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(исполнитель) не подчиняется должностным лицам заказчика, и они не могут давать ему каких-либо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обязательных к исполнению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Работник обязан соблюдать требования локальных нормативных актов работодателя и выполнять указания работодателя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Подрядчик (исполнитель) обязан сам обеспечить себя всем необходимым для выполнения работ (оказания услуг). Инструменты и материалы предоставляются заказчиком, только если это прямо предусмотрено договором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Работодатель всегда обязан обеспечивать работника всем необходимым для работы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Срок договора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В договоре подряда всегда указывают сроки начала и окончания работ. Без этого договор не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считается заключенным и за невыполнение работ подрядчик отвечать не будет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В договоре оказания услуг сроков может не быть, хотя их указание - в интересах заказчика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Договор может быть срочным только в случаях, прямо предусмотренных в </w:t>
            </w:r>
            <w:hyperlink r:id="rId11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ТК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срочный, в нем должен быть указан срок его действия. В остальных случаях договор считается </w:t>
            </w:r>
            <w:hyperlink r:id="rId12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бессрочным</w:t>
              </w:r>
            </w:hyperlink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по соглашению сторон и может быть как твердой, так и приблизительной, т.е. окончательная цена может определяться по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работ (оказании услуг).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договором не предусмотрена предварительная или поэтапная оплата, то работы (услуги) </w:t>
            </w:r>
            <w:r w:rsidRPr="0070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оплачиваются после их приемки заказчиком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Зарплата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договоре в твердом размере и должна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выплачиваться не реже чем каждые полмесяца.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работника, отработавшего месячную норму рабочего времени, не может быть меньше </w:t>
            </w:r>
            <w:hyperlink r:id="rId13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МРОТ</w:t>
              </w:r>
            </w:hyperlink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(исполнитель) не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подчиняется правилам внутреннего трудового распорядка заказчика и сам определяет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Подрядчику (исполнителю) не доплачивают за сверхурочную работу и работу в ночное время, а также в выходные и праздничные дни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Работник обязан исполнять свои обязанности только в рабочее время, установленное правилами внутреннего трудового распорядка.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времени, отработанного работником.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получает доплату за </w:t>
            </w:r>
            <w:hyperlink r:id="rId14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сверхурочную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работу, работу в ночное время, а также в выходные и праздничные дни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ущерб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При причинении ущерба имуществу заказчика подрядчик должен возместить убытки полностью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размер ущерба, который можно взыскать с работника, ограничен размером его среднего месячного заработка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ответственность за неисполнение обязанностей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в виде штрафа, пени или неустойки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быть </w:t>
            </w:r>
            <w:proofErr w:type="gramStart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. За материальный ущерб, причиненный работодателю, работник несет ответственность в размере, не превышающем установленный </w:t>
            </w:r>
            <w:hyperlink r:id="rId15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ТК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Приемка работы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Приемка выполненных работ (оказанных услуг) производится по акту, из которого должно быть видно, какие именно работы (услуги) выполнены (оказаны) и приняты. Именно акт является основанием для оплаты работ (услуг)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Приемка работы, выполненной работником, не обязательна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Подрядчику (исполнителю) не предоставляются гарантии, установленные </w:t>
            </w:r>
            <w:hyperlink r:id="rId16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ТК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предоставляются все гарантии, установленные </w:t>
            </w:r>
            <w:hyperlink r:id="rId17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ТК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РФ (в частности, предоставляется ежегодный оплачиваемый </w:t>
            </w:r>
            <w:hyperlink r:id="rId18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отпуск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, выплачиваются </w:t>
            </w:r>
            <w:hyperlink r:id="rId19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детские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</w:t>
            </w:r>
            <w:hyperlink r:id="rId20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пособия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по больничным)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Начисление страховых взносов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вознаграждения </w:t>
            </w:r>
            <w:hyperlink r:id="rId21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начисляются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- взносы в ПФР и ФФОМС;</w:t>
            </w:r>
          </w:p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- взносы в ФСС на страхование от несчастных случаев, если это прямо предусмотрено договором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hyperlink r:id="rId22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облагаемых выплат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работника начисляются страховые взносы в ПФР, ФФОМС и ФСС</w:t>
            </w:r>
          </w:p>
        </w:tc>
      </w:tr>
      <w:tr w:rsidR="00706FC2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t>Исчисление НДФЛ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С суммы вознаграждения при каждой его выплате </w:t>
            </w:r>
            <w:hyperlink r:id="rId23" w:history="1">
              <w:proofErr w:type="gramStart"/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исчисляется и удерживается</w:t>
              </w:r>
              <w:proofErr w:type="gramEnd"/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НДФЛ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С суммы зарплаты </w:t>
            </w:r>
            <w:hyperlink r:id="rId24" w:history="1">
              <w:r w:rsidRPr="00706FC2">
                <w:rPr>
                  <w:rFonts w:ascii="Times New Roman" w:hAnsi="Times New Roman" w:cs="Times New Roman"/>
                  <w:sz w:val="24"/>
                  <w:szCs w:val="24"/>
                </w:rPr>
                <w:t>исчисляется</w:t>
              </w:r>
            </w:hyperlink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НДФЛ. Удержать всю сумму НДФЛ можно при выплате зарплаты за вторую половину </w:t>
            </w:r>
            <w:r w:rsidRPr="00706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</w:tr>
      <w:tr w:rsidR="00384EF9" w:rsidRPr="00706FC2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384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Счета бухучета, на которых отражается вознаграждение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706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60 «</w:t>
            </w:r>
            <w:r w:rsidR="00384EF9" w:rsidRPr="00706FC2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ы с поставщиками и подрядчиками» или 76 «</w:t>
            </w:r>
            <w:r w:rsidR="00384EF9" w:rsidRPr="00706FC2">
              <w:rPr>
                <w:rFonts w:ascii="Times New Roman" w:hAnsi="Times New Roman" w:cs="Times New Roman"/>
                <w:sz w:val="24"/>
                <w:szCs w:val="24"/>
              </w:rPr>
              <w:t>Расчеты с р</w:t>
            </w: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азными дебиторами и кредиторами»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F9" w:rsidRPr="00706FC2" w:rsidRDefault="00706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>70 «</w:t>
            </w:r>
            <w:r w:rsidR="00384EF9" w:rsidRPr="00706FC2">
              <w:rPr>
                <w:rFonts w:ascii="Times New Roman" w:hAnsi="Times New Roman" w:cs="Times New Roman"/>
                <w:sz w:val="24"/>
                <w:szCs w:val="24"/>
              </w:rPr>
              <w:t>Расчеты</w:t>
            </w:r>
            <w:r w:rsidRPr="00706FC2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персоналом по оплате труда»</w:t>
            </w:r>
          </w:p>
        </w:tc>
      </w:tr>
    </w:tbl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C0E48" w:rsidRPr="00706FC2" w:rsidRDefault="00384EF9" w:rsidP="005D6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Обратите внимание: регулирование трудовых отношений с руководителями организаций и дистанционными раб</w:t>
      </w:r>
      <w:r w:rsidR="005D6CB0" w:rsidRPr="00706FC2">
        <w:rPr>
          <w:rFonts w:ascii="Times New Roman" w:hAnsi="Times New Roman" w:cs="Times New Roman"/>
          <w:sz w:val="28"/>
          <w:szCs w:val="28"/>
        </w:rPr>
        <w:t>отниками имеет свои особенности</w:t>
      </w:r>
      <w:r w:rsidR="003C64E6" w:rsidRPr="00706FC2">
        <w:rPr>
          <w:rFonts w:ascii="Times New Roman" w:hAnsi="Times New Roman" w:cs="Times New Roman"/>
          <w:sz w:val="28"/>
          <w:szCs w:val="28"/>
        </w:rPr>
        <w:t>.</w:t>
      </w:r>
    </w:p>
    <w:p w:rsidR="00384EF9" w:rsidRPr="00706FC2" w:rsidRDefault="00384EF9">
      <w:pPr>
        <w:rPr>
          <w:sz w:val="28"/>
          <w:szCs w:val="28"/>
        </w:rPr>
      </w:pP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C2">
        <w:rPr>
          <w:rFonts w:ascii="Times New Roman" w:hAnsi="Times New Roman" w:cs="Times New Roman"/>
          <w:b/>
          <w:bCs/>
          <w:sz w:val="28"/>
          <w:szCs w:val="28"/>
        </w:rPr>
        <w:t>КОГО МОЖНО ПРИНЯТЬ НА РАБОТУ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C2">
        <w:rPr>
          <w:rFonts w:ascii="Times New Roman" w:hAnsi="Times New Roman" w:cs="Times New Roman"/>
          <w:b/>
          <w:bCs/>
          <w:sz w:val="28"/>
          <w:szCs w:val="28"/>
        </w:rPr>
        <w:t>ПО ГРАЖДАНСКО-ПРАВОВОМУ ДОГОВОРУ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FC2">
        <w:rPr>
          <w:rFonts w:ascii="Times New Roman" w:hAnsi="Times New Roman" w:cs="Times New Roman"/>
          <w:b/>
          <w:bCs/>
          <w:sz w:val="28"/>
          <w:szCs w:val="28"/>
        </w:rPr>
        <w:t>(ПОДРЯДА, ОКАЗАНИЯ УСЛУГ)?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 xml:space="preserve">Заключить с физическим лицом - не предпринимателем </w:t>
      </w:r>
      <w:hyperlink r:id="rId25" w:history="1">
        <w:r w:rsidRPr="00706FC2">
          <w:rPr>
            <w:rFonts w:ascii="Times New Roman" w:hAnsi="Times New Roman" w:cs="Times New Roman"/>
            <w:sz w:val="28"/>
            <w:szCs w:val="28"/>
          </w:rPr>
          <w:t>гражданско-правовой договор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(ГПД) вместо </w:t>
      </w:r>
      <w:proofErr w:type="gramStart"/>
      <w:r w:rsidRPr="00706FC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706FC2">
        <w:rPr>
          <w:rFonts w:ascii="Times New Roman" w:hAnsi="Times New Roman" w:cs="Times New Roman"/>
          <w:sz w:val="28"/>
          <w:szCs w:val="28"/>
        </w:rPr>
        <w:t xml:space="preserve"> организации более выгодно, потому что: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- вознаграждение по ГПД не облагается взносами в ФСС на страхование на случай временной нетрудоспособности и в связи с материнством, а взносами на страхование от несчастных случаев облагается, только если это прямо предусмотрено ГПД (</w:t>
      </w:r>
      <w:hyperlink r:id="rId26" w:history="1">
        <w:r w:rsidRPr="00706FC2">
          <w:rPr>
            <w:rFonts w:ascii="Times New Roman" w:hAnsi="Times New Roman" w:cs="Times New Roman"/>
            <w:sz w:val="28"/>
            <w:szCs w:val="28"/>
          </w:rPr>
          <w:t>п. 2 ч. 3 ст. 9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Закона N 212-ФЗ, </w:t>
      </w:r>
      <w:hyperlink r:id="rId27" w:history="1">
        <w:r w:rsidRPr="00706FC2">
          <w:rPr>
            <w:rFonts w:ascii="Times New Roman" w:hAnsi="Times New Roman" w:cs="Times New Roman"/>
            <w:sz w:val="28"/>
            <w:szCs w:val="28"/>
          </w:rPr>
          <w:t>п. 1 ст. 5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Закона N 125-ФЗ);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 xml:space="preserve">- вознаграждение по ГПД можно выплатить подрядчику (исполнителю) один раз и только после того, как работы будут выполнены (услуги оказаны). Зарплату же надо </w:t>
      </w:r>
      <w:hyperlink r:id="rId28" w:history="1">
        <w:r w:rsidRPr="00706FC2">
          <w:rPr>
            <w:rFonts w:ascii="Times New Roman" w:hAnsi="Times New Roman" w:cs="Times New Roman"/>
            <w:sz w:val="28"/>
            <w:szCs w:val="28"/>
          </w:rPr>
          <w:t>выплачивать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каждые полмесяца независимо от результатов труда работника (</w:t>
      </w:r>
      <w:hyperlink r:id="rId29" w:history="1">
        <w:r w:rsidRPr="00706FC2">
          <w:rPr>
            <w:rFonts w:ascii="Times New Roman" w:hAnsi="Times New Roman" w:cs="Times New Roman"/>
            <w:sz w:val="28"/>
            <w:szCs w:val="28"/>
          </w:rPr>
          <w:t>ст. 136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ТК РФ);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- на подрядчиков (исполнителей) по ГПД не распространяются гарантии, установленные ТК РФ. В частности, им не надо предоставлять отпуска (</w:t>
      </w:r>
      <w:hyperlink r:id="rId30" w:history="1">
        <w:r w:rsidRPr="00706FC2">
          <w:rPr>
            <w:rFonts w:ascii="Times New Roman" w:hAnsi="Times New Roman" w:cs="Times New Roman"/>
            <w:sz w:val="28"/>
            <w:szCs w:val="28"/>
          </w:rPr>
          <w:t>основные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706FC2">
          <w:rPr>
            <w:rFonts w:ascii="Times New Roman" w:hAnsi="Times New Roman" w:cs="Times New Roman"/>
            <w:sz w:val="28"/>
            <w:szCs w:val="28"/>
          </w:rPr>
          <w:t>учебные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и т.д.), оплачивать </w:t>
      </w:r>
      <w:hyperlink r:id="rId32" w:history="1">
        <w:r w:rsidRPr="00706FC2">
          <w:rPr>
            <w:rFonts w:ascii="Times New Roman" w:hAnsi="Times New Roman" w:cs="Times New Roman"/>
            <w:sz w:val="28"/>
            <w:szCs w:val="28"/>
          </w:rPr>
          <w:t>больничные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, платить </w:t>
      </w:r>
      <w:hyperlink r:id="rId33" w:history="1">
        <w:r w:rsidRPr="00706FC2">
          <w:rPr>
            <w:rFonts w:ascii="Times New Roman" w:hAnsi="Times New Roman" w:cs="Times New Roman"/>
            <w:sz w:val="28"/>
            <w:szCs w:val="28"/>
          </w:rPr>
          <w:t>детские пособия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(по беременности и родам, по уходу за ребенком и т.п.) и доплачивать за работу в выходной или праздничный день, а также за </w:t>
      </w:r>
      <w:hyperlink r:id="rId34" w:history="1">
        <w:r w:rsidRPr="00706FC2">
          <w:rPr>
            <w:rFonts w:ascii="Times New Roman" w:hAnsi="Times New Roman" w:cs="Times New Roman"/>
            <w:sz w:val="28"/>
            <w:szCs w:val="28"/>
          </w:rPr>
          <w:t>сверхурочную работу</w:t>
        </w:r>
      </w:hyperlink>
      <w:r w:rsidRPr="00706FC2">
        <w:rPr>
          <w:rFonts w:ascii="Times New Roman" w:hAnsi="Times New Roman" w:cs="Times New Roman"/>
          <w:sz w:val="28"/>
          <w:szCs w:val="28"/>
        </w:rPr>
        <w:t>.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Но есть случаи, когда отношения организации с физлицом должны регулироваться именно трудовым договором. Вы обязаны заключить трудовой договор, если выполняется хотя бы одно из следующих условий (</w:t>
      </w:r>
      <w:hyperlink r:id="rId35" w:history="1">
        <w:r w:rsidRPr="00706FC2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ТК РФ):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1) работник принимается на работу по определенной должности или профессии (специальности), предусмотренной штатным расписанием вашей организации;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2) работник должен подчиняться правилам внутреннего трудового распорядка (ПВТР) организации. Например, это работники офисов, производственных подразделений, магазинов и ресторанов, которые должны присутствовать на рабочем месте с 9.00 до 18.00;</w:t>
      </w:r>
    </w:p>
    <w:p w:rsidR="00384EF9" w:rsidRPr="00706FC2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FC2">
        <w:rPr>
          <w:rFonts w:ascii="Times New Roman" w:hAnsi="Times New Roman" w:cs="Times New Roman"/>
          <w:sz w:val="28"/>
          <w:szCs w:val="28"/>
        </w:rPr>
        <w:t>3) работник будет трудиться на рабочем месте, созданном вашей организацией (</w:t>
      </w:r>
      <w:hyperlink r:id="rId36" w:history="1">
        <w:r w:rsidRPr="00706FC2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706FC2">
        <w:rPr>
          <w:rFonts w:ascii="Times New Roman" w:hAnsi="Times New Roman" w:cs="Times New Roman"/>
          <w:sz w:val="28"/>
          <w:szCs w:val="28"/>
        </w:rPr>
        <w:t xml:space="preserve"> ТК РФ). Это, например, рабочие, которые работают на оборудовании, расположенном в цехах организации, или бухгалтер, который трудится в ее офисе.</w:t>
      </w:r>
    </w:p>
    <w:p w:rsidR="00384EF9" w:rsidRDefault="00384EF9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FC2" w:rsidRPr="009C6F7E" w:rsidRDefault="00706FC2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7E">
        <w:rPr>
          <w:rFonts w:ascii="Times New Roman" w:hAnsi="Times New Roman" w:cs="Times New Roman"/>
          <w:bCs/>
          <w:sz w:val="28"/>
          <w:szCs w:val="28"/>
        </w:rPr>
        <w:lastRenderedPageBreak/>
        <w:t>Уклонение от оформления или ненадлежащее оформление трудового договора либо заключение гражданско-правового договора. Фактически регулирующего трудовые  отношения между работником и работодателем влечет наложение административного штрафа:</w:t>
      </w:r>
    </w:p>
    <w:p w:rsidR="00706FC2" w:rsidRPr="009C6F7E" w:rsidRDefault="00706FC2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7E">
        <w:rPr>
          <w:rFonts w:ascii="Times New Roman" w:hAnsi="Times New Roman" w:cs="Times New Roman"/>
          <w:bCs/>
          <w:sz w:val="28"/>
          <w:szCs w:val="28"/>
        </w:rPr>
        <w:t>- на должностных лиц в размере от десяти до двадцати тысяч рублей;</w:t>
      </w:r>
    </w:p>
    <w:p w:rsidR="00706FC2" w:rsidRPr="009C6F7E" w:rsidRDefault="00706FC2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7E">
        <w:rPr>
          <w:rFonts w:ascii="Times New Roman" w:hAnsi="Times New Roman" w:cs="Times New Roman"/>
          <w:bCs/>
          <w:sz w:val="28"/>
          <w:szCs w:val="28"/>
        </w:rPr>
        <w:t>-на лиц, осуществляющих предпринимательскую деятельность без образования юридического лица от пяти до десяти тысяч рублей;</w:t>
      </w:r>
    </w:p>
    <w:p w:rsidR="00706FC2" w:rsidRDefault="00706FC2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F7E">
        <w:rPr>
          <w:rFonts w:ascii="Times New Roman" w:hAnsi="Times New Roman" w:cs="Times New Roman"/>
          <w:bCs/>
          <w:sz w:val="28"/>
          <w:szCs w:val="28"/>
        </w:rPr>
        <w:t>- на юридических лиц от пятидесяти до с</w:t>
      </w:r>
      <w:r w:rsidR="009C6F7E" w:rsidRPr="009C6F7E">
        <w:rPr>
          <w:rFonts w:ascii="Times New Roman" w:hAnsi="Times New Roman" w:cs="Times New Roman"/>
          <w:bCs/>
          <w:sz w:val="28"/>
          <w:szCs w:val="28"/>
        </w:rPr>
        <w:t>та тысяч рублей (КоАП, ст. 5.27, п. 3).</w:t>
      </w:r>
    </w:p>
    <w:p w:rsidR="006D1390" w:rsidRPr="00706FC2" w:rsidRDefault="006D1390" w:rsidP="00384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статьи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19.1 Трудового кодекса Российской Федерации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отношений. При этом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согласно статьи 393 Трудового кодекса Российской Федерации, судебные расходы несет работодатель.</w:t>
      </w:r>
      <w:bookmarkStart w:id="0" w:name="_GoBack"/>
      <w:bookmarkEnd w:id="0"/>
    </w:p>
    <w:sectPr w:rsidR="006D1390" w:rsidRPr="00706FC2" w:rsidSect="005D6CB0">
      <w:pgSz w:w="11905" w:h="16838"/>
      <w:pgMar w:top="794" w:right="680" w:bottom="680" w:left="15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F9"/>
    <w:rsid w:val="000227AF"/>
    <w:rsid w:val="0002333E"/>
    <w:rsid w:val="0002659E"/>
    <w:rsid w:val="00034843"/>
    <w:rsid w:val="0003499B"/>
    <w:rsid w:val="000452A9"/>
    <w:rsid w:val="00050079"/>
    <w:rsid w:val="00052247"/>
    <w:rsid w:val="00052A08"/>
    <w:rsid w:val="000540C2"/>
    <w:rsid w:val="00073D11"/>
    <w:rsid w:val="00074751"/>
    <w:rsid w:val="00075884"/>
    <w:rsid w:val="00097FDA"/>
    <w:rsid w:val="000B61BD"/>
    <w:rsid w:val="000B6FA1"/>
    <w:rsid w:val="000C391C"/>
    <w:rsid w:val="000C6419"/>
    <w:rsid w:val="000E55DB"/>
    <w:rsid w:val="000E7C65"/>
    <w:rsid w:val="00102173"/>
    <w:rsid w:val="00111F40"/>
    <w:rsid w:val="0011248F"/>
    <w:rsid w:val="00122AA1"/>
    <w:rsid w:val="0012505E"/>
    <w:rsid w:val="001439A8"/>
    <w:rsid w:val="001453F2"/>
    <w:rsid w:val="00146F4B"/>
    <w:rsid w:val="00147C3E"/>
    <w:rsid w:val="001576C3"/>
    <w:rsid w:val="00164425"/>
    <w:rsid w:val="001708A4"/>
    <w:rsid w:val="001931A5"/>
    <w:rsid w:val="001A3C74"/>
    <w:rsid w:val="001A46F8"/>
    <w:rsid w:val="001A730E"/>
    <w:rsid w:val="001D7CD0"/>
    <w:rsid w:val="001F7B1A"/>
    <w:rsid w:val="0020123F"/>
    <w:rsid w:val="00203EB0"/>
    <w:rsid w:val="00204DCD"/>
    <w:rsid w:val="00215E2E"/>
    <w:rsid w:val="00226194"/>
    <w:rsid w:val="00227756"/>
    <w:rsid w:val="00232035"/>
    <w:rsid w:val="00232ED8"/>
    <w:rsid w:val="002370E5"/>
    <w:rsid w:val="002438F1"/>
    <w:rsid w:val="002614A8"/>
    <w:rsid w:val="002660A8"/>
    <w:rsid w:val="00271BDB"/>
    <w:rsid w:val="00277FE1"/>
    <w:rsid w:val="0028052B"/>
    <w:rsid w:val="00283B29"/>
    <w:rsid w:val="002A30C6"/>
    <w:rsid w:val="002B0030"/>
    <w:rsid w:val="002E30C6"/>
    <w:rsid w:val="002E65D3"/>
    <w:rsid w:val="0030759A"/>
    <w:rsid w:val="0034321F"/>
    <w:rsid w:val="003601B8"/>
    <w:rsid w:val="003725A1"/>
    <w:rsid w:val="00377620"/>
    <w:rsid w:val="00384EF9"/>
    <w:rsid w:val="0038701C"/>
    <w:rsid w:val="003939AF"/>
    <w:rsid w:val="00394151"/>
    <w:rsid w:val="003A7EA2"/>
    <w:rsid w:val="003B1C48"/>
    <w:rsid w:val="003C64E6"/>
    <w:rsid w:val="003D2E12"/>
    <w:rsid w:val="003D4C82"/>
    <w:rsid w:val="003F13F8"/>
    <w:rsid w:val="003F2942"/>
    <w:rsid w:val="004017EF"/>
    <w:rsid w:val="004062AA"/>
    <w:rsid w:val="004176A2"/>
    <w:rsid w:val="0042215C"/>
    <w:rsid w:val="004254EC"/>
    <w:rsid w:val="004314E2"/>
    <w:rsid w:val="00436AE2"/>
    <w:rsid w:val="0045015C"/>
    <w:rsid w:val="00452E26"/>
    <w:rsid w:val="00455B65"/>
    <w:rsid w:val="004948FE"/>
    <w:rsid w:val="004A18B2"/>
    <w:rsid w:val="004A1AF5"/>
    <w:rsid w:val="004A2CDD"/>
    <w:rsid w:val="004A5346"/>
    <w:rsid w:val="004B020B"/>
    <w:rsid w:val="004B2512"/>
    <w:rsid w:val="004B79FD"/>
    <w:rsid w:val="004C156C"/>
    <w:rsid w:val="004D114D"/>
    <w:rsid w:val="004E30BA"/>
    <w:rsid w:val="00500549"/>
    <w:rsid w:val="00502C4B"/>
    <w:rsid w:val="005037AA"/>
    <w:rsid w:val="0050747B"/>
    <w:rsid w:val="00515324"/>
    <w:rsid w:val="00516C20"/>
    <w:rsid w:val="00517904"/>
    <w:rsid w:val="005251CA"/>
    <w:rsid w:val="00536E9F"/>
    <w:rsid w:val="00537BB1"/>
    <w:rsid w:val="00540889"/>
    <w:rsid w:val="005417CF"/>
    <w:rsid w:val="005428B9"/>
    <w:rsid w:val="00545C43"/>
    <w:rsid w:val="0056297D"/>
    <w:rsid w:val="00566663"/>
    <w:rsid w:val="00580076"/>
    <w:rsid w:val="00586A59"/>
    <w:rsid w:val="005909A6"/>
    <w:rsid w:val="005A5216"/>
    <w:rsid w:val="005B305E"/>
    <w:rsid w:val="005B485D"/>
    <w:rsid w:val="005B6130"/>
    <w:rsid w:val="005C070A"/>
    <w:rsid w:val="005C2D9A"/>
    <w:rsid w:val="005C3E11"/>
    <w:rsid w:val="005D1E30"/>
    <w:rsid w:val="005D4A74"/>
    <w:rsid w:val="005D6CB0"/>
    <w:rsid w:val="005F6526"/>
    <w:rsid w:val="00611276"/>
    <w:rsid w:val="0062651E"/>
    <w:rsid w:val="006342E6"/>
    <w:rsid w:val="0064729A"/>
    <w:rsid w:val="006474BF"/>
    <w:rsid w:val="00655BC3"/>
    <w:rsid w:val="0066440C"/>
    <w:rsid w:val="0067427C"/>
    <w:rsid w:val="006807F1"/>
    <w:rsid w:val="00691307"/>
    <w:rsid w:val="006A3891"/>
    <w:rsid w:val="006A55D8"/>
    <w:rsid w:val="006B2450"/>
    <w:rsid w:val="006B4189"/>
    <w:rsid w:val="006C0341"/>
    <w:rsid w:val="006C509E"/>
    <w:rsid w:val="006D1390"/>
    <w:rsid w:val="006E37A8"/>
    <w:rsid w:val="006E5814"/>
    <w:rsid w:val="00700960"/>
    <w:rsid w:val="00700BC4"/>
    <w:rsid w:val="007041AE"/>
    <w:rsid w:val="007065EC"/>
    <w:rsid w:val="00706FC2"/>
    <w:rsid w:val="00713274"/>
    <w:rsid w:val="00715CF6"/>
    <w:rsid w:val="00715DDC"/>
    <w:rsid w:val="00717361"/>
    <w:rsid w:val="00723CFE"/>
    <w:rsid w:val="00731197"/>
    <w:rsid w:val="00747580"/>
    <w:rsid w:val="00747EA4"/>
    <w:rsid w:val="0077467A"/>
    <w:rsid w:val="00775F84"/>
    <w:rsid w:val="00784357"/>
    <w:rsid w:val="0079189B"/>
    <w:rsid w:val="0079220E"/>
    <w:rsid w:val="007A2894"/>
    <w:rsid w:val="007A4EAE"/>
    <w:rsid w:val="007B6D7D"/>
    <w:rsid w:val="007B7B0B"/>
    <w:rsid w:val="007C0E48"/>
    <w:rsid w:val="007C1031"/>
    <w:rsid w:val="007C266C"/>
    <w:rsid w:val="007D0BAF"/>
    <w:rsid w:val="00815377"/>
    <w:rsid w:val="008168E0"/>
    <w:rsid w:val="00821AF8"/>
    <w:rsid w:val="00831615"/>
    <w:rsid w:val="00852E54"/>
    <w:rsid w:val="00863E8A"/>
    <w:rsid w:val="00875A3E"/>
    <w:rsid w:val="0087724F"/>
    <w:rsid w:val="00881D9A"/>
    <w:rsid w:val="0088351A"/>
    <w:rsid w:val="0088687B"/>
    <w:rsid w:val="0089637D"/>
    <w:rsid w:val="008A1835"/>
    <w:rsid w:val="008B22FC"/>
    <w:rsid w:val="008B59EB"/>
    <w:rsid w:val="008B64B0"/>
    <w:rsid w:val="008C276E"/>
    <w:rsid w:val="008D11E8"/>
    <w:rsid w:val="008E5190"/>
    <w:rsid w:val="008E78EB"/>
    <w:rsid w:val="008F3CA0"/>
    <w:rsid w:val="008F5D80"/>
    <w:rsid w:val="008F66A8"/>
    <w:rsid w:val="00911E24"/>
    <w:rsid w:val="00952F8A"/>
    <w:rsid w:val="00956B2F"/>
    <w:rsid w:val="00960253"/>
    <w:rsid w:val="009628F1"/>
    <w:rsid w:val="0096482B"/>
    <w:rsid w:val="00975D95"/>
    <w:rsid w:val="0098124C"/>
    <w:rsid w:val="009840EF"/>
    <w:rsid w:val="00986F5F"/>
    <w:rsid w:val="00996B47"/>
    <w:rsid w:val="009A2B60"/>
    <w:rsid w:val="009B5F8B"/>
    <w:rsid w:val="009C6F7E"/>
    <w:rsid w:val="009F0A3E"/>
    <w:rsid w:val="009F798A"/>
    <w:rsid w:val="00A10976"/>
    <w:rsid w:val="00A17332"/>
    <w:rsid w:val="00A21413"/>
    <w:rsid w:val="00A32BEF"/>
    <w:rsid w:val="00A417CD"/>
    <w:rsid w:val="00A67757"/>
    <w:rsid w:val="00A7499C"/>
    <w:rsid w:val="00A80ABE"/>
    <w:rsid w:val="00A80E1D"/>
    <w:rsid w:val="00A93893"/>
    <w:rsid w:val="00A96119"/>
    <w:rsid w:val="00AA7520"/>
    <w:rsid w:val="00AC2DE7"/>
    <w:rsid w:val="00AD0EA6"/>
    <w:rsid w:val="00AE7101"/>
    <w:rsid w:val="00AE7D36"/>
    <w:rsid w:val="00B01378"/>
    <w:rsid w:val="00B07217"/>
    <w:rsid w:val="00B21189"/>
    <w:rsid w:val="00B23357"/>
    <w:rsid w:val="00B238D5"/>
    <w:rsid w:val="00B25FE0"/>
    <w:rsid w:val="00B26BCF"/>
    <w:rsid w:val="00B32CDD"/>
    <w:rsid w:val="00B437D7"/>
    <w:rsid w:val="00B50144"/>
    <w:rsid w:val="00B5192F"/>
    <w:rsid w:val="00B62395"/>
    <w:rsid w:val="00B77C41"/>
    <w:rsid w:val="00B8661D"/>
    <w:rsid w:val="00B949AE"/>
    <w:rsid w:val="00BA747F"/>
    <w:rsid w:val="00BC6AFF"/>
    <w:rsid w:val="00BD451E"/>
    <w:rsid w:val="00BD747E"/>
    <w:rsid w:val="00BD74D8"/>
    <w:rsid w:val="00BE02E4"/>
    <w:rsid w:val="00BF26A2"/>
    <w:rsid w:val="00BF6E8D"/>
    <w:rsid w:val="00C16A6D"/>
    <w:rsid w:val="00C22AC3"/>
    <w:rsid w:val="00C33A97"/>
    <w:rsid w:val="00C52F90"/>
    <w:rsid w:val="00C7458E"/>
    <w:rsid w:val="00C826E8"/>
    <w:rsid w:val="00C83483"/>
    <w:rsid w:val="00C9172C"/>
    <w:rsid w:val="00CA0C68"/>
    <w:rsid w:val="00CB0AC1"/>
    <w:rsid w:val="00CE0F5B"/>
    <w:rsid w:val="00CF0470"/>
    <w:rsid w:val="00CF1DFC"/>
    <w:rsid w:val="00D14A5B"/>
    <w:rsid w:val="00D26A15"/>
    <w:rsid w:val="00D31ED0"/>
    <w:rsid w:val="00D324B0"/>
    <w:rsid w:val="00D36EFD"/>
    <w:rsid w:val="00D41F3F"/>
    <w:rsid w:val="00D51F15"/>
    <w:rsid w:val="00D72526"/>
    <w:rsid w:val="00D75D67"/>
    <w:rsid w:val="00D83748"/>
    <w:rsid w:val="00D87A07"/>
    <w:rsid w:val="00DA03B1"/>
    <w:rsid w:val="00DA11F8"/>
    <w:rsid w:val="00DA3581"/>
    <w:rsid w:val="00DB43E1"/>
    <w:rsid w:val="00DC1546"/>
    <w:rsid w:val="00DC17C0"/>
    <w:rsid w:val="00DC260C"/>
    <w:rsid w:val="00DC3E6F"/>
    <w:rsid w:val="00DC60DC"/>
    <w:rsid w:val="00DE3D61"/>
    <w:rsid w:val="00E0480E"/>
    <w:rsid w:val="00E178EB"/>
    <w:rsid w:val="00E2134F"/>
    <w:rsid w:val="00E22633"/>
    <w:rsid w:val="00E25B71"/>
    <w:rsid w:val="00E3039D"/>
    <w:rsid w:val="00E3153D"/>
    <w:rsid w:val="00E55790"/>
    <w:rsid w:val="00E57BB8"/>
    <w:rsid w:val="00E67315"/>
    <w:rsid w:val="00E76E43"/>
    <w:rsid w:val="00E80E1A"/>
    <w:rsid w:val="00E83FFB"/>
    <w:rsid w:val="00E84F23"/>
    <w:rsid w:val="00E93476"/>
    <w:rsid w:val="00E942E3"/>
    <w:rsid w:val="00EB2BCB"/>
    <w:rsid w:val="00EC0703"/>
    <w:rsid w:val="00EC75A0"/>
    <w:rsid w:val="00ED244B"/>
    <w:rsid w:val="00EE2C0F"/>
    <w:rsid w:val="00EE6B3E"/>
    <w:rsid w:val="00EF64B8"/>
    <w:rsid w:val="00F0419C"/>
    <w:rsid w:val="00F07BAB"/>
    <w:rsid w:val="00F1283F"/>
    <w:rsid w:val="00F13A3F"/>
    <w:rsid w:val="00F1567D"/>
    <w:rsid w:val="00F2286E"/>
    <w:rsid w:val="00F232FA"/>
    <w:rsid w:val="00F61392"/>
    <w:rsid w:val="00F657CC"/>
    <w:rsid w:val="00F7048A"/>
    <w:rsid w:val="00F71B25"/>
    <w:rsid w:val="00F7234D"/>
    <w:rsid w:val="00F72579"/>
    <w:rsid w:val="00F908BE"/>
    <w:rsid w:val="00F94353"/>
    <w:rsid w:val="00FA2134"/>
    <w:rsid w:val="00FB1994"/>
    <w:rsid w:val="00FB3138"/>
    <w:rsid w:val="00FC50A4"/>
    <w:rsid w:val="00FC589C"/>
    <w:rsid w:val="00FC7A7E"/>
    <w:rsid w:val="00FC7E15"/>
    <w:rsid w:val="00FE3F80"/>
    <w:rsid w:val="00FF0B5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4E0139EE127D8E49A8EA6648542F629E993F772B5A9CB66392C954785C87323F8A7EB73482B4823w3K" TargetMode="External"/><Relationship Id="rId13" Type="http://schemas.openxmlformats.org/officeDocument/2006/relationships/hyperlink" Target="consultantplus://offline/ref=2124E0139EE127D8E49A8EA6648542F629EB95F97FB7F4C16E60209724w0K" TargetMode="External"/><Relationship Id="rId18" Type="http://schemas.openxmlformats.org/officeDocument/2006/relationships/hyperlink" Target="consultantplus://offline/ref=2124E0139EE127D8E49A92A57A8542F629E79DF67FBFA9CB66392C954728w5K" TargetMode="External"/><Relationship Id="rId26" Type="http://schemas.openxmlformats.org/officeDocument/2006/relationships/hyperlink" Target="consultantplus://offline/ref=2A33C0C8B64B65F67F823846C867F81BF6EB69917722DA923B427927C2FB22919ABB0184AF82CBD6b1y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24E0139EE127D8E49A92A57A8542F629E79DF671BBA9CB66392C954728w5K" TargetMode="External"/><Relationship Id="rId34" Type="http://schemas.openxmlformats.org/officeDocument/2006/relationships/hyperlink" Target="consultantplus://offline/ref=2A33C0C8B64B65F67F822445D667F81BF6E5639C7C20DA923B427927C2bFyBK" TargetMode="External"/><Relationship Id="rId7" Type="http://schemas.openxmlformats.org/officeDocument/2006/relationships/hyperlink" Target="consultantplus://offline/ref=2124E0139EE127D8E49A8EA6648542F629E993F677BDA9CB66392C954785C87323F8A7EB73492C4A23w6K" TargetMode="External"/><Relationship Id="rId12" Type="http://schemas.openxmlformats.org/officeDocument/2006/relationships/hyperlink" Target="consultantplus://offline/ref=2124E0139EE127D8E49A8EA6648542F629E993F772B5A9CB66392C954785C87323F8A7EB73482B4A23w7K" TargetMode="External"/><Relationship Id="rId17" Type="http://schemas.openxmlformats.org/officeDocument/2006/relationships/hyperlink" Target="consultantplus://offline/ref=2124E0139EE127D8E49A8EA6648542F629E993F772B5A9CB66392C954728w5K" TargetMode="External"/><Relationship Id="rId25" Type="http://schemas.openxmlformats.org/officeDocument/2006/relationships/hyperlink" Target="consultantplus://offline/ref=2A33C0C8B64B65F67F822445D667F81BF6E563927123DA923B427927C2bFyBK" TargetMode="External"/><Relationship Id="rId33" Type="http://schemas.openxmlformats.org/officeDocument/2006/relationships/hyperlink" Target="consultantplus://offline/ref=2A33C0C8B64B65F67F822445D667F81BF6E5639D752EDA923B427927C2bFyB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24E0139EE127D8E49A8EA6648542F629E993F772B5A9CB66392C954728w5K" TargetMode="External"/><Relationship Id="rId20" Type="http://schemas.openxmlformats.org/officeDocument/2006/relationships/hyperlink" Target="consultantplus://offline/ref=2124E0139EE127D8E49A92A57A8542F629E79DF970BFA9CB66392C954728w5K" TargetMode="External"/><Relationship Id="rId29" Type="http://schemas.openxmlformats.org/officeDocument/2006/relationships/hyperlink" Target="consultantplus://offline/ref=2A33C0C8B64B65F67F823846C867F81BF6EB6D93712FDA923B427927C2FB22919ABB0183A9b8y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4E0139EE127D8E49A8EA6648542F629E993F677BDA9CB66392C954785C87323F8A7EB73492F4A23w2K" TargetMode="External"/><Relationship Id="rId11" Type="http://schemas.openxmlformats.org/officeDocument/2006/relationships/hyperlink" Target="consultantplus://offline/ref=2124E0139EE127D8E49A8EA6648542F629E993F772B5A9CB66392C954785C87323F8A7E97424w8K" TargetMode="External"/><Relationship Id="rId24" Type="http://schemas.openxmlformats.org/officeDocument/2006/relationships/hyperlink" Target="consultantplus://offline/ref=2124E0139EE127D8E49A92A57A8542F629E79DF97EBBA9CB66392C954728w5K" TargetMode="External"/><Relationship Id="rId32" Type="http://schemas.openxmlformats.org/officeDocument/2006/relationships/hyperlink" Target="consultantplus://offline/ref=2A33C0C8B64B65F67F822445D667F81BF6E5639D7325DA923B427927C2bFyB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124E0139EE127D8E49A8EA6648542F629E993F772B5A9CB66392C954728w5K" TargetMode="External"/><Relationship Id="rId23" Type="http://schemas.openxmlformats.org/officeDocument/2006/relationships/hyperlink" Target="consultantplus://offline/ref=2124E0139EE127D8E49A92A57A8542F629E79DF671B4A9CB66392C954728w5K" TargetMode="External"/><Relationship Id="rId28" Type="http://schemas.openxmlformats.org/officeDocument/2006/relationships/hyperlink" Target="consultantplus://offline/ref=2A33C0C8B64B65F67F822445D667F81BF6E5639D7D24DA923B427927C2bFyBK" TargetMode="External"/><Relationship Id="rId36" Type="http://schemas.openxmlformats.org/officeDocument/2006/relationships/hyperlink" Target="consultantplus://offline/ref=2A33C0C8B64B65F67F823846C867F81BF6EB6D93712FDA923B427927C2FB22919ABB0184AF83C8D2b1y4K" TargetMode="External"/><Relationship Id="rId10" Type="http://schemas.openxmlformats.org/officeDocument/2006/relationships/hyperlink" Target="consultantplus://offline/ref=2124E0139EE127D8E49A92A57A8542F629E79DF87FB8A9CB66392C954728w5K" TargetMode="External"/><Relationship Id="rId19" Type="http://schemas.openxmlformats.org/officeDocument/2006/relationships/hyperlink" Target="consultantplus://offline/ref=2124E0139EE127D8E49A92A57A8542F629E79DF976B4A9CB66392C954728w5K" TargetMode="External"/><Relationship Id="rId31" Type="http://schemas.openxmlformats.org/officeDocument/2006/relationships/hyperlink" Target="consultantplus://offline/ref=2A33C0C8B64B65F67F822445D667F81BF5ED6F927225DA923B427927C2bFy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24E0139EE127D8E49A8EA6648542F629E993F772B5A9CB66392C954785C87323F8A7E97024w0K" TargetMode="External"/><Relationship Id="rId14" Type="http://schemas.openxmlformats.org/officeDocument/2006/relationships/hyperlink" Target="consultantplus://offline/ref=2124E0139EE127D8E49A92A57A8542F629E79DF87FBAA9CB66392C954728w5K" TargetMode="External"/><Relationship Id="rId22" Type="http://schemas.openxmlformats.org/officeDocument/2006/relationships/hyperlink" Target="consultantplus://offline/ref=2124E0139EE127D8E49A92A57A8542F62AEE90F675BCA9CB66392C954728w5K" TargetMode="External"/><Relationship Id="rId27" Type="http://schemas.openxmlformats.org/officeDocument/2006/relationships/hyperlink" Target="consultantplus://offline/ref=2A33C0C8B64B65F67F823846C867F81BF6EA6E9C772EDA923B427927C2FB22919ABB0184AF82CAD2b1y1K" TargetMode="External"/><Relationship Id="rId30" Type="http://schemas.openxmlformats.org/officeDocument/2006/relationships/hyperlink" Target="consultantplus://offline/ref=2A33C0C8B64B65F67F822445D667F81BF5ED6B907D24DA923B427927C2bFyBK" TargetMode="External"/><Relationship Id="rId35" Type="http://schemas.openxmlformats.org/officeDocument/2006/relationships/hyperlink" Target="consultantplus://offline/ref=2A33C0C8B64B65F67F823846C867F81BF6EB6D93712FDA923B427927C2FB22919ABB0184A9b8y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Докукина Изида Фаритовна</cp:lastModifiedBy>
  <cp:revision>4</cp:revision>
  <cp:lastPrinted>2015-05-28T06:12:00Z</cp:lastPrinted>
  <dcterms:created xsi:type="dcterms:W3CDTF">2015-06-09T07:38:00Z</dcterms:created>
  <dcterms:modified xsi:type="dcterms:W3CDTF">2015-06-09T09:26:00Z</dcterms:modified>
</cp:coreProperties>
</file>