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BABA" w14:textId="77777777" w:rsidR="00173579" w:rsidRDefault="00173579" w:rsidP="001735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по сельскому хозяйству</w:t>
      </w:r>
    </w:p>
    <w:p w14:paraId="67495B97" w14:textId="77777777" w:rsidR="00173579" w:rsidRDefault="00173579" w:rsidP="001735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Нефтеюганского района</w:t>
      </w:r>
    </w:p>
    <w:p w14:paraId="044BB0E3" w14:textId="77777777" w:rsidR="00173579" w:rsidRPr="00A9570A" w:rsidRDefault="00173579" w:rsidP="00173579">
      <w:pPr>
        <w:jc w:val="center"/>
        <w:rPr>
          <w:b/>
          <w:color w:val="1F497D"/>
          <w:sz w:val="26"/>
          <w:szCs w:val="26"/>
        </w:rPr>
      </w:pPr>
    </w:p>
    <w:p w14:paraId="66CD9FB2" w14:textId="77777777" w:rsidR="00173579" w:rsidRPr="00700DF0" w:rsidRDefault="00173579" w:rsidP="00173579">
      <w:pPr>
        <w:jc w:val="center"/>
      </w:pPr>
    </w:p>
    <w:p w14:paraId="79746872" w14:textId="77777777" w:rsidR="00173579" w:rsidRDefault="00173579" w:rsidP="0017357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Березецкая</w:t>
      </w:r>
      <w:proofErr w:type="spellEnd"/>
      <w:r>
        <w:rPr>
          <w:sz w:val="26"/>
          <w:szCs w:val="26"/>
        </w:rPr>
        <w:t xml:space="preserve"> Юлия </w:t>
      </w:r>
      <w:r w:rsidRPr="004A754A">
        <w:rPr>
          <w:sz w:val="26"/>
          <w:szCs w:val="26"/>
        </w:rPr>
        <w:t>Николаевна</w:t>
      </w:r>
      <w:r>
        <w:rPr>
          <w:sz w:val="26"/>
          <w:szCs w:val="26"/>
        </w:rPr>
        <w:t xml:space="preserve"> </w:t>
      </w:r>
      <w:r w:rsidRPr="004A754A">
        <w:rPr>
          <w:sz w:val="26"/>
          <w:szCs w:val="26"/>
        </w:rPr>
        <w:t xml:space="preserve">- </w:t>
      </w:r>
      <w:r>
        <w:rPr>
          <w:sz w:val="26"/>
          <w:szCs w:val="26"/>
        </w:rPr>
        <w:t>н</w:t>
      </w:r>
      <w:r w:rsidRPr="004A754A">
        <w:rPr>
          <w:sz w:val="26"/>
          <w:szCs w:val="26"/>
        </w:rPr>
        <w:t>ачальник отдела</w:t>
      </w:r>
      <w:r>
        <w:rPr>
          <w:sz w:val="26"/>
          <w:szCs w:val="26"/>
        </w:rPr>
        <w:t xml:space="preserve"> </w:t>
      </w:r>
    </w:p>
    <w:p w14:paraId="01D7D621" w14:textId="77777777" w:rsidR="00173579" w:rsidRDefault="00173579" w:rsidP="00173579">
      <w:r w:rsidRPr="00EE5584">
        <w:rPr>
          <w:sz w:val="26"/>
          <w:szCs w:val="26"/>
        </w:rPr>
        <w:t xml:space="preserve">8 (3463) 250-242, </w:t>
      </w:r>
      <w:r w:rsidRPr="00BD06FC">
        <w:rPr>
          <w:lang w:val="en-US"/>
        </w:rPr>
        <w:t>e</w:t>
      </w:r>
      <w:r w:rsidRPr="00EE5584">
        <w:t>-</w:t>
      </w:r>
      <w:r w:rsidRPr="00BD06FC">
        <w:rPr>
          <w:lang w:val="en-US"/>
        </w:rPr>
        <w:t>mail</w:t>
      </w:r>
      <w:r w:rsidRPr="00EE5584">
        <w:t xml:space="preserve">: </w:t>
      </w:r>
      <w:hyperlink r:id="rId5" w:history="1">
        <w:r w:rsidRPr="005D0663">
          <w:rPr>
            <w:rStyle w:val="a6"/>
            <w:lang w:val="en-US"/>
          </w:rPr>
          <w:t>berezetskayayn</w:t>
        </w:r>
        <w:r w:rsidRPr="00EE5584">
          <w:rPr>
            <w:rStyle w:val="a6"/>
          </w:rPr>
          <w:t>@</w:t>
        </w:r>
        <w:r w:rsidRPr="005D0663">
          <w:rPr>
            <w:rStyle w:val="a6"/>
            <w:lang w:val="en-US"/>
          </w:rPr>
          <w:t>admoil</w:t>
        </w:r>
        <w:r w:rsidRPr="00EE5584">
          <w:rPr>
            <w:rStyle w:val="a6"/>
          </w:rPr>
          <w:t>.</w:t>
        </w:r>
        <w:proofErr w:type="spellStart"/>
        <w:r w:rsidRPr="005D0663">
          <w:rPr>
            <w:rStyle w:val="a6"/>
            <w:lang w:val="en-US"/>
          </w:rPr>
          <w:t>ru</w:t>
        </w:r>
        <w:proofErr w:type="spellEnd"/>
      </w:hyperlink>
    </w:p>
    <w:p w14:paraId="503E5514" w14:textId="77777777" w:rsidR="00173579" w:rsidRPr="00EE5584" w:rsidRDefault="00173579" w:rsidP="00173579"/>
    <w:p w14:paraId="0252B6BD" w14:textId="77777777" w:rsidR="00173579" w:rsidRDefault="00173579" w:rsidP="00173579">
      <w:pPr>
        <w:rPr>
          <w:sz w:val="26"/>
          <w:szCs w:val="26"/>
        </w:rPr>
      </w:pPr>
      <w:proofErr w:type="spellStart"/>
      <w:r w:rsidRPr="004A754A">
        <w:rPr>
          <w:sz w:val="26"/>
          <w:szCs w:val="26"/>
        </w:rPr>
        <w:t>Гирина</w:t>
      </w:r>
      <w:proofErr w:type="spellEnd"/>
      <w:r w:rsidRPr="004A754A">
        <w:rPr>
          <w:sz w:val="26"/>
          <w:szCs w:val="26"/>
        </w:rPr>
        <w:t xml:space="preserve"> Ирина Александровна </w:t>
      </w:r>
      <w:r>
        <w:rPr>
          <w:sz w:val="26"/>
          <w:szCs w:val="26"/>
        </w:rPr>
        <w:t>– заместитель начальника одела</w:t>
      </w:r>
    </w:p>
    <w:p w14:paraId="3A392C4E" w14:textId="77777777" w:rsidR="00173579" w:rsidRDefault="00173579" w:rsidP="00173579">
      <w:r w:rsidRPr="00BD06FC">
        <w:rPr>
          <w:sz w:val="26"/>
          <w:szCs w:val="26"/>
        </w:rPr>
        <w:t xml:space="preserve">8 (3463) </w:t>
      </w:r>
      <w:r>
        <w:rPr>
          <w:sz w:val="26"/>
          <w:szCs w:val="26"/>
        </w:rPr>
        <w:t>229-487</w:t>
      </w:r>
      <w:r w:rsidRPr="00BD06FC">
        <w:rPr>
          <w:sz w:val="26"/>
          <w:szCs w:val="26"/>
        </w:rPr>
        <w:t xml:space="preserve">, </w:t>
      </w:r>
      <w:r w:rsidRPr="00BD06FC">
        <w:rPr>
          <w:lang w:val="en-US"/>
        </w:rPr>
        <w:t>e</w:t>
      </w:r>
      <w:r w:rsidRPr="00BD06FC">
        <w:t>-</w:t>
      </w:r>
      <w:r w:rsidRPr="00BD06FC">
        <w:rPr>
          <w:lang w:val="en-US"/>
        </w:rPr>
        <w:t>mail</w:t>
      </w:r>
      <w:r w:rsidRPr="00BD06FC">
        <w:t xml:space="preserve">: </w:t>
      </w:r>
      <w:hyperlink r:id="rId6" w:history="1">
        <w:r w:rsidRPr="005D0663">
          <w:rPr>
            <w:rStyle w:val="a6"/>
          </w:rPr>
          <w:t>girinaia@</w:t>
        </w:r>
        <w:r w:rsidRPr="005D0663">
          <w:rPr>
            <w:rStyle w:val="a6"/>
            <w:lang w:val="en-US"/>
          </w:rPr>
          <w:t>admoil</w:t>
        </w:r>
        <w:r w:rsidRPr="005D0663">
          <w:rPr>
            <w:rStyle w:val="a6"/>
          </w:rPr>
          <w:t>.</w:t>
        </w:r>
        <w:r w:rsidRPr="005D0663">
          <w:rPr>
            <w:rStyle w:val="a6"/>
            <w:lang w:val="en-US"/>
          </w:rPr>
          <w:t>ru</w:t>
        </w:r>
      </w:hyperlink>
    </w:p>
    <w:p w14:paraId="3E65764B" w14:textId="77777777" w:rsidR="00173579" w:rsidRPr="00EE5584" w:rsidRDefault="00173579" w:rsidP="00173579"/>
    <w:p w14:paraId="5577F070" w14:textId="77777777" w:rsidR="00173579" w:rsidRDefault="00173579" w:rsidP="0017357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Нагуманова</w:t>
      </w:r>
      <w:proofErr w:type="spellEnd"/>
      <w:r>
        <w:rPr>
          <w:sz w:val="26"/>
          <w:szCs w:val="26"/>
        </w:rPr>
        <w:t xml:space="preserve"> Ольга </w:t>
      </w:r>
      <w:proofErr w:type="spellStart"/>
      <w:r>
        <w:rPr>
          <w:sz w:val="26"/>
          <w:szCs w:val="26"/>
        </w:rPr>
        <w:t>Мунировна</w:t>
      </w:r>
      <w:proofErr w:type="spellEnd"/>
      <w:r>
        <w:rPr>
          <w:sz w:val="26"/>
          <w:szCs w:val="26"/>
        </w:rPr>
        <w:t>- главный специалист отдела</w:t>
      </w:r>
    </w:p>
    <w:p w14:paraId="754FE6AE" w14:textId="77777777" w:rsidR="00173579" w:rsidRPr="009743FA" w:rsidRDefault="00173579" w:rsidP="00173579">
      <w:r w:rsidRPr="009743FA">
        <w:rPr>
          <w:sz w:val="26"/>
          <w:szCs w:val="26"/>
        </w:rPr>
        <w:t xml:space="preserve">8 (3463) 256-828, </w:t>
      </w:r>
      <w:r w:rsidRPr="00BD06FC">
        <w:rPr>
          <w:lang w:val="en-US"/>
        </w:rPr>
        <w:t>e</w:t>
      </w:r>
      <w:r w:rsidRPr="009743FA">
        <w:t>-</w:t>
      </w:r>
      <w:r w:rsidRPr="00BD06FC">
        <w:rPr>
          <w:lang w:val="en-US"/>
        </w:rPr>
        <w:t>mail</w:t>
      </w:r>
      <w:r w:rsidRPr="009743FA">
        <w:t xml:space="preserve">: </w:t>
      </w:r>
      <w:hyperlink r:id="rId7" w:history="1">
        <w:r w:rsidRPr="00AD1291">
          <w:rPr>
            <w:rStyle w:val="a6"/>
            <w:lang w:val="en-US"/>
          </w:rPr>
          <w:t>nagumanovaom</w:t>
        </w:r>
        <w:r w:rsidRPr="009743FA">
          <w:rPr>
            <w:rStyle w:val="a6"/>
          </w:rPr>
          <w:t>@</w:t>
        </w:r>
        <w:r w:rsidRPr="00AD1291">
          <w:rPr>
            <w:rStyle w:val="a6"/>
            <w:lang w:val="en-US"/>
          </w:rPr>
          <w:t>admoil</w:t>
        </w:r>
        <w:r w:rsidRPr="009743FA">
          <w:rPr>
            <w:rStyle w:val="a6"/>
          </w:rPr>
          <w:t>.</w:t>
        </w:r>
        <w:proofErr w:type="spellStart"/>
        <w:r w:rsidRPr="00AD1291">
          <w:rPr>
            <w:rStyle w:val="a6"/>
            <w:lang w:val="en-US"/>
          </w:rPr>
          <w:t>ru</w:t>
        </w:r>
        <w:proofErr w:type="spellEnd"/>
      </w:hyperlink>
    </w:p>
    <w:p w14:paraId="155193EE" w14:textId="77777777" w:rsidR="00173579" w:rsidRPr="009743FA" w:rsidRDefault="00173579" w:rsidP="00173579"/>
    <w:p w14:paraId="75A4C888" w14:textId="77777777" w:rsidR="00173579" w:rsidRPr="00FB2546" w:rsidRDefault="00173579" w:rsidP="00173579">
      <w:pPr>
        <w:rPr>
          <w:sz w:val="26"/>
          <w:szCs w:val="26"/>
        </w:rPr>
      </w:pPr>
      <w:proofErr w:type="spellStart"/>
      <w:r w:rsidRPr="00FB2546">
        <w:rPr>
          <w:sz w:val="26"/>
          <w:szCs w:val="26"/>
        </w:rPr>
        <w:t>Тымкив</w:t>
      </w:r>
      <w:proofErr w:type="spellEnd"/>
      <w:r w:rsidRPr="00FB2546">
        <w:rPr>
          <w:sz w:val="26"/>
          <w:szCs w:val="26"/>
        </w:rPr>
        <w:t xml:space="preserve"> Елена Викторовна - главный специалист отдела</w:t>
      </w:r>
    </w:p>
    <w:p w14:paraId="4DADF6A7" w14:textId="77777777" w:rsidR="00173579" w:rsidRPr="009743FA" w:rsidRDefault="00173579" w:rsidP="00173579">
      <w:pPr>
        <w:rPr>
          <w:sz w:val="26"/>
          <w:szCs w:val="26"/>
          <w:u w:val="single"/>
        </w:rPr>
      </w:pPr>
      <w:r w:rsidRPr="009743FA">
        <w:rPr>
          <w:sz w:val="26"/>
          <w:szCs w:val="26"/>
        </w:rPr>
        <w:t xml:space="preserve">8 (3463) 250-242, </w:t>
      </w:r>
      <w:r w:rsidRPr="00FB2546">
        <w:rPr>
          <w:sz w:val="26"/>
          <w:szCs w:val="26"/>
          <w:lang w:val="en-US"/>
        </w:rPr>
        <w:t>e</w:t>
      </w:r>
      <w:r w:rsidRPr="009743FA">
        <w:rPr>
          <w:sz w:val="26"/>
          <w:szCs w:val="26"/>
        </w:rPr>
        <w:t>-</w:t>
      </w:r>
      <w:r w:rsidRPr="00FB2546">
        <w:rPr>
          <w:sz w:val="26"/>
          <w:szCs w:val="26"/>
          <w:lang w:val="en-US"/>
        </w:rPr>
        <w:t>mail</w:t>
      </w:r>
      <w:r w:rsidRPr="009743FA">
        <w:rPr>
          <w:sz w:val="26"/>
          <w:szCs w:val="26"/>
        </w:rPr>
        <w:t xml:space="preserve">: </w:t>
      </w:r>
      <w:hyperlink r:id="rId8" w:history="1">
        <w:r w:rsidRPr="00710E57">
          <w:rPr>
            <w:rStyle w:val="a6"/>
            <w:sz w:val="26"/>
            <w:szCs w:val="26"/>
            <w:lang w:val="en-US"/>
          </w:rPr>
          <w:t>timkivev</w:t>
        </w:r>
        <w:r w:rsidRPr="009743FA">
          <w:rPr>
            <w:rStyle w:val="a6"/>
            <w:sz w:val="26"/>
            <w:szCs w:val="26"/>
          </w:rPr>
          <w:t>@</w:t>
        </w:r>
        <w:r w:rsidRPr="00710E57">
          <w:rPr>
            <w:rStyle w:val="a6"/>
            <w:sz w:val="26"/>
            <w:szCs w:val="26"/>
            <w:lang w:val="en-US"/>
          </w:rPr>
          <w:t>admoil</w:t>
        </w:r>
        <w:r w:rsidRPr="009743FA">
          <w:rPr>
            <w:rStyle w:val="a6"/>
            <w:sz w:val="26"/>
            <w:szCs w:val="26"/>
          </w:rPr>
          <w:t>.</w:t>
        </w:r>
        <w:proofErr w:type="spellStart"/>
        <w:r w:rsidRPr="00710E57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9743FA">
        <w:rPr>
          <w:sz w:val="26"/>
          <w:szCs w:val="26"/>
          <w:u w:val="single"/>
        </w:rPr>
        <w:t xml:space="preserve"> </w:t>
      </w:r>
    </w:p>
    <w:p w14:paraId="25DC3837" w14:textId="77777777" w:rsidR="00173579" w:rsidRPr="009743FA" w:rsidRDefault="00173579" w:rsidP="00173579">
      <w:pPr>
        <w:rPr>
          <w:sz w:val="26"/>
          <w:szCs w:val="26"/>
        </w:rPr>
      </w:pPr>
    </w:p>
    <w:p w14:paraId="0C655DC4" w14:textId="77777777" w:rsidR="00173579" w:rsidRPr="004A754A" w:rsidRDefault="00173579" w:rsidP="0017357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Суруткина</w:t>
      </w:r>
      <w:proofErr w:type="spellEnd"/>
      <w:r>
        <w:rPr>
          <w:sz w:val="26"/>
          <w:szCs w:val="26"/>
        </w:rPr>
        <w:t xml:space="preserve"> Эльвира </w:t>
      </w:r>
      <w:proofErr w:type="spellStart"/>
      <w:r>
        <w:rPr>
          <w:sz w:val="26"/>
          <w:szCs w:val="26"/>
        </w:rPr>
        <w:t>Раисовна</w:t>
      </w:r>
      <w:proofErr w:type="spellEnd"/>
      <w:r>
        <w:rPr>
          <w:sz w:val="26"/>
          <w:szCs w:val="26"/>
        </w:rPr>
        <w:t xml:space="preserve"> </w:t>
      </w:r>
      <w:r w:rsidRPr="004A754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ведущий </w:t>
      </w:r>
      <w:r w:rsidRPr="004A754A">
        <w:rPr>
          <w:sz w:val="26"/>
          <w:szCs w:val="26"/>
        </w:rPr>
        <w:t>экономист отдела</w:t>
      </w:r>
    </w:p>
    <w:p w14:paraId="27CADC21" w14:textId="77777777" w:rsidR="00173579" w:rsidRPr="007A7274" w:rsidRDefault="00173579" w:rsidP="00173579">
      <w:pPr>
        <w:rPr>
          <w:lang w:val="en-US"/>
        </w:rPr>
      </w:pPr>
      <w:r w:rsidRPr="00D55D19">
        <w:rPr>
          <w:sz w:val="26"/>
          <w:szCs w:val="26"/>
          <w:lang w:val="en-US"/>
        </w:rPr>
        <w:t>8</w:t>
      </w:r>
      <w:r w:rsidRPr="00B45BE4">
        <w:rPr>
          <w:sz w:val="26"/>
          <w:szCs w:val="26"/>
          <w:lang w:val="en-US"/>
        </w:rPr>
        <w:t xml:space="preserve"> </w:t>
      </w:r>
      <w:r w:rsidRPr="00D55D19">
        <w:rPr>
          <w:sz w:val="26"/>
          <w:szCs w:val="26"/>
          <w:lang w:val="en-US"/>
        </w:rPr>
        <w:t>(3463)</w:t>
      </w:r>
      <w:r w:rsidRPr="0003745F">
        <w:rPr>
          <w:sz w:val="26"/>
          <w:szCs w:val="26"/>
          <w:lang w:val="en-US"/>
        </w:rPr>
        <w:t xml:space="preserve"> 25</w:t>
      </w:r>
      <w:r w:rsidRPr="00FB2546">
        <w:rPr>
          <w:sz w:val="26"/>
          <w:szCs w:val="26"/>
          <w:lang w:val="en-US"/>
        </w:rPr>
        <w:t>6-828</w:t>
      </w:r>
      <w:r w:rsidRPr="00D55D19">
        <w:rPr>
          <w:sz w:val="26"/>
          <w:szCs w:val="26"/>
          <w:lang w:val="en-US"/>
        </w:rPr>
        <w:t xml:space="preserve">, </w:t>
      </w:r>
      <w:r w:rsidRPr="00BD06FC">
        <w:rPr>
          <w:lang w:val="en-US"/>
        </w:rPr>
        <w:t>e</w:t>
      </w:r>
      <w:r w:rsidRPr="00D55D19">
        <w:rPr>
          <w:lang w:val="en-US"/>
        </w:rPr>
        <w:t>-</w:t>
      </w:r>
      <w:r w:rsidRPr="00BD06FC">
        <w:rPr>
          <w:lang w:val="en-US"/>
        </w:rPr>
        <w:t>mail</w:t>
      </w:r>
      <w:r w:rsidRPr="00D55D19">
        <w:rPr>
          <w:lang w:val="en-US"/>
        </w:rPr>
        <w:t xml:space="preserve">: </w:t>
      </w:r>
      <w:hyperlink r:id="rId9" w:history="1">
        <w:r w:rsidRPr="005722DA">
          <w:rPr>
            <w:rStyle w:val="a6"/>
            <w:lang w:val="en-US"/>
          </w:rPr>
          <w:t>SurutkinaER@admoil.ru</w:t>
        </w:r>
      </w:hyperlink>
      <w:r w:rsidRPr="007A7274">
        <w:rPr>
          <w:lang w:val="en-US"/>
        </w:rPr>
        <w:t xml:space="preserve"> </w:t>
      </w:r>
    </w:p>
    <w:p w14:paraId="2C6BB31C" w14:textId="77777777" w:rsidR="00173579" w:rsidRDefault="00173579" w:rsidP="00173579"/>
    <w:p w14:paraId="7782B5F3" w14:textId="77777777" w:rsidR="00173579" w:rsidRPr="00441971" w:rsidRDefault="00173579" w:rsidP="00173579">
      <w:pPr>
        <w:rPr>
          <w:sz w:val="26"/>
          <w:szCs w:val="26"/>
        </w:rPr>
      </w:pPr>
    </w:p>
    <w:p w14:paraId="185B8B91" w14:textId="77777777" w:rsidR="00173579" w:rsidRPr="00441971" w:rsidRDefault="00173579" w:rsidP="00173579">
      <w:pPr>
        <w:jc w:val="center"/>
        <w:rPr>
          <w:lang w:val="en-US"/>
        </w:rPr>
      </w:pPr>
    </w:p>
    <w:p w14:paraId="0B05F147" w14:textId="77777777" w:rsidR="00173579" w:rsidRPr="008E1485" w:rsidRDefault="00173579" w:rsidP="00173579">
      <w:pPr>
        <w:jc w:val="center"/>
        <w:rPr>
          <w:lang w:val="en-US"/>
        </w:rPr>
      </w:pPr>
    </w:p>
    <w:p w14:paraId="7E05DBB9" w14:textId="77777777" w:rsidR="00173579" w:rsidRPr="0013518A" w:rsidRDefault="00173579" w:rsidP="00173579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1260"/>
        </w:tabs>
        <w:ind w:left="0" w:firstLine="714"/>
        <w:jc w:val="both"/>
        <w:rPr>
          <w:b/>
          <w:sz w:val="26"/>
          <w:szCs w:val="20"/>
        </w:rPr>
      </w:pPr>
      <w:r w:rsidRPr="0013518A">
        <w:rPr>
          <w:b/>
          <w:sz w:val="26"/>
          <w:szCs w:val="20"/>
        </w:rPr>
        <w:t>Общие положения</w:t>
      </w:r>
    </w:p>
    <w:p w14:paraId="41CB4B7B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num" w:pos="0"/>
          <w:tab w:val="left" w:pos="1260"/>
        </w:tabs>
        <w:ind w:left="0" w:firstLine="720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Отдел по сельскому хозяйству администрации Нефтеюганского района (далее по тексту – отдел) является самостоятельным структурным подразделением администрации Нефтеюганского района, осуществляющим политику социально-экономического развития села и развития сельскохозяйственного производства </w:t>
      </w:r>
      <w:r w:rsidRPr="0013518A">
        <w:rPr>
          <w:sz w:val="26"/>
          <w:szCs w:val="20"/>
        </w:rPr>
        <w:br/>
        <w:t>на территории Нефтеюганского района.</w:t>
      </w:r>
    </w:p>
    <w:p w14:paraId="2F1B9084" w14:textId="77777777" w:rsidR="00173579" w:rsidRPr="0013518A" w:rsidRDefault="00173579" w:rsidP="00173579">
      <w:pPr>
        <w:jc w:val="both"/>
        <w:rPr>
          <w:sz w:val="26"/>
          <w:szCs w:val="20"/>
        </w:rPr>
      </w:pPr>
      <w:r w:rsidRPr="0013518A">
        <w:rPr>
          <w:sz w:val="26"/>
          <w:szCs w:val="20"/>
        </w:rPr>
        <w:tab/>
        <w:t>Отдел является структурным подразделением администрации Нефтеюганского района, создается по решению Думы Нефтеюганского района с целью осуществления управленческих и исполнительно-распорядительных функций администрации Нефтеюганского района в сфере агропромышленного комплекса.</w:t>
      </w:r>
    </w:p>
    <w:p w14:paraId="4F83E1D5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num" w:pos="0"/>
          <w:tab w:val="left" w:pos="1260"/>
        </w:tabs>
        <w:ind w:left="0" w:firstLine="720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Отдел подчиняется главе Нефтеюганского района, деятельность отдела курирует </w:t>
      </w:r>
      <w:r>
        <w:rPr>
          <w:sz w:val="26"/>
          <w:szCs w:val="20"/>
        </w:rPr>
        <w:t>директор департамента финансов – заместитель главы Нефтеюганского района</w:t>
      </w:r>
      <w:r w:rsidRPr="0013518A">
        <w:rPr>
          <w:sz w:val="26"/>
          <w:szCs w:val="20"/>
        </w:rPr>
        <w:t>.</w:t>
      </w:r>
    </w:p>
    <w:p w14:paraId="117B85F8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num" w:pos="0"/>
          <w:tab w:val="left" w:pos="1260"/>
        </w:tabs>
        <w:ind w:left="0" w:firstLine="720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Деятельностью отдела руководит начальник отдела, который назначается на должность и освобождается от должности главой Нефтеюганского района на усл</w:t>
      </w:r>
      <w:r w:rsidRPr="0013518A">
        <w:rPr>
          <w:sz w:val="26"/>
          <w:szCs w:val="20"/>
        </w:rPr>
        <w:t>о</w:t>
      </w:r>
      <w:r w:rsidRPr="0013518A">
        <w:rPr>
          <w:sz w:val="26"/>
          <w:szCs w:val="20"/>
        </w:rPr>
        <w:t>виях письменного трудового договора. Начальник отдела организует свою работу в соответствии с планом работы на год, выполняет функции и задачи, предусмотренные настоящим Положением.</w:t>
      </w:r>
    </w:p>
    <w:p w14:paraId="4ACF298D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num" w:pos="0"/>
          <w:tab w:val="left" w:pos="1260"/>
        </w:tabs>
        <w:ind w:left="0" w:firstLine="720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Отдел в своей деятельности руководствуется Конституцией Российской Федерации, федеральными законами и законами Ханты-Мансийского автономного округа - Югры, Уставом муниципального образования Нефтеюганский район, </w:t>
      </w:r>
      <w:r w:rsidRPr="0013518A">
        <w:rPr>
          <w:sz w:val="26"/>
          <w:szCs w:val="20"/>
        </w:rPr>
        <w:br/>
        <w:t>муниципальными правовыми актами органа местного самоуправления администр</w:t>
      </w:r>
      <w:r w:rsidRPr="0013518A">
        <w:rPr>
          <w:sz w:val="26"/>
          <w:szCs w:val="20"/>
        </w:rPr>
        <w:t>а</w:t>
      </w:r>
      <w:r w:rsidRPr="0013518A">
        <w:rPr>
          <w:sz w:val="26"/>
          <w:szCs w:val="20"/>
        </w:rPr>
        <w:t>ции Нефтеюганского района, а также настоящим Положением.</w:t>
      </w:r>
    </w:p>
    <w:p w14:paraId="0879D161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num" w:pos="0"/>
          <w:tab w:val="left" w:pos="1260"/>
        </w:tabs>
        <w:ind w:left="0" w:firstLine="720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Отдел не является юридическим лицом, имеет печать, штампы и бланки, необходимые для его деятельности.</w:t>
      </w:r>
    </w:p>
    <w:p w14:paraId="446230D5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num" w:pos="0"/>
          <w:tab w:val="left" w:pos="1260"/>
        </w:tabs>
        <w:ind w:left="0" w:firstLine="720"/>
        <w:jc w:val="both"/>
        <w:rPr>
          <w:sz w:val="26"/>
          <w:szCs w:val="20"/>
        </w:rPr>
      </w:pPr>
      <w:r w:rsidRPr="0013518A">
        <w:rPr>
          <w:sz w:val="26"/>
          <w:szCs w:val="20"/>
        </w:rPr>
        <w:lastRenderedPageBreak/>
        <w:t>Финансовое обеспечение деятельности отдела осуществляется за счет средств бюджета автономного округа, в виде субвенций, в объеме, установленном з</w:t>
      </w:r>
      <w:r w:rsidRPr="0013518A">
        <w:rPr>
          <w:sz w:val="26"/>
          <w:szCs w:val="20"/>
        </w:rPr>
        <w:t>а</w:t>
      </w:r>
      <w:r w:rsidRPr="0013518A">
        <w:rPr>
          <w:sz w:val="26"/>
          <w:szCs w:val="20"/>
        </w:rPr>
        <w:t xml:space="preserve">коном о бюджете автономного округа на очередной финансовый год и за счет средств бюджета Нефтеюганского района, в пределах ассигнований, утвержденных </w:t>
      </w:r>
      <w:r w:rsidRPr="0013518A">
        <w:rPr>
          <w:sz w:val="26"/>
          <w:szCs w:val="20"/>
        </w:rPr>
        <w:br/>
        <w:t>в бюджете района.</w:t>
      </w:r>
    </w:p>
    <w:p w14:paraId="05F836DF" w14:textId="77777777" w:rsidR="00173579" w:rsidRPr="0013518A" w:rsidRDefault="00173579" w:rsidP="00173579">
      <w:pPr>
        <w:jc w:val="center"/>
        <w:rPr>
          <w:sz w:val="26"/>
          <w:szCs w:val="20"/>
        </w:rPr>
      </w:pPr>
    </w:p>
    <w:p w14:paraId="1E5DB42C" w14:textId="77777777" w:rsidR="00173579" w:rsidRPr="0013518A" w:rsidRDefault="00173579" w:rsidP="00173579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1260"/>
        </w:tabs>
        <w:ind w:left="0" w:firstLine="714"/>
        <w:jc w:val="both"/>
        <w:rPr>
          <w:b/>
          <w:sz w:val="26"/>
          <w:szCs w:val="20"/>
        </w:rPr>
      </w:pPr>
      <w:r w:rsidRPr="0013518A">
        <w:rPr>
          <w:b/>
          <w:sz w:val="26"/>
          <w:szCs w:val="20"/>
        </w:rPr>
        <w:t>Основные задачи отдела</w:t>
      </w:r>
    </w:p>
    <w:p w14:paraId="0BD5C771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num" w:pos="0"/>
          <w:tab w:val="left" w:pos="1260"/>
        </w:tabs>
        <w:ind w:left="0" w:firstLine="720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Содействие развитию сельскохозяйственного производства на территории Нефтеюганского района, поддержка традиционных промыслов коренных малочи</w:t>
      </w:r>
      <w:r w:rsidRPr="0013518A">
        <w:rPr>
          <w:sz w:val="26"/>
          <w:szCs w:val="20"/>
        </w:rPr>
        <w:t>с</w:t>
      </w:r>
      <w:r w:rsidRPr="0013518A">
        <w:rPr>
          <w:sz w:val="26"/>
          <w:szCs w:val="20"/>
        </w:rPr>
        <w:t xml:space="preserve">ленных народов Севера. </w:t>
      </w:r>
    </w:p>
    <w:p w14:paraId="2350EA28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num" w:pos="0"/>
          <w:tab w:val="left" w:pos="1260"/>
        </w:tabs>
        <w:ind w:left="0" w:firstLine="720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Осуществление отдельного государственного полномочия в соответствии с Законом Ханты-Мансийского автономного округа - Югры от 16.12.2010 № 228-оз «О наделении органов местного самоуправления муниципальных образований Ха</w:t>
      </w:r>
      <w:r w:rsidRPr="0013518A">
        <w:rPr>
          <w:sz w:val="26"/>
          <w:szCs w:val="20"/>
        </w:rPr>
        <w:t>н</w:t>
      </w:r>
      <w:r w:rsidRPr="0013518A">
        <w:rPr>
          <w:sz w:val="26"/>
          <w:szCs w:val="20"/>
        </w:rPr>
        <w:t>ты-Мансийского автономного округа - Югры отдельным государственным полном</w:t>
      </w:r>
      <w:r w:rsidRPr="0013518A">
        <w:rPr>
          <w:sz w:val="26"/>
          <w:szCs w:val="20"/>
        </w:rPr>
        <w:t>о</w:t>
      </w:r>
      <w:r w:rsidRPr="0013518A">
        <w:rPr>
          <w:sz w:val="26"/>
          <w:szCs w:val="20"/>
        </w:rPr>
        <w:t xml:space="preserve">чием по поддержке сельскохозяйственного производства и деятельности </w:t>
      </w:r>
      <w:r w:rsidRPr="0013518A">
        <w:rPr>
          <w:sz w:val="26"/>
          <w:szCs w:val="20"/>
        </w:rPr>
        <w:br/>
        <w:t>по заготовке и переработке дикоросов (за исключением мероприятий, предусмотре</w:t>
      </w:r>
      <w:r w:rsidRPr="0013518A">
        <w:rPr>
          <w:sz w:val="26"/>
          <w:szCs w:val="20"/>
        </w:rPr>
        <w:t>н</w:t>
      </w:r>
      <w:r w:rsidRPr="0013518A">
        <w:rPr>
          <w:sz w:val="26"/>
          <w:szCs w:val="20"/>
        </w:rPr>
        <w:t xml:space="preserve">ных федеральными целевыми программами)». </w:t>
      </w:r>
    </w:p>
    <w:p w14:paraId="7233CB88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num" w:pos="0"/>
          <w:tab w:val="left" w:pos="1260"/>
        </w:tabs>
        <w:ind w:left="0" w:firstLine="720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Осуществление отдельного государственного полномочия в соответствии с </w:t>
      </w:r>
      <w:r w:rsidRPr="0013518A">
        <w:rPr>
          <w:kern w:val="28"/>
          <w:sz w:val="26"/>
          <w:szCs w:val="26"/>
        </w:rPr>
        <w:t xml:space="preserve">Законом Ханты-Мансийского автономного округа - Югры от </w:t>
      </w:r>
      <w:r>
        <w:rPr>
          <w:kern w:val="28"/>
          <w:sz w:val="26"/>
          <w:szCs w:val="26"/>
        </w:rPr>
        <w:t>10.12.2019 № 8</w:t>
      </w:r>
      <w:r w:rsidRPr="0013518A">
        <w:rPr>
          <w:kern w:val="28"/>
          <w:sz w:val="26"/>
          <w:szCs w:val="26"/>
        </w:rPr>
        <w:t xml:space="preserve">9-оз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</w:t>
      </w:r>
      <w:r>
        <w:rPr>
          <w:kern w:val="28"/>
          <w:sz w:val="26"/>
          <w:szCs w:val="26"/>
        </w:rPr>
        <w:t>организации мероприятий при осуществлении деятельности по обращению с животными без владельцев».</w:t>
      </w:r>
    </w:p>
    <w:p w14:paraId="481419CA" w14:textId="77777777" w:rsidR="00173579" w:rsidRPr="0013518A" w:rsidRDefault="00173579" w:rsidP="00173579">
      <w:pPr>
        <w:ind w:firstLine="708"/>
        <w:jc w:val="both"/>
        <w:rPr>
          <w:sz w:val="26"/>
          <w:szCs w:val="20"/>
        </w:rPr>
      </w:pPr>
      <w:r w:rsidRPr="00B73DA0">
        <w:rPr>
          <w:sz w:val="26"/>
          <w:szCs w:val="26"/>
        </w:rPr>
        <w:t>2.4. Осуществление отдельных государственных полномочий в рамках Закона Ханты-Мансийского автономного округа - Югры от 15.05.2006 № 46-оз «О наделении органов местного самоуправления муниципальных районов и городских округов отдельными государственными полномочиями Ханты-Мансийского автономного округа - Югры на подготовку проведения Всероссийской сельскохозяйственной переп</w:t>
      </w:r>
      <w:r w:rsidRPr="00B73DA0">
        <w:rPr>
          <w:sz w:val="26"/>
          <w:szCs w:val="26"/>
        </w:rPr>
        <w:t>и</w:t>
      </w:r>
      <w:r w:rsidRPr="00B73DA0">
        <w:rPr>
          <w:sz w:val="26"/>
          <w:szCs w:val="26"/>
        </w:rPr>
        <w:t>си»</w:t>
      </w:r>
    </w:p>
    <w:p w14:paraId="462E3E1D" w14:textId="77777777" w:rsidR="00173579" w:rsidRPr="0013518A" w:rsidRDefault="00173579" w:rsidP="00173579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1260"/>
        </w:tabs>
        <w:ind w:left="0" w:firstLine="714"/>
        <w:jc w:val="both"/>
        <w:rPr>
          <w:b/>
          <w:sz w:val="26"/>
          <w:szCs w:val="20"/>
        </w:rPr>
      </w:pPr>
      <w:r w:rsidRPr="0013518A">
        <w:rPr>
          <w:b/>
          <w:sz w:val="26"/>
          <w:szCs w:val="20"/>
        </w:rPr>
        <w:t>Функции отдела</w:t>
      </w:r>
    </w:p>
    <w:p w14:paraId="7711AF4E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74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Обеспечивает соблюдение и исполнение действующих законодательных и нормативных правовых актов по сельскому хозяйству.</w:t>
      </w:r>
    </w:p>
    <w:p w14:paraId="7C7F3C31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74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Участвует в разработке проектов планов и программ социально-экономического развития Нефтеюганского района, организует их исполнение.</w:t>
      </w:r>
    </w:p>
    <w:p w14:paraId="3835238E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74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Организует сбор статистических показателей, характеризующих состо</w:t>
      </w:r>
      <w:r w:rsidRPr="0013518A">
        <w:rPr>
          <w:sz w:val="26"/>
          <w:szCs w:val="20"/>
        </w:rPr>
        <w:t>я</w:t>
      </w:r>
      <w:r w:rsidRPr="0013518A">
        <w:rPr>
          <w:sz w:val="26"/>
          <w:szCs w:val="20"/>
        </w:rPr>
        <w:t>ние агропромышленного комплекса Нефтеюганского района.</w:t>
      </w:r>
    </w:p>
    <w:p w14:paraId="69A1CCE2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74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Координирует деятельность сельхозтоваропроизводителей всех форм со</w:t>
      </w:r>
      <w:r w:rsidRPr="0013518A">
        <w:rPr>
          <w:sz w:val="26"/>
          <w:szCs w:val="20"/>
        </w:rPr>
        <w:t>б</w:t>
      </w:r>
      <w:r w:rsidRPr="0013518A">
        <w:rPr>
          <w:sz w:val="26"/>
          <w:szCs w:val="20"/>
        </w:rPr>
        <w:t>ственности, расположенных на территории Нефтеюганского района.</w:t>
      </w:r>
    </w:p>
    <w:p w14:paraId="7F3DF32F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60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Участвует в формировании бюджета Нефтеюганского района, в части </w:t>
      </w:r>
      <w:r w:rsidRPr="0013518A">
        <w:rPr>
          <w:sz w:val="26"/>
          <w:szCs w:val="20"/>
        </w:rPr>
        <w:br/>
        <w:t xml:space="preserve">обоснованного финансирования программ развития агропромышленного комплекса. </w:t>
      </w:r>
    </w:p>
    <w:p w14:paraId="06A7404C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60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Предоставляет информационные и консультационные услуги гражданам, по вопросам агропромышленного комплекса.</w:t>
      </w:r>
    </w:p>
    <w:p w14:paraId="595A5E94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74"/>
        </w:tabs>
        <w:ind w:left="0" w:firstLine="686"/>
        <w:jc w:val="both"/>
        <w:rPr>
          <w:sz w:val="26"/>
          <w:szCs w:val="20"/>
        </w:rPr>
      </w:pPr>
      <w:r w:rsidRPr="0013518A">
        <w:rPr>
          <w:spacing w:val="-6"/>
          <w:sz w:val="26"/>
          <w:szCs w:val="20"/>
        </w:rPr>
        <w:t>Разрабатывает прогноз социально-экономического развития Нефтеюганского</w:t>
      </w:r>
      <w:r w:rsidRPr="0013518A">
        <w:rPr>
          <w:sz w:val="26"/>
          <w:szCs w:val="20"/>
        </w:rPr>
        <w:t xml:space="preserve"> района на основе соответствующих предложений сельхозтоваропроизводителей.</w:t>
      </w:r>
    </w:p>
    <w:p w14:paraId="7AEB2BBA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74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Совместно с ветеринарной и другими специальными службами </w:t>
      </w:r>
      <w:r w:rsidRPr="0013518A">
        <w:rPr>
          <w:sz w:val="26"/>
          <w:szCs w:val="20"/>
        </w:rPr>
        <w:br/>
        <w:t xml:space="preserve">осуществляет контроль за качеством сельхозпродукции и продуктов питания </w:t>
      </w:r>
      <w:r w:rsidRPr="0013518A">
        <w:rPr>
          <w:sz w:val="26"/>
          <w:szCs w:val="20"/>
        </w:rPr>
        <w:br/>
        <w:t>в пределах своей компетенции.</w:t>
      </w:r>
    </w:p>
    <w:p w14:paraId="2AF98837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74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Осуществляет, регулирует отношения в сфере закупок товаров, </w:t>
      </w:r>
      <w:r w:rsidRPr="0013518A">
        <w:rPr>
          <w:sz w:val="26"/>
          <w:szCs w:val="20"/>
        </w:rPr>
        <w:br/>
        <w:t xml:space="preserve">работ, услуг для обеспечения муниципальных услуг по вопросам, отнесенным </w:t>
      </w:r>
      <w:r w:rsidRPr="0013518A">
        <w:rPr>
          <w:sz w:val="26"/>
          <w:szCs w:val="20"/>
        </w:rPr>
        <w:br/>
        <w:t xml:space="preserve">к полномочиям отдела. </w:t>
      </w:r>
    </w:p>
    <w:p w14:paraId="41EB7362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74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Создает условия для развития сельскохозяйственного производства </w:t>
      </w:r>
      <w:r w:rsidRPr="0013518A">
        <w:rPr>
          <w:sz w:val="26"/>
          <w:szCs w:val="20"/>
        </w:rPr>
        <w:br/>
        <w:t xml:space="preserve">в поселениях, расширения рынка сельскохозяйственной продукции, сырья </w:t>
      </w:r>
      <w:r w:rsidRPr="0013518A">
        <w:rPr>
          <w:sz w:val="26"/>
          <w:szCs w:val="20"/>
        </w:rPr>
        <w:br/>
        <w:t>и продовольствия.</w:t>
      </w:r>
    </w:p>
    <w:p w14:paraId="00B6426F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74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Организует семинары, конференции, конкурсы, выставки и других </w:t>
      </w:r>
      <w:r w:rsidRPr="0013518A">
        <w:rPr>
          <w:sz w:val="26"/>
          <w:szCs w:val="20"/>
        </w:rPr>
        <w:br/>
        <w:t>районных мероприятий по вопросам ведения отдела.</w:t>
      </w:r>
    </w:p>
    <w:p w14:paraId="6B1F48E7" w14:textId="77777777" w:rsidR="00173579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74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Отдел осуществляет иные функции, необходимые для реализации задач </w:t>
      </w:r>
      <w:r w:rsidRPr="0013518A">
        <w:rPr>
          <w:sz w:val="26"/>
          <w:szCs w:val="20"/>
        </w:rPr>
        <w:br/>
        <w:t>в области сельского хозяйства.</w:t>
      </w:r>
    </w:p>
    <w:p w14:paraId="2A3CC90C" w14:textId="77777777" w:rsidR="00173579" w:rsidRPr="0013518A" w:rsidRDefault="00173579" w:rsidP="00173579">
      <w:pPr>
        <w:numPr>
          <w:ilvl w:val="0"/>
          <w:numId w:val="2"/>
        </w:numPr>
        <w:tabs>
          <w:tab w:val="clear" w:pos="720"/>
          <w:tab w:val="num" w:pos="0"/>
          <w:tab w:val="num" w:pos="928"/>
          <w:tab w:val="left" w:pos="1274"/>
        </w:tabs>
        <w:ind w:left="0" w:firstLine="686"/>
        <w:jc w:val="both"/>
        <w:rPr>
          <w:sz w:val="26"/>
          <w:szCs w:val="20"/>
        </w:rPr>
      </w:pPr>
      <w:r w:rsidRPr="0048395D">
        <w:rPr>
          <w:rFonts w:eastAsia="Calibri"/>
          <w:sz w:val="26"/>
          <w:szCs w:val="26"/>
          <w:lang w:eastAsia="en-US"/>
        </w:rPr>
        <w:t xml:space="preserve">Принимает и регистрирует документы на предоставление субсидий </w:t>
      </w:r>
      <w:r w:rsidRPr="0048395D">
        <w:rPr>
          <w:rFonts w:eastAsia="Calibri"/>
          <w:sz w:val="26"/>
          <w:szCs w:val="26"/>
          <w:lang w:eastAsia="en-US"/>
        </w:rPr>
        <w:br/>
        <w:t xml:space="preserve">на поддержку и развитие растениеводства, животноводства, малых форм хозяйствования, на развитие рыбохозяйственного комплекса, деятельности </w:t>
      </w:r>
      <w:r w:rsidRPr="0048395D">
        <w:rPr>
          <w:rFonts w:eastAsia="Calibri"/>
          <w:sz w:val="26"/>
          <w:szCs w:val="26"/>
          <w:lang w:eastAsia="en-US"/>
        </w:rPr>
        <w:br/>
        <w:t xml:space="preserve">по заготовке и переработке дикоросов, в рамках исполнения отдельного государственного полномочия Ханты-Мансийского автономного округа – Югры </w:t>
      </w:r>
      <w:r w:rsidRPr="0048395D">
        <w:rPr>
          <w:rFonts w:eastAsia="Calibri"/>
          <w:sz w:val="26"/>
          <w:szCs w:val="26"/>
          <w:lang w:eastAsia="en-US"/>
        </w:rPr>
        <w:br/>
        <w:t xml:space="preserve">по поддержке сельскохозяйственного производства и деятельности по заготовке </w:t>
      </w:r>
      <w:r w:rsidRPr="0048395D">
        <w:rPr>
          <w:rFonts w:eastAsia="Calibri"/>
          <w:sz w:val="26"/>
          <w:szCs w:val="26"/>
          <w:lang w:eastAsia="en-US"/>
        </w:rPr>
        <w:br/>
        <w:t xml:space="preserve">и переработке дикоросов (за исключением мероприятий, предусмотренных федеральными целевыми программами), переданного в соответствии с Законом Ханты-Мансийского автономного округа – Югры от 16.12.2020 № 228-оз </w:t>
      </w:r>
      <w:r w:rsidRPr="0048395D">
        <w:rPr>
          <w:rFonts w:eastAsia="Calibri"/>
          <w:sz w:val="26"/>
          <w:szCs w:val="26"/>
          <w:lang w:eastAsia="en-US"/>
        </w:rPr>
        <w:br/>
        <w:t xml:space="preserve">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</w:t>
      </w:r>
      <w:r w:rsidRPr="0048395D">
        <w:rPr>
          <w:rFonts w:eastAsia="Calibri"/>
          <w:sz w:val="26"/>
          <w:szCs w:val="26"/>
          <w:lang w:eastAsia="en-US"/>
        </w:rPr>
        <w:br/>
        <w:t>по заготовке и переработке дикоросов (за исключением мероприятий, предусмотренных федеральными целевыми программами).</w:t>
      </w:r>
    </w:p>
    <w:p w14:paraId="78F98B6D" w14:textId="77777777" w:rsidR="00173579" w:rsidRPr="0013518A" w:rsidRDefault="00173579" w:rsidP="00173579">
      <w:pPr>
        <w:tabs>
          <w:tab w:val="left" w:pos="1274"/>
          <w:tab w:val="num" w:pos="1440"/>
        </w:tabs>
        <w:jc w:val="both"/>
        <w:rPr>
          <w:sz w:val="26"/>
          <w:szCs w:val="20"/>
        </w:rPr>
      </w:pPr>
    </w:p>
    <w:p w14:paraId="1866CC09" w14:textId="77777777" w:rsidR="00173579" w:rsidRPr="0013518A" w:rsidRDefault="00173579" w:rsidP="00173579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1260"/>
        </w:tabs>
        <w:ind w:left="0" w:firstLine="714"/>
        <w:jc w:val="both"/>
        <w:rPr>
          <w:b/>
          <w:sz w:val="26"/>
          <w:szCs w:val="20"/>
        </w:rPr>
      </w:pPr>
      <w:r w:rsidRPr="0013518A">
        <w:rPr>
          <w:b/>
          <w:sz w:val="26"/>
          <w:szCs w:val="20"/>
        </w:rPr>
        <w:t>Права отдела</w:t>
      </w:r>
    </w:p>
    <w:p w14:paraId="3AAE3D6D" w14:textId="77777777" w:rsidR="00173579" w:rsidRPr="0013518A" w:rsidRDefault="00173579" w:rsidP="00173579">
      <w:pPr>
        <w:jc w:val="both"/>
        <w:rPr>
          <w:sz w:val="26"/>
          <w:szCs w:val="20"/>
        </w:rPr>
      </w:pPr>
      <w:r w:rsidRPr="0013518A">
        <w:rPr>
          <w:sz w:val="26"/>
          <w:szCs w:val="20"/>
        </w:rPr>
        <w:tab/>
        <w:t>Отдел для осуществления своих функций и задач имеет право:</w:t>
      </w:r>
    </w:p>
    <w:p w14:paraId="4977555D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left" w:pos="1260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Разрабатывать проекты муниципальных правовых актов Нефтеюганского района по вопросам, входящим в компетенцию отдела, за подписью главы Нефт</w:t>
      </w:r>
      <w:r w:rsidRPr="0013518A">
        <w:rPr>
          <w:sz w:val="26"/>
          <w:szCs w:val="20"/>
        </w:rPr>
        <w:t>е</w:t>
      </w:r>
      <w:r w:rsidRPr="0013518A">
        <w:rPr>
          <w:sz w:val="26"/>
          <w:szCs w:val="20"/>
        </w:rPr>
        <w:t>юганского района.</w:t>
      </w:r>
    </w:p>
    <w:p w14:paraId="0212B7AA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left" w:pos="1260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Запрашивать, получать в установленном порядке необходимые сведения и материалы по вопросам своего ведения от исполнительных органов государственной власти Ханты-Мансийского автономного округа - Югры,</w:t>
      </w:r>
      <w:r w:rsidRPr="0013518A">
        <w:rPr>
          <w:kern w:val="28"/>
          <w:sz w:val="28"/>
          <w:szCs w:val="28"/>
        </w:rPr>
        <w:t xml:space="preserve"> </w:t>
      </w:r>
      <w:r w:rsidRPr="0013518A">
        <w:rPr>
          <w:spacing w:val="-2"/>
          <w:sz w:val="26"/>
          <w:szCs w:val="20"/>
        </w:rPr>
        <w:t>структурных подразделений администрации Нефтеюганского района, администраций</w:t>
      </w:r>
      <w:r w:rsidRPr="0013518A">
        <w:rPr>
          <w:sz w:val="26"/>
          <w:szCs w:val="20"/>
        </w:rPr>
        <w:t xml:space="preserve"> </w:t>
      </w:r>
      <w:r w:rsidRPr="0013518A">
        <w:rPr>
          <w:sz w:val="26"/>
          <w:szCs w:val="26"/>
        </w:rPr>
        <w:t xml:space="preserve">городского, </w:t>
      </w:r>
      <w:r w:rsidRPr="0013518A">
        <w:rPr>
          <w:sz w:val="26"/>
          <w:szCs w:val="20"/>
        </w:rPr>
        <w:t>сельских посел</w:t>
      </w:r>
      <w:r w:rsidRPr="0013518A">
        <w:rPr>
          <w:sz w:val="26"/>
          <w:szCs w:val="20"/>
        </w:rPr>
        <w:t>е</w:t>
      </w:r>
      <w:r w:rsidRPr="0013518A">
        <w:rPr>
          <w:sz w:val="26"/>
          <w:szCs w:val="20"/>
        </w:rPr>
        <w:t>ний, входящих в состав Нефтеюганского района, а также иных предприятий, учр</w:t>
      </w:r>
      <w:r w:rsidRPr="0013518A">
        <w:rPr>
          <w:sz w:val="26"/>
          <w:szCs w:val="20"/>
        </w:rPr>
        <w:t>е</w:t>
      </w:r>
      <w:r w:rsidRPr="0013518A">
        <w:rPr>
          <w:sz w:val="26"/>
          <w:szCs w:val="20"/>
        </w:rPr>
        <w:t>ждений, организаций и должностных лиц.</w:t>
      </w:r>
    </w:p>
    <w:p w14:paraId="231CB74C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left" w:pos="1260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Представлять документы и иную необходимую информацию, связанную </w:t>
      </w:r>
      <w:r w:rsidRPr="0013518A">
        <w:rPr>
          <w:sz w:val="26"/>
          <w:szCs w:val="20"/>
        </w:rPr>
        <w:br/>
        <w:t>с осуществлением отдельн</w:t>
      </w:r>
      <w:r>
        <w:rPr>
          <w:sz w:val="26"/>
          <w:szCs w:val="20"/>
        </w:rPr>
        <w:t>ых</w:t>
      </w:r>
      <w:r w:rsidRPr="0013518A">
        <w:rPr>
          <w:sz w:val="26"/>
          <w:szCs w:val="20"/>
        </w:rPr>
        <w:t xml:space="preserve"> государственн</w:t>
      </w:r>
      <w:r>
        <w:rPr>
          <w:sz w:val="26"/>
          <w:szCs w:val="20"/>
        </w:rPr>
        <w:t>ых</w:t>
      </w:r>
      <w:r w:rsidRPr="0013518A">
        <w:rPr>
          <w:sz w:val="26"/>
          <w:szCs w:val="20"/>
        </w:rPr>
        <w:t xml:space="preserve"> полномочи</w:t>
      </w:r>
      <w:r>
        <w:rPr>
          <w:sz w:val="26"/>
          <w:szCs w:val="20"/>
        </w:rPr>
        <w:t>й</w:t>
      </w:r>
      <w:r w:rsidRPr="0013518A">
        <w:rPr>
          <w:sz w:val="26"/>
          <w:szCs w:val="20"/>
        </w:rPr>
        <w:t xml:space="preserve"> Ханты-Мансийского автономного округа </w:t>
      </w:r>
      <w:r>
        <w:rPr>
          <w:sz w:val="26"/>
          <w:szCs w:val="20"/>
        </w:rPr>
        <w:t>–</w:t>
      </w:r>
      <w:r w:rsidRPr="0013518A">
        <w:rPr>
          <w:sz w:val="26"/>
          <w:szCs w:val="20"/>
        </w:rPr>
        <w:t xml:space="preserve"> Югры</w:t>
      </w:r>
      <w:r>
        <w:rPr>
          <w:sz w:val="26"/>
          <w:szCs w:val="20"/>
        </w:rPr>
        <w:t xml:space="preserve"> в Департамент промышленности </w:t>
      </w:r>
      <w:r w:rsidRPr="0013518A">
        <w:rPr>
          <w:sz w:val="26"/>
          <w:szCs w:val="20"/>
        </w:rPr>
        <w:t xml:space="preserve">Ханты-Мансийского автономного округа </w:t>
      </w:r>
      <w:r>
        <w:rPr>
          <w:sz w:val="26"/>
          <w:szCs w:val="20"/>
        </w:rPr>
        <w:t>–</w:t>
      </w:r>
      <w:r w:rsidRPr="0013518A">
        <w:rPr>
          <w:sz w:val="26"/>
          <w:szCs w:val="20"/>
        </w:rPr>
        <w:t xml:space="preserve"> Югры</w:t>
      </w:r>
      <w:r>
        <w:rPr>
          <w:sz w:val="26"/>
          <w:szCs w:val="20"/>
        </w:rPr>
        <w:t xml:space="preserve"> и Ветеринарную службу </w:t>
      </w:r>
      <w:r w:rsidRPr="0013518A">
        <w:rPr>
          <w:sz w:val="26"/>
          <w:szCs w:val="20"/>
        </w:rPr>
        <w:t xml:space="preserve">Ханты-Мансийского автономного округа </w:t>
      </w:r>
      <w:r>
        <w:rPr>
          <w:sz w:val="26"/>
          <w:szCs w:val="20"/>
        </w:rPr>
        <w:t>–</w:t>
      </w:r>
      <w:r w:rsidRPr="0013518A">
        <w:rPr>
          <w:sz w:val="26"/>
          <w:szCs w:val="20"/>
        </w:rPr>
        <w:t xml:space="preserve"> Югры.  </w:t>
      </w:r>
    </w:p>
    <w:p w14:paraId="1FB09D7B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left" w:pos="1260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Проводить, принимать участие в совещаниях, семинарах, конференциях </w:t>
      </w:r>
      <w:r w:rsidRPr="0013518A">
        <w:rPr>
          <w:sz w:val="26"/>
          <w:szCs w:val="20"/>
        </w:rPr>
        <w:br/>
        <w:t>и прочих мероприятиях по вопросам, отнесенным к полномочиям отдела.</w:t>
      </w:r>
    </w:p>
    <w:p w14:paraId="55962B02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left" w:pos="1260"/>
        </w:tabs>
        <w:ind w:left="0" w:firstLine="686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Осуществлять иные права, необходимые для реализации задач </w:t>
      </w:r>
      <w:r w:rsidRPr="0013518A">
        <w:rPr>
          <w:sz w:val="26"/>
          <w:szCs w:val="20"/>
        </w:rPr>
        <w:br/>
        <w:t xml:space="preserve">в области агропромышленного комплекса.  </w:t>
      </w:r>
    </w:p>
    <w:p w14:paraId="7CFCD5D2" w14:textId="77777777" w:rsidR="00173579" w:rsidRPr="0013518A" w:rsidRDefault="00173579" w:rsidP="00173579">
      <w:pPr>
        <w:tabs>
          <w:tab w:val="left" w:pos="1260"/>
        </w:tabs>
        <w:jc w:val="both"/>
        <w:rPr>
          <w:sz w:val="26"/>
          <w:szCs w:val="26"/>
        </w:rPr>
      </w:pPr>
    </w:p>
    <w:p w14:paraId="0AA3E14A" w14:textId="77777777" w:rsidR="00173579" w:rsidRPr="0013518A" w:rsidRDefault="00173579" w:rsidP="00173579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1260"/>
        </w:tabs>
        <w:ind w:left="0" w:firstLine="714"/>
        <w:jc w:val="both"/>
        <w:rPr>
          <w:b/>
          <w:sz w:val="26"/>
          <w:szCs w:val="20"/>
        </w:rPr>
      </w:pPr>
      <w:r w:rsidRPr="0013518A">
        <w:rPr>
          <w:b/>
          <w:sz w:val="26"/>
          <w:szCs w:val="20"/>
        </w:rPr>
        <w:t>Ответственность</w:t>
      </w:r>
    </w:p>
    <w:p w14:paraId="4C067B12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num" w:pos="0"/>
          <w:tab w:val="left" w:pos="1288"/>
        </w:tabs>
        <w:ind w:left="0" w:firstLine="700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Работники отдела несут ответственность в соответствии с действующим законодательством Российской Федерации.</w:t>
      </w:r>
    </w:p>
    <w:p w14:paraId="2FAC3B4E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num" w:pos="0"/>
          <w:tab w:val="left" w:pos="1288"/>
        </w:tabs>
        <w:ind w:left="0" w:firstLine="654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Персональная ответственность руководителя и работников отдела уст</w:t>
      </w:r>
      <w:r w:rsidRPr="0013518A">
        <w:rPr>
          <w:sz w:val="26"/>
          <w:szCs w:val="20"/>
        </w:rPr>
        <w:t>а</w:t>
      </w:r>
      <w:r w:rsidRPr="0013518A">
        <w:rPr>
          <w:sz w:val="26"/>
          <w:szCs w:val="20"/>
        </w:rPr>
        <w:t>навливается в их трудовых договорах и должностных инструкциях.</w:t>
      </w:r>
    </w:p>
    <w:p w14:paraId="7D6BEA09" w14:textId="77777777" w:rsidR="00173579" w:rsidRPr="0013518A" w:rsidRDefault="00173579" w:rsidP="00173579">
      <w:pPr>
        <w:ind w:left="872"/>
        <w:jc w:val="both"/>
        <w:rPr>
          <w:sz w:val="26"/>
          <w:szCs w:val="20"/>
        </w:rPr>
      </w:pPr>
    </w:p>
    <w:p w14:paraId="2FFE5F25" w14:textId="77777777" w:rsidR="00173579" w:rsidRPr="0013518A" w:rsidRDefault="00173579" w:rsidP="00173579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1260"/>
        </w:tabs>
        <w:ind w:left="0" w:firstLine="714"/>
        <w:jc w:val="both"/>
        <w:rPr>
          <w:b/>
          <w:sz w:val="26"/>
          <w:szCs w:val="20"/>
        </w:rPr>
      </w:pPr>
      <w:r w:rsidRPr="0013518A">
        <w:rPr>
          <w:b/>
          <w:sz w:val="26"/>
          <w:szCs w:val="20"/>
        </w:rPr>
        <w:t>Взаимоотношения</w:t>
      </w:r>
    </w:p>
    <w:p w14:paraId="4C94DC4B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left" w:pos="1274"/>
        </w:tabs>
        <w:ind w:left="0" w:firstLine="700"/>
        <w:jc w:val="both"/>
        <w:rPr>
          <w:sz w:val="26"/>
          <w:szCs w:val="20"/>
        </w:rPr>
      </w:pPr>
      <w:r w:rsidRPr="0013518A">
        <w:rPr>
          <w:sz w:val="26"/>
          <w:szCs w:val="20"/>
        </w:rPr>
        <w:t>Отдел взаимодействует в своей работе</w:t>
      </w:r>
      <w:r w:rsidRPr="0013518A">
        <w:rPr>
          <w:spacing w:val="-4"/>
          <w:sz w:val="26"/>
          <w:szCs w:val="26"/>
        </w:rPr>
        <w:t xml:space="preserve"> с вышестоящим органом </w:t>
      </w:r>
      <w:r>
        <w:rPr>
          <w:spacing w:val="-4"/>
          <w:sz w:val="26"/>
          <w:szCs w:val="26"/>
        </w:rPr>
        <w:t>–</w:t>
      </w:r>
      <w:r w:rsidRPr="0013518A">
        <w:rPr>
          <w:spacing w:val="-4"/>
          <w:sz w:val="26"/>
          <w:szCs w:val="26"/>
        </w:rPr>
        <w:t xml:space="preserve"> Д</w:t>
      </w:r>
      <w:r>
        <w:rPr>
          <w:spacing w:val="-4"/>
          <w:sz w:val="26"/>
          <w:szCs w:val="26"/>
        </w:rPr>
        <w:t xml:space="preserve">епартамент промышленности </w:t>
      </w:r>
      <w:r w:rsidRPr="0013518A">
        <w:rPr>
          <w:sz w:val="26"/>
          <w:szCs w:val="20"/>
        </w:rPr>
        <w:t xml:space="preserve">Ханты-Мансийского автономного округа - Югры </w:t>
      </w:r>
      <w:r w:rsidRPr="0013518A">
        <w:rPr>
          <w:sz w:val="26"/>
          <w:szCs w:val="20"/>
        </w:rPr>
        <w:br/>
        <w:t>по вопросам экономики, планирования, учета и отчетности в предприятиях сельского хозяйства, исполнения отдельного государственного полномочия, организации мер</w:t>
      </w:r>
      <w:r w:rsidRPr="0013518A">
        <w:rPr>
          <w:sz w:val="26"/>
          <w:szCs w:val="20"/>
        </w:rPr>
        <w:t>о</w:t>
      </w:r>
      <w:r w:rsidRPr="0013518A">
        <w:rPr>
          <w:sz w:val="26"/>
          <w:szCs w:val="20"/>
        </w:rPr>
        <w:t>приятий окружного и районного масштабов (семинары, выставки, совещания).</w:t>
      </w:r>
    </w:p>
    <w:p w14:paraId="05D3F886" w14:textId="77777777" w:rsidR="00173579" w:rsidRPr="0013518A" w:rsidRDefault="00173579" w:rsidP="00173579">
      <w:pPr>
        <w:numPr>
          <w:ilvl w:val="1"/>
          <w:numId w:val="1"/>
        </w:numPr>
        <w:tabs>
          <w:tab w:val="clear" w:pos="1483"/>
          <w:tab w:val="num" w:pos="-502"/>
          <w:tab w:val="left" w:pos="1274"/>
        </w:tabs>
        <w:ind w:left="0" w:firstLine="700"/>
        <w:jc w:val="both"/>
        <w:rPr>
          <w:sz w:val="26"/>
          <w:szCs w:val="20"/>
        </w:rPr>
      </w:pPr>
      <w:r w:rsidRPr="0013518A">
        <w:rPr>
          <w:sz w:val="26"/>
          <w:szCs w:val="20"/>
        </w:rPr>
        <w:t xml:space="preserve">Отдел взаимодействует в пределах своих компетенций </w:t>
      </w:r>
      <w:r w:rsidRPr="0013518A">
        <w:rPr>
          <w:sz w:val="26"/>
          <w:szCs w:val="20"/>
        </w:rPr>
        <w:br/>
        <w:t>с исполнительными органами государственной власти Ханты-Мансийского автоно</w:t>
      </w:r>
      <w:r w:rsidRPr="0013518A">
        <w:rPr>
          <w:sz w:val="26"/>
          <w:szCs w:val="20"/>
        </w:rPr>
        <w:t>м</w:t>
      </w:r>
      <w:r w:rsidRPr="0013518A">
        <w:rPr>
          <w:sz w:val="26"/>
          <w:szCs w:val="20"/>
        </w:rPr>
        <w:t>ного округа - Югры, структурными подразделениями администрации Нефтеюганск</w:t>
      </w:r>
      <w:r w:rsidRPr="0013518A">
        <w:rPr>
          <w:sz w:val="26"/>
          <w:szCs w:val="20"/>
        </w:rPr>
        <w:t>о</w:t>
      </w:r>
      <w:r w:rsidRPr="0013518A">
        <w:rPr>
          <w:sz w:val="26"/>
          <w:szCs w:val="20"/>
        </w:rPr>
        <w:t xml:space="preserve">го района, органами местного самоуправления поселений, входящих </w:t>
      </w:r>
      <w:r w:rsidRPr="0013518A">
        <w:rPr>
          <w:sz w:val="26"/>
          <w:szCs w:val="20"/>
        </w:rPr>
        <w:br/>
        <w:t>в состав муниципального образования, с сельхозтоваропроизводителями всех форм собственности.</w:t>
      </w:r>
    </w:p>
    <w:p w14:paraId="2FF1E6E6" w14:textId="77777777" w:rsidR="00173579" w:rsidRPr="0013518A" w:rsidRDefault="00173579" w:rsidP="00173579">
      <w:pPr>
        <w:rPr>
          <w:sz w:val="26"/>
          <w:szCs w:val="26"/>
        </w:rPr>
      </w:pPr>
    </w:p>
    <w:p w14:paraId="4C1C45F6" w14:textId="77777777" w:rsidR="00173579" w:rsidRDefault="00173579"/>
    <w:sectPr w:rsidR="00173579" w:rsidSect="00B87969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E490" w14:textId="77777777" w:rsidR="005A780E" w:rsidRDefault="00173579" w:rsidP="00D75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D44E70" w14:textId="77777777" w:rsidR="005A780E" w:rsidRDefault="001735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FE6F" w14:textId="77777777" w:rsidR="005A780E" w:rsidRPr="009B56B7" w:rsidRDefault="00173579" w:rsidP="00D75C2C">
    <w:pPr>
      <w:pStyle w:val="a3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>
      <w:rPr>
        <w:rStyle w:val="a5"/>
        <w:noProof/>
      </w:rPr>
      <w:t>3</w:t>
    </w:r>
    <w:r w:rsidRPr="009B56B7">
      <w:rPr>
        <w:rStyle w:val="a5"/>
      </w:rPr>
      <w:fldChar w:fldCharType="end"/>
    </w:r>
  </w:p>
  <w:p w14:paraId="464FC982" w14:textId="77777777" w:rsidR="005A780E" w:rsidRDefault="00173579">
    <w:pPr>
      <w:pStyle w:val="a3"/>
    </w:pPr>
  </w:p>
  <w:p w14:paraId="7DF24A41" w14:textId="77777777" w:rsidR="007C4FDE" w:rsidRDefault="001735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D3D"/>
    <w:multiLevelType w:val="hybridMultilevel"/>
    <w:tmpl w:val="28A21602"/>
    <w:lvl w:ilvl="0" w:tplc="75ACE92E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745E37"/>
    <w:multiLevelType w:val="hybridMultilevel"/>
    <w:tmpl w:val="5CAA79F2"/>
    <w:lvl w:ilvl="0" w:tplc="CE4847F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D50C9A"/>
    <w:multiLevelType w:val="multilevel"/>
    <w:tmpl w:val="973E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83"/>
        </w:tabs>
        <w:ind w:left="1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79"/>
    <w:rsid w:val="001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2CBC"/>
  <w15:chartTrackingRefBased/>
  <w15:docId w15:val="{E83628AB-A7E1-4BA2-88B1-AA3FD01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5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3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3579"/>
  </w:style>
  <w:style w:type="character" w:styleId="a6">
    <w:name w:val="Hyperlink"/>
    <w:rsid w:val="00173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kivev@admo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gumanovaom@admo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inaia@admoil.ru" TargetMode="External"/><Relationship Id="rId11" Type="http://schemas.openxmlformats.org/officeDocument/2006/relationships/header" Target="header2.xml"/><Relationship Id="rId5" Type="http://schemas.openxmlformats.org/officeDocument/2006/relationships/hyperlink" Target="mailto:berezetskayayn@admoil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rutkinaER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Киньзябузова</dc:creator>
  <cp:keywords/>
  <dc:description/>
  <cp:lastModifiedBy>Ольга Киньзябузова</cp:lastModifiedBy>
  <cp:revision>1</cp:revision>
  <dcterms:created xsi:type="dcterms:W3CDTF">2021-12-05T15:50:00Z</dcterms:created>
  <dcterms:modified xsi:type="dcterms:W3CDTF">2021-12-05T15:51:00Z</dcterms:modified>
</cp:coreProperties>
</file>