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87" w:rsidRDefault="00BC4CA7" w:rsidP="00F73A60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CA7">
        <w:rPr>
          <w:rFonts w:ascii="Times New Roman" w:hAnsi="Times New Roman" w:cs="Times New Roman"/>
          <w:b/>
          <w:sz w:val="26"/>
          <w:szCs w:val="26"/>
        </w:rPr>
        <w:t xml:space="preserve">Итоги </w:t>
      </w:r>
      <w:r w:rsidR="00A04887">
        <w:rPr>
          <w:rFonts w:ascii="Times New Roman" w:hAnsi="Times New Roman" w:cs="Times New Roman"/>
          <w:b/>
          <w:sz w:val="26"/>
          <w:szCs w:val="26"/>
        </w:rPr>
        <w:t>летней оздоровительной кампании</w:t>
      </w:r>
      <w:r w:rsidRPr="00BC4CA7">
        <w:rPr>
          <w:rFonts w:ascii="Times New Roman" w:hAnsi="Times New Roman" w:cs="Times New Roman"/>
          <w:b/>
          <w:sz w:val="26"/>
          <w:szCs w:val="26"/>
        </w:rPr>
        <w:t xml:space="preserve"> 2017 года</w:t>
      </w:r>
      <w:r w:rsidR="00A04887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543C1C" w:rsidRPr="00BC4CA7" w:rsidRDefault="00A04887" w:rsidP="00F73A60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организованной</w:t>
      </w:r>
      <w:r w:rsidR="00BC4CA7" w:rsidRPr="00BC4CA7">
        <w:rPr>
          <w:rFonts w:ascii="Times New Roman" w:hAnsi="Times New Roman" w:cs="Times New Roman"/>
          <w:b/>
          <w:sz w:val="26"/>
          <w:szCs w:val="26"/>
        </w:rPr>
        <w:t xml:space="preserve"> на базе учреждений физической культуры и спорта Нефтеюганского района</w:t>
      </w:r>
    </w:p>
    <w:p w:rsidR="00F73A60" w:rsidRPr="00F73A60" w:rsidRDefault="00F73A60" w:rsidP="00F73A60">
      <w:pPr>
        <w:pStyle w:val="a7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4CA7" w:rsidRPr="002034A5" w:rsidRDefault="00A86F3E" w:rsidP="00BC4CA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34A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744DE5" w:rsidRPr="002034A5">
        <w:rPr>
          <w:rFonts w:ascii="Times New Roman" w:hAnsi="Times New Roman" w:cs="Times New Roman"/>
          <w:sz w:val="26"/>
          <w:szCs w:val="26"/>
        </w:rPr>
        <w:t>Постановления Правительства Ханты-Мансийского автономного округа – Югры от 02.12.2016 г. № 481-п «О внесении изменения в приложение  (комплекс мер по организации отдыха и оздоровления детей, проживающих в Ханты-Мансийском автономном округе – Югре, на 2017 год) к постановлению Правительства Ханты-Мансийского автономного округа – Югры от 09.10.2013 № 421-п «</w:t>
      </w:r>
      <w:hyperlink r:id="rId5" w:history="1">
        <w:r w:rsidR="00744DE5" w:rsidRPr="002034A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Постановление от 22.12.2016 № 2075 </w:t>
        </w:r>
        <w:proofErr w:type="spellStart"/>
        <w:r w:rsidR="00744DE5" w:rsidRPr="002034A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па-нпа</w:t>
        </w:r>
        <w:proofErr w:type="spellEnd"/>
        <w:r w:rsidR="00744DE5" w:rsidRPr="002034A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«Об утверждении муниципальной программы «Социальная поддержка жителей Нефтеюганского района на 2014-2020</w:t>
        </w:r>
        <w:proofErr w:type="gramEnd"/>
        <w:r w:rsidR="00744DE5" w:rsidRPr="002034A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gramStart"/>
        <w:r w:rsidR="00744DE5" w:rsidRPr="002034A5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годы»</w:t>
        </w:r>
      </w:hyperlink>
      <w:r w:rsidR="00744DE5" w:rsidRPr="002034A5">
        <w:rPr>
          <w:rFonts w:ascii="Times New Roman" w:hAnsi="Times New Roman" w:cs="Times New Roman"/>
          <w:sz w:val="26"/>
          <w:szCs w:val="26"/>
        </w:rPr>
        <w:t>, приказа Департамента физической культуры и спорта Ханты-Мансийского автономного округа-Югры от 17.04.2017 №135 «</w:t>
      </w:r>
      <w:r w:rsidR="00744DE5" w:rsidRPr="002034A5">
        <w:rPr>
          <w:rStyle w:val="FontStyle16"/>
          <w:sz w:val="26"/>
          <w:szCs w:val="26"/>
        </w:rPr>
        <w:t>По организации летнего отдыха и оздоровления детей, проживающих в Ханты-Мансийском автономном округе - Югре в 2017 году</w:t>
      </w:r>
      <w:r w:rsidR="00744DE5" w:rsidRPr="002034A5">
        <w:rPr>
          <w:rFonts w:ascii="Times New Roman" w:hAnsi="Times New Roman" w:cs="Times New Roman"/>
          <w:sz w:val="26"/>
          <w:szCs w:val="26"/>
        </w:rPr>
        <w:t>», распоряжения администрации Нефтеюганского района  от 23.12.2016 г. № 646-ра  «О комплексе мер по организации отдыха и оздоровления детей, проживающих в Нефтеюганском районе, на 2017 год», приказа Департамента культуры и спорта Нефтеюганского района</w:t>
      </w:r>
      <w:proofErr w:type="gramEnd"/>
      <w:r w:rsidR="00744DE5" w:rsidRPr="002034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44DE5" w:rsidRPr="002034A5">
        <w:rPr>
          <w:rFonts w:ascii="Times New Roman" w:hAnsi="Times New Roman" w:cs="Times New Roman"/>
          <w:sz w:val="26"/>
          <w:szCs w:val="26"/>
        </w:rPr>
        <w:t>от 14.02.2017 №15 «Об утверждении состава комиссии и графика проверок  учреждений культуры и физической культуры и спорта в период летней оздоровительной кампании 2017 года», от 17.02.2017 №17 «О работе учреждений культуры и физической культуры и спорта в период летней оздоровительной кампании 2017 года  в  Нефтеюганском районе», от 12.04.2017 №38 «О проведении проверки состояния антитеррористической защищенности учреждений, подведомственных Департаменту культуры и</w:t>
      </w:r>
      <w:proofErr w:type="gramEnd"/>
      <w:r w:rsidR="00744DE5" w:rsidRPr="002034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44DE5" w:rsidRPr="002034A5">
        <w:rPr>
          <w:rFonts w:ascii="Times New Roman" w:hAnsi="Times New Roman" w:cs="Times New Roman"/>
          <w:sz w:val="26"/>
          <w:szCs w:val="26"/>
        </w:rPr>
        <w:t>спорта Нефтеюганского района, задействованных организации отдыха детей и их оздоровления», от 12.04.2017 №40 «Об обеспечении работы специалистов учреждений культуры и спорта  на дворовых площадках и площадках кратковременного пребывания  в период летних каникул в поселениях Нефтеюганского района в 2017 году», от 19.05.2017 №49 «Об обеспечении комплексной безопасности несовершеннолетних на территории учреждений культуры и спорта, спортивных и плоскостных сооружений в период летней</w:t>
      </w:r>
      <w:proofErr w:type="gramEnd"/>
      <w:r w:rsidR="00744DE5" w:rsidRPr="002034A5">
        <w:rPr>
          <w:rFonts w:ascii="Times New Roman" w:hAnsi="Times New Roman" w:cs="Times New Roman"/>
          <w:sz w:val="26"/>
          <w:szCs w:val="26"/>
        </w:rPr>
        <w:t xml:space="preserve"> оздоровительной кампании в поселениях Нефтеюганского района»</w:t>
      </w:r>
      <w:r w:rsidR="003D4D0A" w:rsidRPr="002034A5">
        <w:rPr>
          <w:rFonts w:ascii="Times New Roman" w:hAnsi="Times New Roman" w:cs="Times New Roman"/>
          <w:sz w:val="26"/>
          <w:szCs w:val="26"/>
        </w:rPr>
        <w:t xml:space="preserve">, </w:t>
      </w:r>
      <w:r w:rsidR="00C96834">
        <w:rPr>
          <w:rFonts w:ascii="Times New Roman" w:hAnsi="Times New Roman" w:cs="Times New Roman"/>
          <w:sz w:val="26"/>
          <w:szCs w:val="26"/>
        </w:rPr>
        <w:t xml:space="preserve">в период летней оздоровительной </w:t>
      </w:r>
      <w:r w:rsidR="00744DE5" w:rsidRPr="002034A5">
        <w:rPr>
          <w:rFonts w:ascii="Times New Roman" w:hAnsi="Times New Roman" w:cs="Times New Roman"/>
          <w:sz w:val="26"/>
          <w:szCs w:val="26"/>
        </w:rPr>
        <w:t>в</w:t>
      </w:r>
      <w:r w:rsidR="001C0AC8" w:rsidRPr="002034A5">
        <w:rPr>
          <w:rFonts w:ascii="Times New Roman" w:hAnsi="Times New Roman" w:cs="Times New Roman"/>
          <w:sz w:val="26"/>
          <w:szCs w:val="26"/>
        </w:rPr>
        <w:t xml:space="preserve"> поселениях Нефтеюганского района работали</w:t>
      </w:r>
      <w:r w:rsidR="00543C1C" w:rsidRPr="002034A5">
        <w:rPr>
          <w:rFonts w:ascii="Times New Roman" w:hAnsi="Times New Roman" w:cs="Times New Roman"/>
          <w:sz w:val="26"/>
          <w:szCs w:val="26"/>
        </w:rPr>
        <w:t xml:space="preserve"> </w:t>
      </w:r>
      <w:r w:rsidR="00AE7A23">
        <w:rPr>
          <w:rFonts w:ascii="Times New Roman" w:hAnsi="Times New Roman" w:cs="Times New Roman"/>
          <w:sz w:val="26"/>
          <w:szCs w:val="26"/>
        </w:rPr>
        <w:t>11</w:t>
      </w:r>
      <w:r w:rsidR="00744DE5" w:rsidRPr="002034A5">
        <w:rPr>
          <w:rFonts w:ascii="Times New Roman" w:hAnsi="Times New Roman" w:cs="Times New Roman"/>
          <w:sz w:val="26"/>
          <w:szCs w:val="26"/>
        </w:rPr>
        <w:t xml:space="preserve"> </w:t>
      </w:r>
      <w:r w:rsidR="00543C1C" w:rsidRPr="002034A5">
        <w:rPr>
          <w:rFonts w:ascii="Times New Roman" w:hAnsi="Times New Roman" w:cs="Times New Roman"/>
          <w:sz w:val="26"/>
          <w:szCs w:val="26"/>
        </w:rPr>
        <w:t>площад</w:t>
      </w:r>
      <w:r w:rsidR="00C5524B" w:rsidRPr="002034A5">
        <w:rPr>
          <w:rFonts w:ascii="Times New Roman" w:hAnsi="Times New Roman" w:cs="Times New Roman"/>
          <w:sz w:val="26"/>
          <w:szCs w:val="26"/>
        </w:rPr>
        <w:t>о</w:t>
      </w:r>
      <w:r w:rsidR="00543C1C" w:rsidRPr="002034A5">
        <w:rPr>
          <w:rFonts w:ascii="Times New Roman" w:hAnsi="Times New Roman" w:cs="Times New Roman"/>
          <w:sz w:val="26"/>
          <w:szCs w:val="26"/>
        </w:rPr>
        <w:t>к кратковременного пребывания детей</w:t>
      </w:r>
      <w:r w:rsidR="00744DE5" w:rsidRPr="002034A5">
        <w:rPr>
          <w:rFonts w:ascii="Times New Roman" w:hAnsi="Times New Roman" w:cs="Times New Roman"/>
          <w:sz w:val="26"/>
          <w:szCs w:val="26"/>
        </w:rPr>
        <w:t xml:space="preserve"> </w:t>
      </w:r>
      <w:r w:rsidR="003D4D0A" w:rsidRPr="002034A5">
        <w:rPr>
          <w:rFonts w:ascii="Times New Roman" w:hAnsi="Times New Roman" w:cs="Times New Roman"/>
          <w:sz w:val="26"/>
          <w:szCs w:val="26"/>
        </w:rPr>
        <w:t xml:space="preserve">и 1 лагерь с дневным пребыванием детей </w:t>
      </w:r>
      <w:r w:rsidR="00BB1D38" w:rsidRPr="002034A5">
        <w:rPr>
          <w:rFonts w:ascii="Times New Roman" w:hAnsi="Times New Roman" w:cs="Times New Roman"/>
          <w:sz w:val="26"/>
          <w:szCs w:val="26"/>
        </w:rPr>
        <w:t xml:space="preserve">на базе НР БОУ ДО ДЮСШ «Нептун» </w:t>
      </w:r>
      <w:r w:rsidR="003D4D0A" w:rsidRPr="002034A5">
        <w:rPr>
          <w:rFonts w:ascii="Times New Roman" w:hAnsi="Times New Roman" w:cs="Times New Roman"/>
          <w:sz w:val="26"/>
          <w:szCs w:val="26"/>
        </w:rPr>
        <w:t>в гп. Пойковский</w:t>
      </w:r>
      <w:r w:rsidR="00947115" w:rsidRPr="002034A5">
        <w:rPr>
          <w:rFonts w:ascii="Times New Roman" w:hAnsi="Times New Roman" w:cs="Times New Roman"/>
          <w:sz w:val="26"/>
          <w:szCs w:val="26"/>
        </w:rPr>
        <w:t>.</w:t>
      </w:r>
    </w:p>
    <w:p w:rsidR="007C7D16" w:rsidRPr="007C7D16" w:rsidRDefault="005332B5" w:rsidP="007C7D16">
      <w:pPr>
        <w:pStyle w:val="a7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034A5">
        <w:rPr>
          <w:rFonts w:ascii="Times New Roman" w:hAnsi="Times New Roman" w:cs="Times New Roman"/>
          <w:sz w:val="26"/>
          <w:szCs w:val="26"/>
        </w:rPr>
        <w:t xml:space="preserve">В </w:t>
      </w:r>
      <w:r w:rsidR="00AE7A23">
        <w:rPr>
          <w:rFonts w:ascii="Times New Roman" w:hAnsi="Times New Roman" w:cs="Times New Roman"/>
          <w:sz w:val="26"/>
          <w:szCs w:val="26"/>
        </w:rPr>
        <w:t>летнего отдыха</w:t>
      </w:r>
      <w:r w:rsidRPr="002034A5">
        <w:rPr>
          <w:rFonts w:ascii="Times New Roman" w:hAnsi="Times New Roman" w:cs="Times New Roman"/>
          <w:sz w:val="26"/>
          <w:szCs w:val="26"/>
        </w:rPr>
        <w:t xml:space="preserve"> </w:t>
      </w:r>
      <w:r w:rsidR="001C0AC8" w:rsidRPr="002034A5">
        <w:rPr>
          <w:rFonts w:ascii="Times New Roman" w:hAnsi="Times New Roman" w:cs="Times New Roman"/>
          <w:sz w:val="26"/>
          <w:szCs w:val="26"/>
        </w:rPr>
        <w:t>проводились</w:t>
      </w:r>
      <w:r w:rsidRPr="002034A5">
        <w:rPr>
          <w:rFonts w:ascii="Times New Roman" w:hAnsi="Times New Roman" w:cs="Times New Roman"/>
          <w:sz w:val="26"/>
          <w:szCs w:val="26"/>
        </w:rPr>
        <w:t xml:space="preserve"> соревнования</w:t>
      </w:r>
      <w:r w:rsidR="00F35F50" w:rsidRPr="002034A5">
        <w:rPr>
          <w:rFonts w:ascii="Times New Roman" w:hAnsi="Times New Roman" w:cs="Times New Roman"/>
          <w:sz w:val="26"/>
          <w:szCs w:val="26"/>
        </w:rPr>
        <w:t xml:space="preserve"> по р</w:t>
      </w:r>
      <w:r w:rsidR="00042727" w:rsidRPr="002034A5">
        <w:rPr>
          <w:rFonts w:ascii="Times New Roman" w:hAnsi="Times New Roman" w:cs="Times New Roman"/>
          <w:sz w:val="26"/>
          <w:szCs w:val="26"/>
        </w:rPr>
        <w:t>азличным видам спорта, посвященные «Дню защиты детей» (01.06.201</w:t>
      </w:r>
      <w:r w:rsidR="00AE7A23">
        <w:rPr>
          <w:rFonts w:ascii="Times New Roman" w:hAnsi="Times New Roman" w:cs="Times New Roman"/>
          <w:sz w:val="26"/>
          <w:szCs w:val="26"/>
        </w:rPr>
        <w:t>7</w:t>
      </w:r>
      <w:r w:rsidR="00042727" w:rsidRPr="002034A5">
        <w:rPr>
          <w:rFonts w:ascii="Times New Roman" w:hAnsi="Times New Roman" w:cs="Times New Roman"/>
          <w:sz w:val="26"/>
          <w:szCs w:val="26"/>
        </w:rPr>
        <w:t>г.)</w:t>
      </w:r>
      <w:r w:rsidR="00D60725" w:rsidRPr="002034A5">
        <w:rPr>
          <w:rFonts w:ascii="Times New Roman" w:hAnsi="Times New Roman" w:cs="Times New Roman"/>
          <w:sz w:val="26"/>
          <w:szCs w:val="26"/>
        </w:rPr>
        <w:t>, «Дню России»</w:t>
      </w:r>
      <w:r w:rsidR="00042727" w:rsidRPr="002034A5">
        <w:rPr>
          <w:rFonts w:ascii="Times New Roman" w:hAnsi="Times New Roman" w:cs="Times New Roman"/>
          <w:sz w:val="26"/>
          <w:szCs w:val="26"/>
        </w:rPr>
        <w:t xml:space="preserve"> (12.06.201</w:t>
      </w:r>
      <w:r w:rsidR="00AE7A23">
        <w:rPr>
          <w:rFonts w:ascii="Times New Roman" w:hAnsi="Times New Roman" w:cs="Times New Roman"/>
          <w:sz w:val="26"/>
          <w:szCs w:val="26"/>
        </w:rPr>
        <w:t>7</w:t>
      </w:r>
      <w:r w:rsidR="00042727" w:rsidRPr="002034A5">
        <w:rPr>
          <w:rFonts w:ascii="Times New Roman" w:hAnsi="Times New Roman" w:cs="Times New Roman"/>
          <w:sz w:val="26"/>
          <w:szCs w:val="26"/>
        </w:rPr>
        <w:t>г.)</w:t>
      </w:r>
      <w:r w:rsidR="00D60725" w:rsidRPr="002034A5">
        <w:rPr>
          <w:rFonts w:ascii="Times New Roman" w:hAnsi="Times New Roman" w:cs="Times New Roman"/>
          <w:sz w:val="26"/>
          <w:szCs w:val="26"/>
        </w:rPr>
        <w:t>, «Дню молодежи»</w:t>
      </w:r>
      <w:r w:rsidR="00042727" w:rsidRPr="002034A5">
        <w:rPr>
          <w:rFonts w:ascii="Times New Roman" w:hAnsi="Times New Roman" w:cs="Times New Roman"/>
          <w:sz w:val="26"/>
          <w:szCs w:val="26"/>
        </w:rPr>
        <w:t xml:space="preserve"> (26.06.201</w:t>
      </w:r>
      <w:r w:rsidR="00AE7A23">
        <w:rPr>
          <w:rFonts w:ascii="Times New Roman" w:hAnsi="Times New Roman" w:cs="Times New Roman"/>
          <w:sz w:val="26"/>
          <w:szCs w:val="26"/>
        </w:rPr>
        <w:t>7</w:t>
      </w:r>
      <w:r w:rsidR="00042727" w:rsidRPr="002034A5">
        <w:rPr>
          <w:rFonts w:ascii="Times New Roman" w:hAnsi="Times New Roman" w:cs="Times New Roman"/>
          <w:sz w:val="26"/>
          <w:szCs w:val="26"/>
        </w:rPr>
        <w:t>г.)</w:t>
      </w:r>
      <w:r w:rsidR="001C0AC8" w:rsidRPr="002034A5">
        <w:rPr>
          <w:rFonts w:ascii="Times New Roman" w:hAnsi="Times New Roman" w:cs="Times New Roman"/>
          <w:sz w:val="26"/>
          <w:szCs w:val="26"/>
        </w:rPr>
        <w:t xml:space="preserve">, </w:t>
      </w:r>
      <w:r w:rsidR="00AE7A23" w:rsidRPr="00F73A60">
        <w:rPr>
          <w:rFonts w:ascii="Times New Roman" w:hAnsi="Times New Roman" w:cs="Times New Roman"/>
          <w:sz w:val="26"/>
          <w:szCs w:val="26"/>
        </w:rPr>
        <w:t>«Дню физкультурника» (1</w:t>
      </w:r>
      <w:r w:rsidR="00AE7A23">
        <w:rPr>
          <w:rFonts w:ascii="Times New Roman" w:hAnsi="Times New Roman" w:cs="Times New Roman"/>
          <w:sz w:val="26"/>
          <w:szCs w:val="26"/>
        </w:rPr>
        <w:t>2</w:t>
      </w:r>
      <w:r w:rsidR="00AE7A23" w:rsidRPr="00F73A60">
        <w:rPr>
          <w:rFonts w:ascii="Times New Roman" w:hAnsi="Times New Roman" w:cs="Times New Roman"/>
          <w:sz w:val="26"/>
          <w:szCs w:val="26"/>
        </w:rPr>
        <w:t>.08.201</w:t>
      </w:r>
      <w:r w:rsidR="00AE7A23">
        <w:rPr>
          <w:rFonts w:ascii="Times New Roman" w:hAnsi="Times New Roman" w:cs="Times New Roman"/>
          <w:sz w:val="26"/>
          <w:szCs w:val="26"/>
        </w:rPr>
        <w:t>7</w:t>
      </w:r>
      <w:r w:rsidR="00AE7A23" w:rsidRPr="00F73A60">
        <w:rPr>
          <w:rFonts w:ascii="Times New Roman" w:hAnsi="Times New Roman" w:cs="Times New Roman"/>
          <w:sz w:val="26"/>
          <w:szCs w:val="26"/>
        </w:rPr>
        <w:t>г.), «Дню флага» (22.08.201</w:t>
      </w:r>
      <w:r w:rsidR="00AE7A23">
        <w:rPr>
          <w:rFonts w:ascii="Times New Roman" w:hAnsi="Times New Roman" w:cs="Times New Roman"/>
          <w:sz w:val="26"/>
          <w:szCs w:val="26"/>
        </w:rPr>
        <w:t>7</w:t>
      </w:r>
      <w:r w:rsidR="00AE7A23" w:rsidRPr="00F73A60">
        <w:rPr>
          <w:rFonts w:ascii="Times New Roman" w:hAnsi="Times New Roman" w:cs="Times New Roman"/>
          <w:sz w:val="26"/>
          <w:szCs w:val="26"/>
        </w:rPr>
        <w:t>г.)</w:t>
      </w:r>
      <w:r w:rsidR="00AE7A23" w:rsidRPr="002034A5">
        <w:rPr>
          <w:rFonts w:ascii="Times New Roman" w:hAnsi="Times New Roman" w:cs="Times New Roman"/>
          <w:sz w:val="26"/>
          <w:szCs w:val="26"/>
        </w:rPr>
        <w:t xml:space="preserve"> </w:t>
      </w:r>
      <w:r w:rsidR="00744DE5" w:rsidRPr="002034A5">
        <w:rPr>
          <w:rFonts w:ascii="Times New Roman" w:hAnsi="Times New Roman" w:cs="Times New Roman"/>
          <w:sz w:val="26"/>
          <w:szCs w:val="26"/>
        </w:rPr>
        <w:t xml:space="preserve">«Всероссийскому олимпийскому дню» </w:t>
      </w:r>
      <w:r w:rsidRPr="002034A5">
        <w:rPr>
          <w:rFonts w:ascii="Times New Roman" w:hAnsi="Times New Roman" w:cs="Times New Roman"/>
          <w:sz w:val="26"/>
          <w:szCs w:val="26"/>
        </w:rPr>
        <w:t xml:space="preserve">также были проведены учебно-тренировочные занятия и контрольные старты по подготовке к </w:t>
      </w:r>
      <w:r w:rsidR="00695097" w:rsidRPr="002034A5">
        <w:rPr>
          <w:rFonts w:ascii="Times New Roman" w:hAnsi="Times New Roman" w:cs="Times New Roman"/>
          <w:sz w:val="26"/>
          <w:szCs w:val="26"/>
        </w:rPr>
        <w:t>выполнению</w:t>
      </w:r>
      <w:r w:rsidRPr="002034A5">
        <w:rPr>
          <w:rFonts w:ascii="Times New Roman" w:hAnsi="Times New Roman" w:cs="Times New Roman"/>
          <w:sz w:val="26"/>
          <w:szCs w:val="26"/>
        </w:rPr>
        <w:t xml:space="preserve"> норм "ГТО".</w:t>
      </w:r>
      <w:proofErr w:type="gramEnd"/>
      <w:r w:rsidRPr="002034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E7A23" w:rsidRPr="00A04887">
        <w:rPr>
          <w:rFonts w:ascii="Times New Roman" w:hAnsi="Times New Roman" w:cs="Times New Roman"/>
          <w:sz w:val="26"/>
          <w:szCs w:val="26"/>
        </w:rPr>
        <w:t>В ходе летней оздоровительной кампании проведено более</w:t>
      </w:r>
      <w:r w:rsidR="007B7C03" w:rsidRPr="00A04887">
        <w:rPr>
          <w:rFonts w:ascii="Times New Roman" w:hAnsi="Times New Roman" w:cs="Times New Roman"/>
          <w:sz w:val="26"/>
          <w:szCs w:val="26"/>
        </w:rPr>
        <w:t xml:space="preserve"> </w:t>
      </w:r>
      <w:r w:rsidR="00DD49E7" w:rsidRPr="00A04887">
        <w:rPr>
          <w:rFonts w:ascii="Times New Roman" w:hAnsi="Times New Roman" w:cs="Times New Roman"/>
          <w:sz w:val="26"/>
          <w:szCs w:val="26"/>
        </w:rPr>
        <w:t>9</w:t>
      </w:r>
      <w:r w:rsidR="008E31AA" w:rsidRPr="00A04887">
        <w:rPr>
          <w:rFonts w:ascii="Times New Roman" w:hAnsi="Times New Roman" w:cs="Times New Roman"/>
          <w:sz w:val="26"/>
          <w:szCs w:val="26"/>
        </w:rPr>
        <w:t>0</w:t>
      </w:r>
      <w:r w:rsidR="007B7C03" w:rsidRPr="00A04887">
        <w:rPr>
          <w:rFonts w:ascii="Times New Roman" w:hAnsi="Times New Roman" w:cs="Times New Roman"/>
          <w:sz w:val="26"/>
          <w:szCs w:val="26"/>
        </w:rPr>
        <w:t xml:space="preserve"> </w:t>
      </w:r>
      <w:r w:rsidR="008E31AA" w:rsidRPr="00A04887">
        <w:rPr>
          <w:rFonts w:ascii="Times New Roman" w:hAnsi="Times New Roman" w:cs="Times New Roman"/>
          <w:sz w:val="26"/>
          <w:szCs w:val="26"/>
        </w:rPr>
        <w:t xml:space="preserve">физкультурно-спортивных </w:t>
      </w:r>
      <w:r w:rsidR="007B7C03" w:rsidRPr="008E31AA">
        <w:rPr>
          <w:rFonts w:ascii="Times New Roman" w:hAnsi="Times New Roman" w:cs="Times New Roman"/>
          <w:sz w:val="26"/>
          <w:szCs w:val="26"/>
        </w:rPr>
        <w:t>мероприятий поселкового уровня</w:t>
      </w:r>
      <w:r w:rsidR="00AE7A23" w:rsidRPr="008E31AA">
        <w:rPr>
          <w:sz w:val="26"/>
          <w:szCs w:val="26"/>
        </w:rPr>
        <w:t xml:space="preserve"> </w:t>
      </w:r>
      <w:r w:rsidR="008E31AA" w:rsidRPr="008E31AA">
        <w:rPr>
          <w:rFonts w:ascii="Times New Roman" w:hAnsi="Times New Roman" w:cs="Times New Roman"/>
          <w:sz w:val="26"/>
          <w:szCs w:val="26"/>
        </w:rPr>
        <w:t xml:space="preserve">и </w:t>
      </w:r>
      <w:r w:rsidR="002F519E" w:rsidRPr="00A04887">
        <w:rPr>
          <w:rFonts w:ascii="Times New Roman" w:hAnsi="Times New Roman" w:cs="Times New Roman"/>
          <w:sz w:val="26"/>
          <w:szCs w:val="26"/>
        </w:rPr>
        <w:t>12</w:t>
      </w:r>
      <w:r w:rsidR="00AE7A23" w:rsidRPr="00A04887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2F519E" w:rsidRPr="00A04887">
        <w:rPr>
          <w:rFonts w:ascii="Times New Roman" w:hAnsi="Times New Roman" w:cs="Times New Roman"/>
          <w:sz w:val="26"/>
          <w:szCs w:val="26"/>
        </w:rPr>
        <w:t>й</w:t>
      </w:r>
      <w:r w:rsidR="008E31AA" w:rsidRPr="00A04887">
        <w:rPr>
          <w:rFonts w:ascii="Times New Roman" w:hAnsi="Times New Roman" w:cs="Times New Roman"/>
          <w:sz w:val="26"/>
          <w:szCs w:val="26"/>
        </w:rPr>
        <w:t xml:space="preserve"> муниципального уровня такие как</w:t>
      </w:r>
      <w:r w:rsidR="002F519E" w:rsidRPr="00A04887">
        <w:rPr>
          <w:rFonts w:ascii="Times New Roman" w:hAnsi="Times New Roman" w:cs="Times New Roman"/>
          <w:sz w:val="26"/>
          <w:szCs w:val="26"/>
        </w:rPr>
        <w:t>: соревнования по гребле на обласах в рамках культурно-массового мероприятия «Мастер-класс по гребле на обласах,</w:t>
      </w:r>
      <w:r w:rsidR="008E31AA" w:rsidRPr="008E31AA">
        <w:rPr>
          <w:rFonts w:ascii="Times New Roman" w:hAnsi="Times New Roman" w:cs="Times New Roman"/>
          <w:sz w:val="26"/>
          <w:szCs w:val="26"/>
        </w:rPr>
        <w:t xml:space="preserve"> </w:t>
      </w:r>
      <w:r w:rsidR="008E31AA" w:rsidRPr="008E31AA">
        <w:rPr>
          <w:rFonts w:ascii="Times New Roman" w:hAnsi="Times New Roman"/>
          <w:sz w:val="26"/>
          <w:szCs w:val="26"/>
          <w:lang w:val="en-US"/>
        </w:rPr>
        <w:t>XIII</w:t>
      </w:r>
      <w:r w:rsidR="008E31AA" w:rsidRPr="008E31AA">
        <w:rPr>
          <w:rFonts w:ascii="Times New Roman" w:hAnsi="Times New Roman"/>
          <w:sz w:val="26"/>
          <w:szCs w:val="26"/>
        </w:rPr>
        <w:t xml:space="preserve"> открытый лично-командный </w:t>
      </w:r>
      <w:r w:rsidR="008E31AA" w:rsidRPr="002F519E">
        <w:rPr>
          <w:rFonts w:ascii="Times New Roman" w:hAnsi="Times New Roman"/>
          <w:sz w:val="26"/>
          <w:szCs w:val="26"/>
        </w:rPr>
        <w:t xml:space="preserve">Кубок Нефтеюганского района по парусному спорту  «Регата–2017» на призы </w:t>
      </w:r>
      <w:r w:rsidR="008E31AA" w:rsidRPr="002F519E">
        <w:rPr>
          <w:rFonts w:ascii="Times New Roman" w:hAnsi="Times New Roman" w:cs="Times New Roman"/>
          <w:sz w:val="26"/>
          <w:szCs w:val="26"/>
        </w:rPr>
        <w:t>депутата Думы ХМАО-Югры В.Н.Семенова</w:t>
      </w:r>
      <w:r w:rsidR="00AE7A23" w:rsidRPr="002F519E">
        <w:rPr>
          <w:sz w:val="26"/>
          <w:szCs w:val="26"/>
        </w:rPr>
        <w:t xml:space="preserve">, </w:t>
      </w:r>
      <w:r w:rsidR="008E31AA" w:rsidRPr="002F519E">
        <w:rPr>
          <w:rFonts w:ascii="Times New Roman" w:hAnsi="Times New Roman" w:cs="Times New Roman"/>
          <w:sz w:val="26"/>
          <w:szCs w:val="26"/>
        </w:rPr>
        <w:t xml:space="preserve">а также 1 спортивно-массовое мероприятие </w:t>
      </w:r>
      <w:r w:rsidR="008E31AA" w:rsidRPr="002F519E">
        <w:rPr>
          <w:rFonts w:ascii="Times New Roman" w:hAnsi="Times New Roman" w:cs="Times New Roman"/>
          <w:sz w:val="26"/>
          <w:szCs w:val="26"/>
        </w:rPr>
        <w:lastRenderedPageBreak/>
        <w:t>международного уровня (Международные соревнования</w:t>
      </w:r>
      <w:proofErr w:type="gramEnd"/>
      <w:r w:rsidR="008E31AA" w:rsidRPr="002F519E">
        <w:rPr>
          <w:rFonts w:ascii="Times New Roman" w:hAnsi="Times New Roman" w:cs="Times New Roman"/>
          <w:sz w:val="26"/>
          <w:szCs w:val="26"/>
        </w:rPr>
        <w:t xml:space="preserve"> на кубок Губернатора ХМАО-</w:t>
      </w:r>
      <w:r w:rsidR="008E31AA" w:rsidRPr="007C7D16">
        <w:rPr>
          <w:rFonts w:ascii="Times New Roman" w:hAnsi="Times New Roman" w:cs="Times New Roman"/>
          <w:sz w:val="26"/>
          <w:szCs w:val="26"/>
        </w:rPr>
        <w:t>Югры по гребле на обласах в рамках праздника Вит хон хатл (01-04.07.2017г.)</w:t>
      </w:r>
      <w:r w:rsidR="00DD49E7" w:rsidRPr="007C7D16">
        <w:rPr>
          <w:rFonts w:ascii="Times New Roman" w:hAnsi="Times New Roman" w:cs="Times New Roman"/>
          <w:sz w:val="26"/>
          <w:szCs w:val="26"/>
        </w:rPr>
        <w:t>, в которых принимали участие около 1560 жителей и гостей Нефтеюганского района, из них более 1100 детей и подростков (2016г.-1060чел.)</w:t>
      </w:r>
      <w:r w:rsidR="00FD7819" w:rsidRPr="007C7D16">
        <w:rPr>
          <w:rFonts w:ascii="Times New Roman" w:hAnsi="Times New Roman" w:cs="Times New Roman"/>
          <w:sz w:val="26"/>
          <w:szCs w:val="26"/>
        </w:rPr>
        <w:t>.</w:t>
      </w:r>
      <w:r w:rsidR="007C7D16" w:rsidRPr="007C7D16">
        <w:rPr>
          <w:rFonts w:ascii="Times New Roman" w:hAnsi="Times New Roman" w:cs="Times New Roman"/>
          <w:sz w:val="26"/>
          <w:szCs w:val="26"/>
        </w:rPr>
        <w:t xml:space="preserve"> В спортивно-массовых мероприятиях активное участие принимали несовершеннолетние из многодетных семей – 18 чел., из неполных семей – 15 чел.</w:t>
      </w:r>
      <w:r w:rsidR="007C7D16" w:rsidRPr="007C7D1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C7D16" w:rsidRPr="002034A5" w:rsidRDefault="007C7D16" w:rsidP="007C7D16">
      <w:pPr>
        <w:pStyle w:val="a7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 05 по 29 июня на базе НР БОУ ДО ДЮСШ «Нептун» работал лагерь с дневным пребыванием детей и подростков, который посещали 60 несовершеннолетних, из них 1 несовершеннолетний, состоящий на учете в КДН. </w:t>
      </w:r>
      <w:r w:rsidRPr="002034A5">
        <w:rPr>
          <w:rFonts w:ascii="Times New Roman" w:hAnsi="Times New Roman" w:cs="Times New Roman"/>
          <w:bCs/>
          <w:sz w:val="26"/>
          <w:szCs w:val="26"/>
        </w:rPr>
        <w:t xml:space="preserve">В период работы </w:t>
      </w:r>
      <w:r w:rsidRPr="002034A5">
        <w:rPr>
          <w:rFonts w:ascii="Times New Roman" w:hAnsi="Times New Roman" w:cs="Times New Roman"/>
          <w:sz w:val="26"/>
          <w:szCs w:val="26"/>
        </w:rPr>
        <w:t xml:space="preserve">лагеря </w:t>
      </w:r>
      <w:r w:rsidRPr="002034A5">
        <w:rPr>
          <w:rFonts w:ascii="Times New Roman" w:hAnsi="Times New Roman" w:cs="Times New Roman"/>
          <w:bCs/>
          <w:sz w:val="26"/>
          <w:szCs w:val="26"/>
        </w:rPr>
        <w:t xml:space="preserve">для ребят были организованы различные формы и методы </w:t>
      </w:r>
      <w:proofErr w:type="gramStart"/>
      <w:r w:rsidRPr="002034A5">
        <w:rPr>
          <w:rFonts w:ascii="Times New Roman" w:hAnsi="Times New Roman" w:cs="Times New Roman"/>
          <w:bCs/>
          <w:sz w:val="26"/>
          <w:szCs w:val="26"/>
        </w:rPr>
        <w:t>занятости</w:t>
      </w:r>
      <w:proofErr w:type="gramEnd"/>
      <w:r w:rsidRPr="002034A5">
        <w:rPr>
          <w:rFonts w:ascii="Times New Roman" w:hAnsi="Times New Roman" w:cs="Times New Roman"/>
          <w:bCs/>
          <w:sz w:val="26"/>
          <w:szCs w:val="26"/>
        </w:rPr>
        <w:t xml:space="preserve"> как в бассейне, так и в спортивном зале, на воздухе. </w:t>
      </w:r>
      <w:proofErr w:type="gramStart"/>
      <w:r w:rsidRPr="002034A5">
        <w:rPr>
          <w:rFonts w:ascii="Times New Roman" w:hAnsi="Times New Roman" w:cs="Times New Roman"/>
          <w:bCs/>
          <w:sz w:val="26"/>
          <w:szCs w:val="26"/>
        </w:rPr>
        <w:t xml:space="preserve">Были организованы походы и экскурсии в </w:t>
      </w:r>
      <w:r w:rsidRPr="002034A5">
        <w:rPr>
          <w:rFonts w:ascii="Times New Roman" w:eastAsia="Times New Roman" w:hAnsi="Times New Roman" w:cs="Times New Roman"/>
          <w:bCs/>
          <w:sz w:val="26"/>
          <w:szCs w:val="26"/>
        </w:rPr>
        <w:t>хлебопекарню «Хлеб всему голова»</w:t>
      </w:r>
      <w:r w:rsidRPr="002034A5">
        <w:rPr>
          <w:rFonts w:ascii="Times New Roman" w:hAnsi="Times New Roman" w:cs="Times New Roman"/>
          <w:bCs/>
          <w:sz w:val="26"/>
          <w:szCs w:val="26"/>
        </w:rPr>
        <w:t xml:space="preserve">, музыкальную школу поселения, библиотеку, </w:t>
      </w:r>
      <w:r w:rsidRPr="002034A5">
        <w:rPr>
          <w:rFonts w:ascii="Times New Roman" w:eastAsia="Times New Roman" w:hAnsi="Times New Roman" w:cs="Times New Roman"/>
          <w:sz w:val="26"/>
          <w:szCs w:val="26"/>
        </w:rPr>
        <w:t xml:space="preserve">пожарную часть (беседа о правилах пожарной безопасности, викторина на знания требований пожарной </w:t>
      </w:r>
      <w:r w:rsidRPr="002034A5">
        <w:rPr>
          <w:rFonts w:ascii="Times New Roman" w:hAnsi="Times New Roman" w:cs="Times New Roman"/>
          <w:sz w:val="26"/>
          <w:szCs w:val="26"/>
        </w:rPr>
        <w:t xml:space="preserve">безопасности), а также </w:t>
      </w:r>
      <w:r w:rsidRPr="002034A5">
        <w:rPr>
          <w:rFonts w:ascii="Times New Roman" w:eastAsia="Times New Roman" w:hAnsi="Times New Roman" w:cs="Times New Roman"/>
          <w:bCs/>
          <w:sz w:val="26"/>
          <w:szCs w:val="26"/>
        </w:rPr>
        <w:t>по достопримечательностям поселка: фонтан, парк «Югра», памятник «Скорбящей Матери», Детская игровая площадка</w:t>
      </w:r>
      <w:r w:rsidRPr="002034A5">
        <w:rPr>
          <w:rFonts w:ascii="Times New Roman" w:hAnsi="Times New Roman" w:cs="Times New Roman"/>
          <w:bCs/>
          <w:sz w:val="26"/>
          <w:szCs w:val="26"/>
        </w:rPr>
        <w:t>, а также была организованы встречи с представителями органов полиции и проведена беседа на тему:</w:t>
      </w:r>
      <w:proofErr w:type="gramEnd"/>
      <w:r w:rsidRPr="002034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34A5">
        <w:rPr>
          <w:rFonts w:ascii="Times New Roman" w:eastAsia="Times New Roman" w:hAnsi="Times New Roman" w:cs="Times New Roman"/>
          <w:bCs/>
          <w:sz w:val="26"/>
          <w:szCs w:val="26"/>
        </w:rPr>
        <w:t>«Учимся соблюдать дисциплину»</w:t>
      </w:r>
      <w:r w:rsidRPr="002034A5">
        <w:rPr>
          <w:rFonts w:ascii="Times New Roman" w:hAnsi="Times New Roman" w:cs="Times New Roman"/>
          <w:bCs/>
          <w:sz w:val="26"/>
          <w:szCs w:val="26"/>
        </w:rPr>
        <w:t>, б</w:t>
      </w:r>
      <w:r w:rsidRPr="002034A5">
        <w:rPr>
          <w:rFonts w:ascii="Times New Roman" w:eastAsia="Times New Roman" w:hAnsi="Times New Roman" w:cs="Times New Roman"/>
          <w:bCs/>
          <w:sz w:val="26"/>
          <w:szCs w:val="26"/>
        </w:rPr>
        <w:t>еседы и тренинги с педагогом - психологом на темы: «Управление страхом, преодоление страха перед стартом и соревнованиями», «Любовь к спорту «</w:t>
      </w:r>
      <w:proofErr w:type="spellStart"/>
      <w:r w:rsidRPr="002034A5">
        <w:rPr>
          <w:rFonts w:ascii="Times New Roman" w:eastAsia="Times New Roman" w:hAnsi="Times New Roman" w:cs="Times New Roman"/>
          <w:bCs/>
          <w:sz w:val="26"/>
          <w:szCs w:val="26"/>
        </w:rPr>
        <w:t>Олимпизм</w:t>
      </w:r>
      <w:proofErr w:type="spellEnd"/>
      <w:r w:rsidRPr="002034A5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2034A5">
        <w:rPr>
          <w:rFonts w:ascii="Times New Roman" w:hAnsi="Times New Roman" w:cs="Times New Roman"/>
          <w:bCs/>
          <w:sz w:val="26"/>
          <w:szCs w:val="26"/>
        </w:rPr>
        <w:t>.</w:t>
      </w:r>
      <w:r w:rsidRPr="002034A5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732D72" w:rsidRDefault="007C7D16" w:rsidP="00732D72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34A5">
        <w:rPr>
          <w:rFonts w:ascii="Times New Roman" w:hAnsi="Times New Roman" w:cs="Times New Roman"/>
          <w:sz w:val="26"/>
          <w:szCs w:val="26"/>
        </w:rPr>
        <w:t>На летний период на работу вожатым был трудоустроен 1 несовершеннолетний в лагерь дневного пребывания детей «Содружество» на базе НР БОУ ДО ДЮСШ</w:t>
      </w:r>
      <w:r w:rsidR="00732D72">
        <w:rPr>
          <w:rFonts w:ascii="Times New Roman" w:hAnsi="Times New Roman" w:cs="Times New Roman"/>
          <w:sz w:val="26"/>
          <w:szCs w:val="26"/>
        </w:rPr>
        <w:t xml:space="preserve"> «Нептун».</w:t>
      </w:r>
    </w:p>
    <w:p w:rsidR="00A04887" w:rsidRPr="00732D72" w:rsidRDefault="002356C2" w:rsidP="00732D72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34A5">
        <w:rPr>
          <w:rFonts w:ascii="Times New Roman" w:hAnsi="Times New Roman" w:cs="Times New Roman"/>
          <w:bCs/>
          <w:sz w:val="26"/>
          <w:szCs w:val="26"/>
        </w:rPr>
        <w:t>В период с 30 ию</w:t>
      </w: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2034A5">
        <w:rPr>
          <w:rFonts w:ascii="Times New Roman" w:hAnsi="Times New Roman" w:cs="Times New Roman"/>
          <w:bCs/>
          <w:sz w:val="26"/>
          <w:szCs w:val="26"/>
        </w:rPr>
        <w:t>я по 21 июля 32 воспитанника отделения «плавание» и «бокс» НР БОУ ДО ДЮСШ «Нептун» отдых</w:t>
      </w:r>
      <w:r>
        <w:rPr>
          <w:rFonts w:ascii="Times New Roman" w:hAnsi="Times New Roman" w:cs="Times New Roman"/>
          <w:bCs/>
          <w:sz w:val="26"/>
          <w:szCs w:val="26"/>
        </w:rPr>
        <w:t>али</w:t>
      </w:r>
      <w:r w:rsidRPr="002034A5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оздоровительном</w:t>
      </w:r>
      <w:r w:rsidRPr="002034A5">
        <w:rPr>
          <w:rFonts w:ascii="Times New Roman" w:eastAsia="Times New Roman" w:hAnsi="Times New Roman" w:cs="Times New Roman"/>
          <w:bCs/>
          <w:sz w:val="26"/>
          <w:szCs w:val="26"/>
        </w:rPr>
        <w:t xml:space="preserve"> лагер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Pr="002034A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 стационарным  пребыванием детей в</w:t>
      </w:r>
      <w:r w:rsidRPr="002034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34A5">
        <w:rPr>
          <w:rFonts w:ascii="Times New Roman" w:eastAsia="Times New Roman" w:hAnsi="Times New Roman" w:cs="Times New Roman"/>
          <w:bCs/>
          <w:sz w:val="26"/>
          <w:szCs w:val="26"/>
        </w:rPr>
        <w:t>г. Евпатория «Эволюция»</w:t>
      </w:r>
      <w:r>
        <w:rPr>
          <w:rFonts w:ascii="Times New Roman" w:hAnsi="Times New Roman" w:cs="Times New Roman"/>
          <w:bCs/>
          <w:sz w:val="26"/>
          <w:szCs w:val="26"/>
        </w:rPr>
        <w:t xml:space="preserve"> вместе с</w:t>
      </w:r>
      <w:r w:rsidRPr="002034A5">
        <w:rPr>
          <w:rFonts w:ascii="Times New Roman" w:hAnsi="Times New Roman" w:cs="Times New Roman"/>
          <w:bCs/>
          <w:sz w:val="26"/>
          <w:szCs w:val="26"/>
        </w:rPr>
        <w:t xml:space="preserve">  тренер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2034A5">
        <w:rPr>
          <w:rFonts w:ascii="Times New Roman" w:hAnsi="Times New Roman" w:cs="Times New Roman"/>
          <w:bCs/>
          <w:sz w:val="26"/>
          <w:szCs w:val="26"/>
        </w:rPr>
        <w:t>м</w:t>
      </w:r>
      <w:r>
        <w:rPr>
          <w:rFonts w:ascii="Times New Roman" w:hAnsi="Times New Roman" w:cs="Times New Roman"/>
          <w:bCs/>
          <w:sz w:val="26"/>
          <w:szCs w:val="26"/>
        </w:rPr>
        <w:t>и-преподавателя</w:t>
      </w:r>
      <w:r w:rsidRPr="002034A5">
        <w:rPr>
          <w:rFonts w:ascii="Times New Roman" w:hAnsi="Times New Roman" w:cs="Times New Roman"/>
          <w:bCs/>
          <w:sz w:val="26"/>
          <w:szCs w:val="26"/>
        </w:rPr>
        <w:t>м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Pr="002034A5">
        <w:rPr>
          <w:rFonts w:ascii="Times New Roman" w:hAnsi="Times New Roman" w:cs="Times New Roman"/>
          <w:bCs/>
          <w:sz w:val="26"/>
          <w:szCs w:val="26"/>
        </w:rPr>
        <w:t xml:space="preserve"> Юсуповой А.В.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Валекжаниной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Т.В.</w:t>
      </w:r>
      <w:r w:rsidRPr="002034A5">
        <w:rPr>
          <w:rFonts w:ascii="Times New Roman" w:hAnsi="Times New Roman" w:cs="Times New Roman"/>
          <w:bCs/>
          <w:sz w:val="26"/>
          <w:szCs w:val="26"/>
        </w:rPr>
        <w:t xml:space="preserve"> и </w:t>
      </w:r>
      <w:proofErr w:type="spellStart"/>
      <w:r w:rsidRPr="002034A5">
        <w:rPr>
          <w:rFonts w:ascii="Times New Roman" w:hAnsi="Times New Roman" w:cs="Times New Roman"/>
          <w:bCs/>
          <w:sz w:val="26"/>
          <w:szCs w:val="26"/>
        </w:rPr>
        <w:t>Кунгурцевым</w:t>
      </w:r>
      <w:proofErr w:type="spellEnd"/>
      <w:r w:rsidRPr="002034A5">
        <w:rPr>
          <w:rFonts w:ascii="Times New Roman" w:hAnsi="Times New Roman" w:cs="Times New Roman"/>
          <w:bCs/>
          <w:sz w:val="26"/>
          <w:szCs w:val="26"/>
        </w:rPr>
        <w:t xml:space="preserve"> И.В.</w:t>
      </w:r>
      <w:r>
        <w:rPr>
          <w:rFonts w:ascii="Times New Roman" w:hAnsi="Times New Roman" w:cs="Times New Roman"/>
          <w:bCs/>
          <w:sz w:val="26"/>
          <w:szCs w:val="26"/>
        </w:rPr>
        <w:t xml:space="preserve"> В период лагерной смены ребята посещали </w:t>
      </w:r>
      <w:r w:rsidR="00A04887">
        <w:rPr>
          <w:rFonts w:ascii="Times New Roman" w:hAnsi="Times New Roman" w:cs="Times New Roman"/>
          <w:bCs/>
          <w:sz w:val="26"/>
          <w:szCs w:val="26"/>
        </w:rPr>
        <w:t>аквапарк, кинотеатр,</w:t>
      </w:r>
      <w:r>
        <w:rPr>
          <w:rFonts w:ascii="Times New Roman" w:hAnsi="Times New Roman" w:cs="Times New Roman"/>
          <w:bCs/>
          <w:sz w:val="26"/>
          <w:szCs w:val="26"/>
        </w:rPr>
        <w:t xml:space="preserve"> экскурсии</w:t>
      </w:r>
      <w:r w:rsidR="00A04887">
        <w:rPr>
          <w:rFonts w:ascii="Times New Roman" w:hAnsi="Times New Roman" w:cs="Times New Roman"/>
          <w:bCs/>
          <w:sz w:val="26"/>
          <w:szCs w:val="26"/>
        </w:rPr>
        <w:t xml:space="preserve"> по городу Алушта, </w:t>
      </w:r>
      <w:proofErr w:type="spellStart"/>
      <w:r w:rsidR="00A04887">
        <w:rPr>
          <w:rFonts w:ascii="Times New Roman" w:hAnsi="Times New Roman" w:cs="Times New Roman"/>
          <w:bCs/>
          <w:sz w:val="26"/>
          <w:szCs w:val="26"/>
        </w:rPr>
        <w:t>Воронцовский</w:t>
      </w:r>
      <w:proofErr w:type="spellEnd"/>
      <w:r w:rsidR="00A04887">
        <w:rPr>
          <w:rFonts w:ascii="Times New Roman" w:hAnsi="Times New Roman" w:cs="Times New Roman"/>
          <w:bCs/>
          <w:sz w:val="26"/>
          <w:szCs w:val="26"/>
        </w:rPr>
        <w:t xml:space="preserve"> дворец, ходили в</w:t>
      </w:r>
      <w:proofErr w:type="gramEnd"/>
      <w:r w:rsidR="00A04887">
        <w:rPr>
          <w:rFonts w:ascii="Times New Roman" w:hAnsi="Times New Roman" w:cs="Times New Roman"/>
          <w:bCs/>
          <w:sz w:val="26"/>
          <w:szCs w:val="26"/>
        </w:rPr>
        <w:t xml:space="preserve"> походы и многое другое.</w:t>
      </w:r>
    </w:p>
    <w:p w:rsidR="002356C2" w:rsidRPr="002034A5" w:rsidRDefault="002356C2" w:rsidP="00A0488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34A5">
        <w:rPr>
          <w:rFonts w:ascii="Times New Roman" w:hAnsi="Times New Roman" w:cs="Times New Roman"/>
          <w:sz w:val="26"/>
          <w:szCs w:val="26"/>
        </w:rPr>
        <w:t>Во всех поселениях Нефтеюганского района, в период проведения лагерных смен ежедневно провод</w:t>
      </w:r>
      <w:r>
        <w:rPr>
          <w:rFonts w:ascii="Times New Roman" w:hAnsi="Times New Roman" w:cs="Times New Roman"/>
          <w:sz w:val="26"/>
          <w:szCs w:val="26"/>
        </w:rPr>
        <w:t>ятся</w:t>
      </w:r>
      <w:r w:rsidRPr="002034A5">
        <w:rPr>
          <w:rFonts w:ascii="Times New Roman" w:hAnsi="Times New Roman" w:cs="Times New Roman"/>
          <w:sz w:val="26"/>
          <w:szCs w:val="26"/>
        </w:rPr>
        <w:t xml:space="preserve"> спортивно-массовые мероприятия. Все площадки кратковременного пребывания детей работа</w:t>
      </w:r>
      <w:r>
        <w:rPr>
          <w:rFonts w:ascii="Times New Roman" w:hAnsi="Times New Roman" w:cs="Times New Roman"/>
          <w:sz w:val="26"/>
          <w:szCs w:val="26"/>
        </w:rPr>
        <w:t>ют</w:t>
      </w:r>
      <w:r w:rsidRPr="002034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34A5">
        <w:rPr>
          <w:rFonts w:ascii="Times New Roman" w:hAnsi="Times New Roman" w:cs="Times New Roman"/>
          <w:sz w:val="26"/>
          <w:szCs w:val="26"/>
        </w:rPr>
        <w:t>согласно программ</w:t>
      </w:r>
      <w:proofErr w:type="gramEnd"/>
      <w:r w:rsidRPr="002034A5">
        <w:rPr>
          <w:rFonts w:ascii="Times New Roman" w:hAnsi="Times New Roman" w:cs="Times New Roman"/>
          <w:sz w:val="26"/>
          <w:szCs w:val="26"/>
        </w:rPr>
        <w:t xml:space="preserve"> летнего отдыха и оздоровления детей и планов мероприятий. </w:t>
      </w:r>
    </w:p>
    <w:p w:rsidR="0046258A" w:rsidRPr="002034A5" w:rsidRDefault="0046258A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34A5">
        <w:rPr>
          <w:rFonts w:ascii="Times New Roman" w:hAnsi="Times New Roman" w:cs="Times New Roman"/>
          <w:sz w:val="26"/>
          <w:szCs w:val="26"/>
        </w:rPr>
        <w:t>В период летней кампании проводилась работа по организации обучения навыкам безопасного поведения детей, посещающих площадки на базе учреждений спорта Нефтеюганского района в 201</w:t>
      </w:r>
      <w:r w:rsidR="00695097" w:rsidRPr="002034A5">
        <w:rPr>
          <w:rFonts w:ascii="Times New Roman" w:hAnsi="Times New Roman" w:cs="Times New Roman"/>
          <w:sz w:val="26"/>
          <w:szCs w:val="26"/>
        </w:rPr>
        <w:t>7</w:t>
      </w:r>
      <w:r w:rsidRPr="002034A5">
        <w:rPr>
          <w:rFonts w:ascii="Times New Roman" w:hAnsi="Times New Roman" w:cs="Times New Roman"/>
          <w:sz w:val="26"/>
          <w:szCs w:val="26"/>
        </w:rPr>
        <w:t xml:space="preserve"> году. В качестве методической помощи регулярно направлялись  тематические памятки, для размещения на стен</w:t>
      </w:r>
      <w:r w:rsidR="00231B41" w:rsidRPr="002034A5">
        <w:rPr>
          <w:rFonts w:ascii="Times New Roman" w:hAnsi="Times New Roman" w:cs="Times New Roman"/>
          <w:sz w:val="26"/>
          <w:szCs w:val="26"/>
        </w:rPr>
        <w:t>дах и раздачи детям и родителям.</w:t>
      </w:r>
    </w:p>
    <w:p w:rsidR="00231B41" w:rsidRPr="002034A5" w:rsidRDefault="00DD746C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месяца</w:t>
      </w:r>
      <w:r w:rsidR="00231B41" w:rsidRPr="002034A5">
        <w:rPr>
          <w:rFonts w:ascii="Times New Roman" w:hAnsi="Times New Roman" w:cs="Times New Roman"/>
          <w:sz w:val="26"/>
          <w:szCs w:val="26"/>
        </w:rPr>
        <w:t xml:space="preserve"> с детьми были проведены инструктажи по технике безопасности, а так же зачитаны инструкции на тему:</w:t>
      </w:r>
    </w:p>
    <w:p w:rsidR="00231B41" w:rsidRPr="002034A5" w:rsidRDefault="00231B41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34A5">
        <w:rPr>
          <w:rFonts w:ascii="Times New Roman" w:hAnsi="Times New Roman" w:cs="Times New Roman"/>
          <w:sz w:val="26"/>
          <w:szCs w:val="26"/>
        </w:rPr>
        <w:t>«Проведение подвижной игры на стадионе»,</w:t>
      </w:r>
    </w:p>
    <w:p w:rsidR="00231B41" w:rsidRPr="002034A5" w:rsidRDefault="00231B41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34A5">
        <w:rPr>
          <w:rFonts w:ascii="Times New Roman" w:hAnsi="Times New Roman" w:cs="Times New Roman"/>
          <w:sz w:val="26"/>
          <w:szCs w:val="26"/>
        </w:rPr>
        <w:t>«Проведение подвижной игры в спортивном зале»,</w:t>
      </w:r>
    </w:p>
    <w:p w:rsidR="00231B41" w:rsidRPr="002034A5" w:rsidRDefault="00231B41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34A5">
        <w:rPr>
          <w:rFonts w:ascii="Times New Roman" w:hAnsi="Times New Roman" w:cs="Times New Roman"/>
          <w:sz w:val="26"/>
          <w:szCs w:val="26"/>
        </w:rPr>
        <w:t>«Проведение подвижной игры согласно требованиям  и правилам»,</w:t>
      </w:r>
    </w:p>
    <w:p w:rsidR="00231B41" w:rsidRPr="002034A5" w:rsidRDefault="00231B41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34A5">
        <w:rPr>
          <w:rFonts w:ascii="Times New Roman" w:hAnsi="Times New Roman" w:cs="Times New Roman"/>
          <w:sz w:val="26"/>
          <w:szCs w:val="26"/>
        </w:rPr>
        <w:t>«Правила безопасного поведения при пожаре»,</w:t>
      </w:r>
    </w:p>
    <w:p w:rsidR="00231B41" w:rsidRPr="002034A5" w:rsidRDefault="00231B41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34A5">
        <w:rPr>
          <w:rFonts w:ascii="Times New Roman" w:hAnsi="Times New Roman" w:cs="Times New Roman"/>
          <w:sz w:val="26"/>
          <w:szCs w:val="26"/>
        </w:rPr>
        <w:t>«Правила поведения при угрозе терроризма»,</w:t>
      </w:r>
    </w:p>
    <w:p w:rsidR="00231B41" w:rsidRPr="002034A5" w:rsidRDefault="00231B41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34A5">
        <w:rPr>
          <w:rFonts w:ascii="Times New Roman" w:hAnsi="Times New Roman" w:cs="Times New Roman"/>
          <w:sz w:val="26"/>
          <w:szCs w:val="26"/>
        </w:rPr>
        <w:t>«Правила поведения при похищении людей и захвате заложников»,</w:t>
      </w:r>
    </w:p>
    <w:p w:rsidR="00231B41" w:rsidRPr="002034A5" w:rsidRDefault="00231B41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34A5">
        <w:rPr>
          <w:rFonts w:ascii="Times New Roman" w:hAnsi="Times New Roman" w:cs="Times New Roman"/>
          <w:sz w:val="26"/>
          <w:szCs w:val="26"/>
        </w:rPr>
        <w:t>«Правила поведения, чтобы не стать жертвой воровства и мошенничества»,</w:t>
      </w:r>
    </w:p>
    <w:p w:rsidR="00231B41" w:rsidRPr="002034A5" w:rsidRDefault="00231B41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34A5">
        <w:rPr>
          <w:rFonts w:ascii="Times New Roman" w:hAnsi="Times New Roman" w:cs="Times New Roman"/>
          <w:sz w:val="26"/>
          <w:szCs w:val="26"/>
        </w:rPr>
        <w:t>«Безопасное поведение на объектах ЖД»,</w:t>
      </w:r>
    </w:p>
    <w:p w:rsidR="00231B41" w:rsidRPr="002034A5" w:rsidRDefault="00231B41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34A5">
        <w:rPr>
          <w:rFonts w:ascii="Times New Roman" w:hAnsi="Times New Roman" w:cs="Times New Roman"/>
          <w:sz w:val="26"/>
          <w:szCs w:val="26"/>
        </w:rPr>
        <w:t>«Безопасное поведение в лесу»,</w:t>
      </w:r>
    </w:p>
    <w:p w:rsidR="008B605C" w:rsidRPr="00F73A60" w:rsidRDefault="003A0E60" w:rsidP="008B605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34A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2034A5" w:rsidRPr="002034A5">
        <w:rPr>
          <w:rFonts w:ascii="Times New Roman" w:hAnsi="Times New Roman" w:cs="Times New Roman"/>
          <w:sz w:val="26"/>
          <w:szCs w:val="26"/>
        </w:rPr>
        <w:t xml:space="preserve">В целом </w:t>
      </w:r>
      <w:r w:rsidR="00DD746C">
        <w:rPr>
          <w:rFonts w:ascii="Times New Roman" w:hAnsi="Times New Roman" w:cs="Times New Roman"/>
          <w:sz w:val="26"/>
          <w:szCs w:val="26"/>
        </w:rPr>
        <w:t xml:space="preserve">охват </w:t>
      </w:r>
      <w:r w:rsidR="002034A5" w:rsidRPr="002034A5">
        <w:rPr>
          <w:rFonts w:ascii="Times New Roman" w:hAnsi="Times New Roman" w:cs="Times New Roman"/>
          <w:sz w:val="26"/>
          <w:szCs w:val="26"/>
        </w:rPr>
        <w:t>ребят</w:t>
      </w:r>
      <w:r w:rsidR="00D05E76">
        <w:rPr>
          <w:rFonts w:ascii="Times New Roman" w:hAnsi="Times New Roman" w:cs="Times New Roman"/>
          <w:sz w:val="26"/>
          <w:szCs w:val="26"/>
        </w:rPr>
        <w:t xml:space="preserve"> в период </w:t>
      </w:r>
      <w:r w:rsidR="008B605C">
        <w:rPr>
          <w:rFonts w:ascii="Times New Roman" w:hAnsi="Times New Roman" w:cs="Times New Roman"/>
          <w:sz w:val="26"/>
          <w:szCs w:val="26"/>
        </w:rPr>
        <w:t xml:space="preserve">летней кампании составил </w:t>
      </w:r>
      <w:r w:rsidR="00551CCB">
        <w:rPr>
          <w:rFonts w:ascii="Times New Roman" w:hAnsi="Times New Roman" w:cs="Times New Roman"/>
          <w:sz w:val="26"/>
          <w:szCs w:val="26"/>
        </w:rPr>
        <w:t xml:space="preserve">1110 </w:t>
      </w:r>
      <w:r w:rsidR="00DF5E65">
        <w:rPr>
          <w:rFonts w:ascii="Times New Roman" w:hAnsi="Times New Roman" w:cs="Times New Roman"/>
          <w:sz w:val="26"/>
          <w:szCs w:val="26"/>
        </w:rPr>
        <w:t>человек</w:t>
      </w:r>
      <w:r w:rsidR="00551CCB">
        <w:rPr>
          <w:rFonts w:ascii="Times New Roman" w:hAnsi="Times New Roman" w:cs="Times New Roman"/>
          <w:sz w:val="26"/>
          <w:szCs w:val="26"/>
        </w:rPr>
        <w:t xml:space="preserve"> (2016 год-1060 чел.)</w:t>
      </w:r>
      <w:r w:rsidR="002034A5" w:rsidRPr="002034A5">
        <w:rPr>
          <w:rFonts w:ascii="Times New Roman" w:hAnsi="Times New Roman" w:cs="Times New Roman"/>
          <w:sz w:val="26"/>
          <w:szCs w:val="26"/>
        </w:rPr>
        <w:t xml:space="preserve">, </w:t>
      </w:r>
      <w:r w:rsidR="00DD746C">
        <w:rPr>
          <w:rFonts w:ascii="Times New Roman" w:hAnsi="Times New Roman" w:cs="Times New Roman"/>
          <w:sz w:val="26"/>
          <w:szCs w:val="26"/>
        </w:rPr>
        <w:t>посещавших площадки кратковременного пребывания</w:t>
      </w:r>
      <w:r w:rsidR="002034A5" w:rsidRPr="002034A5">
        <w:rPr>
          <w:rFonts w:ascii="Times New Roman" w:hAnsi="Times New Roman" w:cs="Times New Roman"/>
          <w:sz w:val="26"/>
          <w:szCs w:val="26"/>
        </w:rPr>
        <w:t xml:space="preserve"> </w:t>
      </w:r>
      <w:r w:rsidR="00DF5E65">
        <w:rPr>
          <w:rFonts w:ascii="Times New Roman" w:hAnsi="Times New Roman" w:cs="Times New Roman"/>
          <w:sz w:val="26"/>
          <w:szCs w:val="26"/>
        </w:rPr>
        <w:t xml:space="preserve">и лагерь дневного пребывания </w:t>
      </w:r>
      <w:r w:rsidR="002034A5" w:rsidRPr="002034A5">
        <w:rPr>
          <w:rFonts w:ascii="Times New Roman" w:hAnsi="Times New Roman" w:cs="Times New Roman"/>
          <w:sz w:val="26"/>
          <w:szCs w:val="26"/>
        </w:rPr>
        <w:t>учреждени</w:t>
      </w:r>
      <w:r w:rsidR="00DD746C">
        <w:rPr>
          <w:rFonts w:ascii="Times New Roman" w:hAnsi="Times New Roman" w:cs="Times New Roman"/>
          <w:sz w:val="26"/>
          <w:szCs w:val="26"/>
        </w:rPr>
        <w:t>й</w:t>
      </w:r>
      <w:r w:rsidR="002034A5" w:rsidRPr="002034A5">
        <w:rPr>
          <w:rFonts w:ascii="Times New Roman" w:hAnsi="Times New Roman" w:cs="Times New Roman"/>
          <w:sz w:val="26"/>
          <w:szCs w:val="26"/>
        </w:rPr>
        <w:t xml:space="preserve"> физическ</w:t>
      </w:r>
      <w:r w:rsidR="00551CCB">
        <w:rPr>
          <w:rFonts w:ascii="Times New Roman" w:hAnsi="Times New Roman" w:cs="Times New Roman"/>
          <w:sz w:val="26"/>
          <w:szCs w:val="26"/>
        </w:rPr>
        <w:t>ой культуры и спорта</w:t>
      </w:r>
      <w:r w:rsidR="00DF5E6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F5E65">
        <w:rPr>
          <w:rFonts w:ascii="Times New Roman" w:hAnsi="Times New Roman" w:cs="Times New Roman"/>
          <w:sz w:val="26"/>
          <w:szCs w:val="26"/>
        </w:rPr>
        <w:t>В период первой смены детей и подростков, задействованных на летних площадках спортивных учреждений</w:t>
      </w:r>
      <w:r w:rsidR="00551CCB">
        <w:rPr>
          <w:rFonts w:ascii="Times New Roman" w:hAnsi="Times New Roman" w:cs="Times New Roman"/>
          <w:sz w:val="26"/>
          <w:szCs w:val="26"/>
        </w:rPr>
        <w:t xml:space="preserve"> составило 40</w:t>
      </w:r>
      <w:r w:rsidR="002034A5" w:rsidRPr="002034A5">
        <w:rPr>
          <w:rFonts w:ascii="Times New Roman" w:hAnsi="Times New Roman" w:cs="Times New Roman"/>
          <w:sz w:val="26"/>
          <w:szCs w:val="26"/>
        </w:rPr>
        <w:t>0 человек, из них 23 несовершеннолетних, состоящих на учете в КДН (201</w:t>
      </w:r>
      <w:r w:rsidR="00551CCB">
        <w:rPr>
          <w:rFonts w:ascii="Times New Roman" w:hAnsi="Times New Roman" w:cs="Times New Roman"/>
          <w:sz w:val="26"/>
          <w:szCs w:val="26"/>
        </w:rPr>
        <w:t>6</w:t>
      </w:r>
      <w:r w:rsidR="002034A5" w:rsidRPr="002034A5">
        <w:rPr>
          <w:rFonts w:ascii="Times New Roman" w:hAnsi="Times New Roman" w:cs="Times New Roman"/>
          <w:sz w:val="26"/>
          <w:szCs w:val="26"/>
        </w:rPr>
        <w:t xml:space="preserve"> год</w:t>
      </w:r>
      <w:r w:rsidR="00551CCB">
        <w:rPr>
          <w:rFonts w:ascii="Times New Roman" w:hAnsi="Times New Roman" w:cs="Times New Roman"/>
          <w:sz w:val="26"/>
          <w:szCs w:val="26"/>
        </w:rPr>
        <w:t xml:space="preserve"> </w:t>
      </w:r>
      <w:r w:rsidR="002034A5" w:rsidRPr="002034A5">
        <w:rPr>
          <w:rFonts w:ascii="Times New Roman" w:hAnsi="Times New Roman" w:cs="Times New Roman"/>
          <w:sz w:val="26"/>
          <w:szCs w:val="26"/>
        </w:rPr>
        <w:t>-</w:t>
      </w:r>
      <w:r w:rsidR="00551CCB">
        <w:rPr>
          <w:rFonts w:ascii="Times New Roman" w:hAnsi="Times New Roman" w:cs="Times New Roman"/>
          <w:sz w:val="26"/>
          <w:szCs w:val="26"/>
        </w:rPr>
        <w:t xml:space="preserve"> </w:t>
      </w:r>
      <w:r w:rsidR="002034A5" w:rsidRPr="002034A5">
        <w:rPr>
          <w:rFonts w:ascii="Times New Roman" w:hAnsi="Times New Roman" w:cs="Times New Roman"/>
          <w:sz w:val="26"/>
          <w:szCs w:val="26"/>
        </w:rPr>
        <w:t>344 человека, из них 22 несовершеннолетних, состоящих на учете в КДН)</w:t>
      </w:r>
      <w:r w:rsidR="00DF5E65">
        <w:rPr>
          <w:rFonts w:ascii="Times New Roman" w:hAnsi="Times New Roman" w:cs="Times New Roman"/>
          <w:sz w:val="26"/>
          <w:szCs w:val="26"/>
        </w:rPr>
        <w:t>,</w:t>
      </w:r>
      <w:r w:rsidR="00D05E76">
        <w:rPr>
          <w:rFonts w:ascii="Times New Roman" w:hAnsi="Times New Roman" w:cs="Times New Roman"/>
          <w:sz w:val="26"/>
          <w:szCs w:val="26"/>
        </w:rPr>
        <w:t xml:space="preserve"> в период второй смены</w:t>
      </w:r>
      <w:r w:rsidR="009E7949">
        <w:rPr>
          <w:rFonts w:ascii="Times New Roman" w:hAnsi="Times New Roman" w:cs="Times New Roman"/>
          <w:sz w:val="26"/>
          <w:szCs w:val="26"/>
        </w:rPr>
        <w:t xml:space="preserve"> – 375 человек, из них </w:t>
      </w:r>
      <w:r w:rsidR="008B605C">
        <w:rPr>
          <w:rFonts w:ascii="Times New Roman" w:hAnsi="Times New Roman" w:cs="Times New Roman"/>
          <w:sz w:val="26"/>
          <w:szCs w:val="26"/>
        </w:rPr>
        <w:t xml:space="preserve">25 детей и подростков, состоящих на учете в КДН (2016 год - </w:t>
      </w:r>
      <w:r w:rsidR="009E7949" w:rsidRPr="00F73A60">
        <w:rPr>
          <w:rFonts w:ascii="Times New Roman" w:hAnsi="Times New Roman" w:cs="Times New Roman"/>
          <w:sz w:val="26"/>
          <w:szCs w:val="26"/>
        </w:rPr>
        <w:t>370 детей и</w:t>
      </w:r>
      <w:proofErr w:type="gramEnd"/>
      <w:r w:rsidR="009E7949" w:rsidRPr="00F73A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E7949" w:rsidRPr="00F73A60">
        <w:rPr>
          <w:rFonts w:ascii="Times New Roman" w:hAnsi="Times New Roman" w:cs="Times New Roman"/>
          <w:sz w:val="26"/>
          <w:szCs w:val="26"/>
        </w:rPr>
        <w:t>подростков из них 29 детей, состоящих на учете в комиссии по делам несо</w:t>
      </w:r>
      <w:r w:rsidR="009E7949">
        <w:rPr>
          <w:rFonts w:ascii="Times New Roman" w:hAnsi="Times New Roman" w:cs="Times New Roman"/>
          <w:sz w:val="26"/>
          <w:szCs w:val="26"/>
        </w:rPr>
        <w:t>вершеннолетних и защиты и</w:t>
      </w:r>
      <w:r w:rsidR="008B605C">
        <w:rPr>
          <w:rFonts w:ascii="Times New Roman" w:hAnsi="Times New Roman" w:cs="Times New Roman"/>
          <w:sz w:val="26"/>
          <w:szCs w:val="26"/>
        </w:rPr>
        <w:t>х прав</w:t>
      </w:r>
      <w:r w:rsidR="009E7949">
        <w:rPr>
          <w:rFonts w:ascii="Times New Roman" w:hAnsi="Times New Roman" w:cs="Times New Roman"/>
          <w:sz w:val="26"/>
          <w:szCs w:val="26"/>
        </w:rPr>
        <w:t>)</w:t>
      </w:r>
      <w:r w:rsidR="008B605C">
        <w:rPr>
          <w:rFonts w:ascii="Times New Roman" w:hAnsi="Times New Roman" w:cs="Times New Roman"/>
          <w:sz w:val="26"/>
          <w:szCs w:val="26"/>
        </w:rPr>
        <w:t xml:space="preserve">, </w:t>
      </w:r>
      <w:r w:rsidR="00551CCB">
        <w:rPr>
          <w:rFonts w:ascii="Times New Roman" w:hAnsi="Times New Roman" w:cs="Times New Roman"/>
          <w:sz w:val="26"/>
          <w:szCs w:val="26"/>
        </w:rPr>
        <w:t xml:space="preserve">в </w:t>
      </w:r>
      <w:r w:rsidR="008B605C">
        <w:rPr>
          <w:rFonts w:ascii="Times New Roman" w:hAnsi="Times New Roman" w:cs="Times New Roman"/>
          <w:sz w:val="26"/>
          <w:szCs w:val="26"/>
        </w:rPr>
        <w:t>август</w:t>
      </w:r>
      <w:r w:rsidR="00551CCB">
        <w:rPr>
          <w:rFonts w:ascii="Times New Roman" w:hAnsi="Times New Roman" w:cs="Times New Roman"/>
          <w:sz w:val="26"/>
          <w:szCs w:val="26"/>
        </w:rPr>
        <w:t>е</w:t>
      </w:r>
      <w:r w:rsidR="008B605C">
        <w:rPr>
          <w:rFonts w:ascii="Times New Roman" w:hAnsi="Times New Roman" w:cs="Times New Roman"/>
          <w:sz w:val="26"/>
          <w:szCs w:val="26"/>
        </w:rPr>
        <w:t xml:space="preserve"> – 335 детей и подростков, из них </w:t>
      </w:r>
      <w:r w:rsidR="00DF5E65">
        <w:rPr>
          <w:rFonts w:ascii="Times New Roman" w:hAnsi="Times New Roman" w:cs="Times New Roman"/>
          <w:sz w:val="26"/>
          <w:szCs w:val="26"/>
        </w:rPr>
        <w:t>20</w:t>
      </w:r>
      <w:r w:rsidR="008B605C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543101">
        <w:rPr>
          <w:rFonts w:ascii="Times New Roman" w:hAnsi="Times New Roman" w:cs="Times New Roman"/>
          <w:sz w:val="26"/>
          <w:szCs w:val="26"/>
        </w:rPr>
        <w:t>, состоящих на учете в КДН</w:t>
      </w:r>
      <w:r w:rsidR="008B605C" w:rsidRPr="00F73A60">
        <w:rPr>
          <w:rFonts w:ascii="Times New Roman" w:hAnsi="Times New Roman" w:cs="Times New Roman"/>
          <w:sz w:val="26"/>
          <w:szCs w:val="26"/>
        </w:rPr>
        <w:t xml:space="preserve"> </w:t>
      </w:r>
      <w:r w:rsidR="008B605C">
        <w:rPr>
          <w:rFonts w:ascii="Times New Roman" w:hAnsi="Times New Roman" w:cs="Times New Roman"/>
          <w:sz w:val="26"/>
          <w:szCs w:val="26"/>
        </w:rPr>
        <w:t xml:space="preserve">(2016 год - </w:t>
      </w:r>
      <w:r w:rsidR="008B605C" w:rsidRPr="00F73A60">
        <w:rPr>
          <w:rFonts w:ascii="Times New Roman" w:hAnsi="Times New Roman" w:cs="Times New Roman"/>
          <w:sz w:val="26"/>
          <w:szCs w:val="26"/>
        </w:rPr>
        <w:t>346 детей из них 12 детей, состоящих на учете в комиссии по делам несовершеннолетних и защиты их прав</w:t>
      </w:r>
      <w:r w:rsidR="008B605C">
        <w:rPr>
          <w:rFonts w:ascii="Times New Roman" w:hAnsi="Times New Roman" w:cs="Times New Roman"/>
          <w:sz w:val="26"/>
          <w:szCs w:val="26"/>
        </w:rPr>
        <w:t>)</w:t>
      </w:r>
      <w:r w:rsidR="008B605C" w:rsidRPr="00F73A6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034A5" w:rsidRPr="002034A5" w:rsidRDefault="002034A5" w:rsidP="009E794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4CA7" w:rsidRPr="002034A5" w:rsidRDefault="00BC4CA7" w:rsidP="00BC4CA7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4CA7" w:rsidRPr="002034A5" w:rsidRDefault="00BC4CA7" w:rsidP="00F73A60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C4CA7" w:rsidRPr="002034A5" w:rsidSect="00F73A60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2052"/>
    <w:multiLevelType w:val="hybridMultilevel"/>
    <w:tmpl w:val="58F2D608"/>
    <w:lvl w:ilvl="0" w:tplc="024A34FE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87759"/>
    <w:multiLevelType w:val="hybridMultilevel"/>
    <w:tmpl w:val="6A7A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244B1"/>
    <w:multiLevelType w:val="multilevel"/>
    <w:tmpl w:val="AC4A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2580E"/>
    <w:multiLevelType w:val="hybridMultilevel"/>
    <w:tmpl w:val="0DE8D6B4"/>
    <w:lvl w:ilvl="0" w:tplc="20A4A3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DD2683B"/>
    <w:multiLevelType w:val="hybridMultilevel"/>
    <w:tmpl w:val="E68AD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C1C"/>
    <w:rsid w:val="00042727"/>
    <w:rsid w:val="00043BF2"/>
    <w:rsid w:val="00084585"/>
    <w:rsid w:val="00091F85"/>
    <w:rsid w:val="00111394"/>
    <w:rsid w:val="0011425E"/>
    <w:rsid w:val="001B355F"/>
    <w:rsid w:val="001C0AC8"/>
    <w:rsid w:val="001C5C38"/>
    <w:rsid w:val="002034A5"/>
    <w:rsid w:val="00231B41"/>
    <w:rsid w:val="002356C2"/>
    <w:rsid w:val="00253D7A"/>
    <w:rsid w:val="002847DE"/>
    <w:rsid w:val="002A0B07"/>
    <w:rsid w:val="002D35B5"/>
    <w:rsid w:val="002F519E"/>
    <w:rsid w:val="00307718"/>
    <w:rsid w:val="003127DA"/>
    <w:rsid w:val="0032559D"/>
    <w:rsid w:val="003366F2"/>
    <w:rsid w:val="00342340"/>
    <w:rsid w:val="003A0E60"/>
    <w:rsid w:val="003B3256"/>
    <w:rsid w:val="003B5795"/>
    <w:rsid w:val="003D4D0A"/>
    <w:rsid w:val="003E252E"/>
    <w:rsid w:val="003F32BC"/>
    <w:rsid w:val="003F67A8"/>
    <w:rsid w:val="004362A4"/>
    <w:rsid w:val="0046258A"/>
    <w:rsid w:val="004A2187"/>
    <w:rsid w:val="004F1DA3"/>
    <w:rsid w:val="00510D35"/>
    <w:rsid w:val="00522327"/>
    <w:rsid w:val="005332B5"/>
    <w:rsid w:val="00543101"/>
    <w:rsid w:val="00543C1C"/>
    <w:rsid w:val="00550FE5"/>
    <w:rsid w:val="00551CCB"/>
    <w:rsid w:val="00567D0A"/>
    <w:rsid w:val="0057657C"/>
    <w:rsid w:val="005770BD"/>
    <w:rsid w:val="00590F47"/>
    <w:rsid w:val="005B441A"/>
    <w:rsid w:val="005D2268"/>
    <w:rsid w:val="005E737B"/>
    <w:rsid w:val="0061258B"/>
    <w:rsid w:val="00625CEC"/>
    <w:rsid w:val="00691779"/>
    <w:rsid w:val="00695097"/>
    <w:rsid w:val="006D1140"/>
    <w:rsid w:val="006D283D"/>
    <w:rsid w:val="00732D72"/>
    <w:rsid w:val="00744DE5"/>
    <w:rsid w:val="007753CF"/>
    <w:rsid w:val="00792877"/>
    <w:rsid w:val="007A2C4A"/>
    <w:rsid w:val="007B7C03"/>
    <w:rsid w:val="007C7D16"/>
    <w:rsid w:val="007E02FA"/>
    <w:rsid w:val="007E2EB7"/>
    <w:rsid w:val="00804165"/>
    <w:rsid w:val="0084237A"/>
    <w:rsid w:val="00883C59"/>
    <w:rsid w:val="008A6439"/>
    <w:rsid w:val="008B1FAB"/>
    <w:rsid w:val="008B605C"/>
    <w:rsid w:val="008D6C76"/>
    <w:rsid w:val="008E31AA"/>
    <w:rsid w:val="00906076"/>
    <w:rsid w:val="009147AC"/>
    <w:rsid w:val="0094022D"/>
    <w:rsid w:val="00947115"/>
    <w:rsid w:val="00957551"/>
    <w:rsid w:val="00974696"/>
    <w:rsid w:val="009A7F26"/>
    <w:rsid w:val="009E7949"/>
    <w:rsid w:val="00A04887"/>
    <w:rsid w:val="00A25E6B"/>
    <w:rsid w:val="00A86F3E"/>
    <w:rsid w:val="00A92299"/>
    <w:rsid w:val="00AB0554"/>
    <w:rsid w:val="00AE7A23"/>
    <w:rsid w:val="00AF0E99"/>
    <w:rsid w:val="00B34ECA"/>
    <w:rsid w:val="00B91DAB"/>
    <w:rsid w:val="00BB1D38"/>
    <w:rsid w:val="00BC4CA7"/>
    <w:rsid w:val="00C02CFE"/>
    <w:rsid w:val="00C17944"/>
    <w:rsid w:val="00C211EA"/>
    <w:rsid w:val="00C372F7"/>
    <w:rsid w:val="00C5524B"/>
    <w:rsid w:val="00C87031"/>
    <w:rsid w:val="00C96834"/>
    <w:rsid w:val="00CB6AB5"/>
    <w:rsid w:val="00CE53D7"/>
    <w:rsid w:val="00D05E76"/>
    <w:rsid w:val="00D3728B"/>
    <w:rsid w:val="00D60725"/>
    <w:rsid w:val="00DD49E7"/>
    <w:rsid w:val="00DD746C"/>
    <w:rsid w:val="00DE79B7"/>
    <w:rsid w:val="00DF2B83"/>
    <w:rsid w:val="00DF5E65"/>
    <w:rsid w:val="00E233A3"/>
    <w:rsid w:val="00E2499C"/>
    <w:rsid w:val="00E642BD"/>
    <w:rsid w:val="00E814E3"/>
    <w:rsid w:val="00EA4014"/>
    <w:rsid w:val="00ED300A"/>
    <w:rsid w:val="00F35F50"/>
    <w:rsid w:val="00F37C98"/>
    <w:rsid w:val="00F47868"/>
    <w:rsid w:val="00F52AAE"/>
    <w:rsid w:val="00F60C37"/>
    <w:rsid w:val="00F66B71"/>
    <w:rsid w:val="00F73A60"/>
    <w:rsid w:val="00FD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C1C"/>
    <w:pPr>
      <w:ind w:left="720"/>
      <w:contextualSpacing/>
    </w:pPr>
  </w:style>
  <w:style w:type="table" w:styleId="a4">
    <w:name w:val="Table Grid"/>
    <w:basedOn w:val="a1"/>
    <w:uiPriority w:val="59"/>
    <w:rsid w:val="004A2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5524B"/>
    <w:rPr>
      <w:b/>
      <w:bCs/>
    </w:rPr>
  </w:style>
  <w:style w:type="paragraph" w:styleId="a6">
    <w:name w:val="Normal (Web)"/>
    <w:basedOn w:val="a"/>
    <w:uiPriority w:val="99"/>
    <w:unhideWhenUsed/>
    <w:rsid w:val="00EA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73A60"/>
    <w:pPr>
      <w:spacing w:after="0" w:line="240" w:lineRule="auto"/>
    </w:pPr>
  </w:style>
  <w:style w:type="character" w:styleId="a8">
    <w:name w:val="Hyperlink"/>
    <w:uiPriority w:val="99"/>
    <w:rsid w:val="00744DE5"/>
    <w:rPr>
      <w:color w:val="0000FF"/>
      <w:u w:val="single"/>
    </w:rPr>
  </w:style>
  <w:style w:type="character" w:customStyle="1" w:styleId="FontStyle16">
    <w:name w:val="Font Style16"/>
    <w:basedOn w:val="a0"/>
    <w:uiPriority w:val="99"/>
    <w:rsid w:val="00744DE5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AE7A23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</w:rPr>
  </w:style>
  <w:style w:type="character" w:customStyle="1" w:styleId="aa">
    <w:name w:val="Основной текст с отступом Знак"/>
    <w:basedOn w:val="a0"/>
    <w:link w:val="a9"/>
    <w:rsid w:val="00AE7A23"/>
    <w:rPr>
      <w:rFonts w:ascii="Arial" w:eastAsia="Times New Roman" w:hAnsi="Arial" w:cs="Arial"/>
      <w:sz w:val="26"/>
      <w:szCs w:val="24"/>
    </w:rPr>
  </w:style>
  <w:style w:type="paragraph" w:styleId="ab">
    <w:name w:val="Title"/>
    <w:basedOn w:val="a"/>
    <w:link w:val="ac"/>
    <w:qFormat/>
    <w:rsid w:val="008E31AA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ac">
    <w:name w:val="Название Знак"/>
    <w:basedOn w:val="a0"/>
    <w:link w:val="ab"/>
    <w:rsid w:val="008E31AA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ctec.ru/engine/download.php?id=18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5</cp:revision>
  <cp:lastPrinted>2017-06-29T13:02:00Z</cp:lastPrinted>
  <dcterms:created xsi:type="dcterms:W3CDTF">2017-08-29T12:33:00Z</dcterms:created>
  <dcterms:modified xsi:type="dcterms:W3CDTF">2018-04-11T06:37:00Z</dcterms:modified>
</cp:coreProperties>
</file>