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10" w:rsidRPr="005F0F10" w:rsidRDefault="005F0F10" w:rsidP="005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F10">
        <w:rPr>
          <w:rFonts w:ascii="Times New Roman" w:hAnsi="Times New Roman" w:cs="Times New Roman"/>
          <w:sz w:val="28"/>
          <w:szCs w:val="28"/>
        </w:rPr>
        <w:t>КРАТКАЯ ПАМЯТКА</w:t>
      </w:r>
    </w:p>
    <w:p w:rsidR="005F0F10" w:rsidRPr="005F0F10" w:rsidRDefault="005F0F10" w:rsidP="005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F10">
        <w:rPr>
          <w:rFonts w:ascii="Times New Roman" w:hAnsi="Times New Roman" w:cs="Times New Roman"/>
          <w:sz w:val="28"/>
          <w:szCs w:val="28"/>
        </w:rPr>
        <w:t>ПО ОБЕСПЕЧЕНИЮ ДОСТУПНОСТИ ОБЪЕКТОВ ОБЩЕСТВЕННОГО ПИТАНИЯ ДЛЯ ИНВАЛИДОВ И ИНЫХ МАЛОМОБИЛЬНЫХ ГРУПП НАСЕЛЕНИЯ</w:t>
      </w:r>
    </w:p>
    <w:p w:rsidR="005F0F10" w:rsidRPr="005F0F10" w:rsidRDefault="005F0F10" w:rsidP="005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B25" w:rsidRPr="005F0F10" w:rsidRDefault="00CE0B25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доступности для инвалидов помещений организаций общественного питания регулируется </w:t>
      </w:r>
      <w:hyperlink r:id="rId4" w:anchor="/document/70158682/entry/0" w:history="1">
        <w:r w:rsidRPr="005F0F1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Сводом правил</w:t>
        </w:r>
      </w:hyperlink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"Доступность зданий и сооружений для маломобильных групп населения. Актуализированная редакция СНиП 35-01-2001", применение которого носит 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обязательный характер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 </w:t>
      </w:r>
      <w:hyperlink r:id="rId5" w:anchor="/document/70584346/entry/0" w:history="1">
        <w:r w:rsidRPr="005F0F10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Сводом правил</w:t>
        </w:r>
      </w:hyperlink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"Общественные здания и сооружения, доступные маломобильным группам населения. Правила проектирования", который носит добровольный характер и устанавливает повышенные требования.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Беспрепятственный доступ инвалидов к объектам общественного питания – это обеспечение доступа, когда инвалид в состоянии самостоятельно или с минимальной посторонней помощью осуществить перемещение до необходимого объекта, вход внутрь и свободное передвижение внутри него.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посещения объектов общественного питания людьми с ограниченными возможностями или маломобильными группами населения должны быть обеспечены следующие условия: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доступный путь движения от ближайшей остановки до объекта должен быть доступен для инвалидов: асфальт и плитка без выбоин, спуск с бордюра и подъем на бордюр должны иметь покатую поверхность, в случае наличия ступеней должен быть предусмотрен оборудованный съезд.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автостоянка с местами для транспорта инвалидов в количестве не менее 10% (но не менее одного) от общего количества стояночных мест. Информация о наличии мест для инвалидов на парковке обозначается специальной разметкой на асфальте, специальным знаком «Парковка для инвалидов». Места для транспортных средств инвалидов должны размещаться не далее 50 м от входов, доступных для маломобильных покупателей.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инвалидов-колясочников должен быть предусмотрен вход в объект при помощи пандуса при необходимости, причем длина непрерывного марша пандуса не должна превышать 9,0 м, а уклон не круче 1:20 (5%). Пандус по бокам ограничивается перилами, имеющими опорные поручни на высоте 70 и 90 см. Пандус должен быть удобным: поверхность нескользкой, без заметных неровностей.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перед входом в объект располагаются ступеньки, то перед началом ступенек для слабовидящих должны быть предусмотрены тактильные полосы, предупреждающие о том, что впереди препятствие, а также контрастная предупреждающая окраска крайних ступеней. При наличии ступенек для инвалидов с нарушениями опорно-двигательного аппарата должны быть предусмотрены боковые оградительные поручни с горизонтальным завершением. Горизонтальное завершение поручня предупреждает инвалидов по зрению о начале и конце лестничного марша и дает возможность твердо встать на ровную поверхность. Поручень не должен иметь острого завершения, за который инвалид по зрению может зацепиться и упасть.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Входные двери должны иметь ширину в свету от 0,9 до 1,2 м для проезда инвалида-колясочника. 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0,1 м и шириной не менее 0,2 м или в форме круга 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диаметром от 0,1 до 0,2 м. Контрастную маркировку допускается заменять декоративными рисунками или фирменными знаками, узорами и т.п. той же яркости. Коробка входной двери не должна иметь выступающий высокий порог (не выше 0,014 м).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Если перед входной дверью имеются дренажные и водосборные решетки, их поверхность должна быть ровной, без изъянов. Решетки должны находиться на одном уровне с напольной поверхностью без глубоких перепадов для беспрепятственного перемещения инвалидного кресла.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входе должна быть кнопка вызова персонала, ответственного за обслуживание людей с ограниченными возможностями, обозначенная специальным значком.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помещениях общественного питания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расстановка мебели и оборудования должна обеспечивать беспрепятственное движение инвалидов; должна быть обеспечена 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соответствующая ширина прохода около прилавков для сервирования блюд должна быть не менее 0,9 м (90 см), и ширина прохода между столами для свободного </w:t>
      </w:r>
      <w:proofErr w:type="spellStart"/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огибания</w:t>
      </w:r>
      <w:proofErr w:type="spellEnd"/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креслом-коляской ширину прохода рекомендуется увеличивать до 1,1 м;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предприятиях питания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рекомендуется отводить не менее одного места, для лиц, передвигающихся на креслах-колясках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столы должны иметь соответствующую высоту, необходимую ширину ножек и глубину столешницы, так как высокие и низкие столики не удобны инвалидам на кресле-коляске;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 помещениях общественного питания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должно быть не менее одного обеденного стола высотой 0,65-0,8м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Такие столы должны иметь необходимую ширину между ножками и необходимую глубину столешницы с опорой посередине в соответствии с требованиями Свода правил 136.13330;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стойки баров и кафетериев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должны иметь пониженную часть – высотой от пола не более 0,8 м и шириной 0,8-1,0 м для обслуживания инвалида на кресле-коляске;</w:t>
      </w:r>
    </w:p>
    <w:p w:rsidR="005F0F10" w:rsidRP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меню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должны быть легко определяемы и доступны для инвалидов на креслах-колясках и лиц с нарушением зрения; при необходимости 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инвалиду следует оказывать помощь при выборе блюд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5F0F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доставки их к месту приема пищи</w:t>
      </w: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персонал магазина, ответственный за обслуживание людей с ограниченными возможностями, должен оказывать помощь инвалидам в преодолении барьеров: инвалидам по зрению – зачитывать информацию о цене и характеристиках товаров. С сотрудниками предприятия должен регулярно проводиться инструктаж по обеспечению доступности объекта и услуг для инвалидов и оказания им необходимой помощи.</w:t>
      </w:r>
    </w:p>
    <w:p w:rsidR="005F0F10" w:rsidRDefault="005F0F10" w:rsidP="005F0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ст. 15 Федерального закона «О социальной защите инвалидов в РФ», работники организаций, предоставляющих услуги населению, обязаны оказывать помощь инвалидам в преодолении барьеров, мешающих получению ими услуг наравне с другими лицами.</w:t>
      </w:r>
    </w:p>
    <w:p w:rsidR="00394C3C" w:rsidRPr="00394C3C" w:rsidRDefault="00394C3C" w:rsidP="0039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4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каждым предприятием независимо от формы собственности рекомендуется разработать и утвердить:</w:t>
      </w:r>
    </w:p>
    <w:p w:rsidR="00394C3C" w:rsidRPr="00394C3C" w:rsidRDefault="00394C3C" w:rsidP="00394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94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корпоративный порядок (политику) обеспечения условий доступности услуг для инвалидов и маломобильных граждан, а также оказания им при этом необходимой помощи;</w:t>
      </w:r>
    </w:p>
    <w:p w:rsidR="009E4328" w:rsidRPr="00957F79" w:rsidRDefault="00394C3C" w:rsidP="0095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394C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 доступности объекта социальной инфраструктуры (ОСИ).</w:t>
      </w:r>
      <w:bookmarkStart w:id="0" w:name="_GoBack"/>
      <w:bookmarkEnd w:id="0"/>
    </w:p>
    <w:sectPr w:rsidR="009E4328" w:rsidRPr="0095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AD"/>
    <w:rsid w:val="003658AD"/>
    <w:rsid w:val="00394C3C"/>
    <w:rsid w:val="005F0F10"/>
    <w:rsid w:val="00957F79"/>
    <w:rsid w:val="009E4328"/>
    <w:rsid w:val="00C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F21F"/>
  <w15:chartTrackingRefBased/>
  <w15:docId w15:val="{15396114-80E7-44DB-A0C5-A961195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0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8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1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8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3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4</cp:revision>
  <dcterms:created xsi:type="dcterms:W3CDTF">2022-07-22T06:46:00Z</dcterms:created>
  <dcterms:modified xsi:type="dcterms:W3CDTF">2022-07-22T07:00:00Z</dcterms:modified>
</cp:coreProperties>
</file>