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9063" w14:textId="77777777" w:rsidR="00323AA4" w:rsidRDefault="00323AA4" w:rsidP="00373A55">
      <w:pPr>
        <w:spacing w:after="0" w:line="240" w:lineRule="auto"/>
        <w:ind w:left="-709" w:right="-881"/>
      </w:pPr>
    </w:p>
    <w:p w14:paraId="3A2EF05F" w14:textId="77777777" w:rsidR="00323AA4" w:rsidRPr="00373A55" w:rsidRDefault="006564E6" w:rsidP="00216C94">
      <w:pPr>
        <w:pStyle w:val="2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4D989D" wp14:editId="3BE48279">
            <wp:simplePos x="0" y="0"/>
            <wp:positionH relativeFrom="column">
              <wp:posOffset>167005</wp:posOffset>
            </wp:positionH>
            <wp:positionV relativeFrom="paragraph">
              <wp:posOffset>125095</wp:posOffset>
            </wp:positionV>
            <wp:extent cx="2529205" cy="1685925"/>
            <wp:effectExtent l="171450" t="133350" r="366395" b="314325"/>
            <wp:wrapSquare wrapText="bothSides"/>
            <wp:docPr id="2" name="Рисунок 2" descr="припп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пп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5C82E26" w14:textId="77777777" w:rsidR="00323AA4" w:rsidRPr="00373A55" w:rsidRDefault="00323AA4" w:rsidP="00EC5C57">
      <w:pPr>
        <w:spacing w:after="0"/>
        <w:ind w:left="4395"/>
        <w:jc w:val="center"/>
        <w:rPr>
          <w:rFonts w:ascii="Cambria" w:hAnsi="Cambria"/>
          <w:sz w:val="28"/>
          <w:szCs w:val="28"/>
        </w:rPr>
      </w:pPr>
      <w:r w:rsidRPr="00373A55">
        <w:rPr>
          <w:rFonts w:ascii="Cambria" w:hAnsi="Cambria"/>
          <w:sz w:val="28"/>
          <w:szCs w:val="28"/>
        </w:rPr>
        <w:t>ПАМЯТКА ДЛЯ НАСЕЛЕНИЯ</w:t>
      </w:r>
    </w:p>
    <w:p w14:paraId="5B9F4623" w14:textId="77777777" w:rsidR="00323AA4" w:rsidRPr="005F5284" w:rsidRDefault="00323AA4" w:rsidP="005F5284">
      <w:pPr>
        <w:spacing w:after="0"/>
        <w:ind w:left="4395"/>
        <w:jc w:val="center"/>
        <w:rPr>
          <w:rFonts w:ascii="Cambria" w:hAnsi="Cambria"/>
          <w:color w:val="FF0000"/>
          <w:sz w:val="28"/>
          <w:szCs w:val="28"/>
        </w:rPr>
      </w:pPr>
      <w:r w:rsidRPr="00373A55">
        <w:rPr>
          <w:rFonts w:ascii="Cambria" w:hAnsi="Cambria"/>
          <w:color w:val="FF0000"/>
          <w:sz w:val="28"/>
          <w:szCs w:val="28"/>
        </w:rPr>
        <w:t>ГРИПП ПТИЦ</w:t>
      </w:r>
    </w:p>
    <w:p w14:paraId="0852A0DB" w14:textId="77777777"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 w:rsidRPr="00B565BD">
        <w:rPr>
          <w:rFonts w:ascii="Arial" w:hAnsi="Arial" w:cs="Arial"/>
          <w:color w:val="FF0000"/>
          <w:sz w:val="28"/>
          <w:szCs w:val="28"/>
        </w:rPr>
        <w:t>Грипп птиц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="006564E6">
        <w:rPr>
          <w:rFonts w:ascii="Arial" w:hAnsi="Arial" w:cs="Arial"/>
          <w:color w:val="222222"/>
          <w:sz w:val="21"/>
          <w:szCs w:val="21"/>
        </w:rPr>
        <w:t>-</w:t>
      </w:r>
      <w:r>
        <w:rPr>
          <w:rFonts w:ascii="Arial" w:hAnsi="Arial" w:cs="Arial"/>
          <w:color w:val="222222"/>
          <w:sz w:val="21"/>
          <w:szCs w:val="21"/>
        </w:rPr>
        <w:t xml:space="preserve"> остро заразное вирусное заболевание, поражающее домашнюю, синантропную (дикая птица, живущая рядом с человеком) и дикую птицу. Данному заболеванию также подвержен и человек. Высокопатогенный вирус гриппа циркулирует в природе в популяции диких птиц и распространяется на значительные расстояния при миграции птиц, а также через водоемы, хищных птиц и млекопитающих. </w:t>
      </w:r>
    </w:p>
    <w:p w14:paraId="64F1B9DD" w14:textId="77777777"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Наибольшую опасность вирус гриппа птиц представляет для сухопутной птицы (кур, индеек, перепелов и т.д.), в то время как у водоплавающей птицы от гриппа гибнет молодняк до 100%, а взрослая птица является вирусоносителем. </w:t>
      </w:r>
    </w:p>
    <w:p w14:paraId="287437FE" w14:textId="77777777"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У заболевших диких и домашних птиц отмечаются необычное поведение,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дискоординация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движений (вращательное движение головой, искривление шеи), отсутствие реакции на внешние раздражители и угнетенное состояние, у кур почернение сережек и гребешка. В отличие от более чувствительной к вирусу домашней птицы, дикие водоплавающие птицы могут выглядеть внешне здоровыми, но являться источником инфекции для других птиц и человека. </w:t>
      </w:r>
    </w:p>
    <w:p w14:paraId="0D94C38C" w14:textId="77777777" w:rsidR="00323AA4" w:rsidRPr="00B565BD" w:rsidRDefault="006564E6" w:rsidP="00B565BD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                             </w:t>
      </w:r>
      <w:r w:rsidR="00323AA4" w:rsidRPr="00B565BD">
        <w:rPr>
          <w:rFonts w:ascii="Arial" w:hAnsi="Arial" w:cs="Arial"/>
          <w:color w:val="FF0000"/>
          <w:sz w:val="28"/>
          <w:szCs w:val="28"/>
        </w:rPr>
        <w:t xml:space="preserve">Пути заражения </w:t>
      </w:r>
    </w:p>
    <w:p w14:paraId="1F1E9526" w14:textId="77777777"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Заражение происходит воздушно-капельным, воздушно-пылевым путем и через грязные руки. Вирус гриппа может передаваться при тесном контакте с инфицированной и мертвой домашней и дикой птицей, при купании в водоемах, где наблюдается массовое скопление дикой птицы, через выделения (особенно через фекалии), содержащий вирус корм, воду, оборудование, где вирус гриппа долгое время сохраняет свою способность к заражению птицы и человека. </w:t>
      </w:r>
    </w:p>
    <w:p w14:paraId="734C8AA0" w14:textId="77777777"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</w:p>
    <w:p w14:paraId="5A6F0253" w14:textId="77777777" w:rsidR="00323AA4" w:rsidRPr="00B565BD" w:rsidRDefault="006564E6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</w:t>
      </w:r>
      <w:r w:rsidR="00323AA4" w:rsidRPr="00B565BD">
        <w:rPr>
          <w:rFonts w:ascii="Arial" w:hAnsi="Arial" w:cs="Arial"/>
          <w:color w:val="FF0000"/>
          <w:sz w:val="28"/>
          <w:szCs w:val="28"/>
        </w:rPr>
        <w:t xml:space="preserve">Симптомы заболевания гриппом птиц у человека </w:t>
      </w:r>
    </w:p>
    <w:p w14:paraId="6FB92110" w14:textId="77777777"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От заражения до первых признаков заболевания может пройти от нескольких часов до 5 дней. Заболевание птичьим гриппом начинается остро с озноба, повышения температуры до 38°С и выше, мышечных и головных болей, болей в горле. Возможен водянистый стул, многократная рвота. Состояние быстро ухудшается. Через 2-3 дня появляется влажный кашель, часто с примесью крови, одышка, затем может возникнуть затруднение дыхания. Возможно поражение печени, почек и мозга. </w:t>
      </w:r>
    </w:p>
    <w:p w14:paraId="2C3646C5" w14:textId="77777777"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При появлении первых признаков заболевания необходимо срочно обратиться к врачу для установления диагноза и назначения адекватного и своевременного лечения, т.к. позднее начало лечения может привести к развитию тяжелых осложнений.</w:t>
      </w:r>
    </w:p>
    <w:p w14:paraId="3945B308" w14:textId="77777777"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</w:p>
    <w:p w14:paraId="41F20DFA" w14:textId="77777777" w:rsidR="00323AA4" w:rsidRDefault="00323AA4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14:paraId="7E0F0203" w14:textId="77777777" w:rsidR="00323AA4" w:rsidRDefault="00323AA4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14:paraId="20CD3743" w14:textId="77777777" w:rsidR="006564E6" w:rsidRDefault="006564E6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14:paraId="7BCDB6B7" w14:textId="77777777" w:rsidR="006564E6" w:rsidRDefault="006564E6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14:paraId="1DE77F39" w14:textId="77777777" w:rsidR="00323AA4" w:rsidRPr="00B565BD" w:rsidRDefault="006564E6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lastRenderedPageBreak/>
        <w:t xml:space="preserve">                                  </w:t>
      </w:r>
      <w:r w:rsidR="00323AA4" w:rsidRPr="00B565BD">
        <w:rPr>
          <w:rFonts w:ascii="Arial" w:hAnsi="Arial" w:cs="Arial"/>
          <w:color w:val="FF0000"/>
          <w:sz w:val="28"/>
          <w:szCs w:val="28"/>
        </w:rPr>
        <w:t>Как защитить себя от гриппа</w:t>
      </w:r>
      <w:r w:rsidR="00323AA4">
        <w:rPr>
          <w:rFonts w:ascii="Arial" w:hAnsi="Arial" w:cs="Arial"/>
          <w:color w:val="FF0000"/>
          <w:sz w:val="28"/>
          <w:szCs w:val="28"/>
        </w:rPr>
        <w:t xml:space="preserve"> птиц</w:t>
      </w:r>
      <w:r w:rsidR="00323AA4" w:rsidRPr="00B565BD">
        <w:rPr>
          <w:rFonts w:ascii="Arial" w:hAnsi="Arial" w:cs="Arial"/>
          <w:color w:val="FF0000"/>
          <w:sz w:val="28"/>
          <w:szCs w:val="28"/>
        </w:rPr>
        <w:t xml:space="preserve">? </w:t>
      </w:r>
    </w:p>
    <w:p w14:paraId="5508612F" w14:textId="77777777"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1. Избегать непосредственного контакта с дикой птицей в местах массового скопления птицы на открытых водоемах. </w:t>
      </w:r>
    </w:p>
    <w:p w14:paraId="3D8519BF" w14:textId="77777777"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2. Не приносить домой больную птицу (голубей, уток). </w:t>
      </w:r>
      <w:r w:rsidRPr="00E96700">
        <w:rPr>
          <w:rFonts w:ascii="Arial" w:hAnsi="Arial" w:cs="Arial"/>
          <w:sz w:val="21"/>
          <w:szCs w:val="21"/>
        </w:rPr>
        <w:t>А также не брать мертвую птицу в руки.</w:t>
      </w:r>
    </w:p>
    <w:p w14:paraId="36398DC7" w14:textId="77777777"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3. Строго соблюдать правила личной гигиены, чаще мыть руки (вирус уничтожается горячей водой и мылом). </w:t>
      </w:r>
    </w:p>
    <w:p w14:paraId="5900D984" w14:textId="77777777"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4. Не рекомендуется покупать для питания мясо птицы, яйца в местах несанкционированной торговли. </w:t>
      </w:r>
    </w:p>
    <w:p w14:paraId="10A58F12" w14:textId="77777777"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14:paraId="3A6E7184" w14:textId="77777777" w:rsidR="00323AA4" w:rsidRPr="002C40B6" w:rsidRDefault="006564E6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                  </w:t>
      </w:r>
      <w:r w:rsidR="00323AA4" w:rsidRPr="002C40B6">
        <w:rPr>
          <w:rFonts w:ascii="Arial" w:hAnsi="Arial" w:cs="Arial"/>
          <w:color w:val="FF0000"/>
          <w:sz w:val="28"/>
          <w:szCs w:val="28"/>
        </w:rPr>
        <w:t xml:space="preserve">Как защитить свою птицу? </w:t>
      </w:r>
    </w:p>
    <w:p w14:paraId="3A05B5D6" w14:textId="77777777"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 Обязательно регистрировать в администрации муниципального образования и учреждении государственной ветеринарной службы всю домашнюю птицу, голубей и другую птицу, содержащуюся на подворьях.</w:t>
      </w:r>
    </w:p>
    <w:p w14:paraId="081DA744" w14:textId="77777777"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2. В связи с отсутствием лечения, основным методом профилактики является вакцинация и ревакцинация птицы в личных подсобных хозяйствах. </w:t>
      </w:r>
    </w:p>
    <w:p w14:paraId="74A68AFB" w14:textId="77777777"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3. Для кормления птиц не использовать корма, которые могут быть испачканы пометом диких птиц, лучше кормить запаренным зерном и отрубями. </w:t>
      </w:r>
    </w:p>
    <w:p w14:paraId="342EB0A0" w14:textId="77777777"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 Необходимо содержать домашнюю птицу в условиях, исключающих её контакт с синантропной (посторонней) птицей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безвыгульное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содержание). Корма хранить в закрытых помещениях.</w:t>
      </w:r>
    </w:p>
    <w:p w14:paraId="7E3AC443" w14:textId="77777777"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5. Если вы бываете в местах, где можете испачкать обувь пометом дикой птицы, особенно уток, то обувь перед входом на подворье надо вымыть, а еще лучше использовать дезинфицирующие средства, либо обработать горячей водой с моющим средством. </w:t>
      </w:r>
    </w:p>
    <w:p w14:paraId="2F882BE3" w14:textId="77777777" w:rsidR="00323AA4" w:rsidRDefault="00323AA4" w:rsidP="007B44A4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6.Не допускать потрошение охотничьей дичи на территории дворов и скармливание отходов домашним животным.</w:t>
      </w:r>
    </w:p>
    <w:p w14:paraId="16086C86" w14:textId="77777777" w:rsidR="00323AA4" w:rsidRDefault="00323AA4" w:rsidP="007B44A4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</w:p>
    <w:p w14:paraId="5C3807FA" w14:textId="77777777" w:rsidR="00126A64" w:rsidRDefault="00323AA4" w:rsidP="00126A64">
      <w:pPr>
        <w:pStyle w:val="a7"/>
        <w:spacing w:before="0" w:beforeAutospacing="0" w:after="0" w:afterAutospacing="0" w:line="300" w:lineRule="atLeast"/>
        <w:jc w:val="center"/>
        <w:textAlignment w:val="top"/>
        <w:rPr>
          <w:rFonts w:ascii="Arial" w:hAnsi="Arial" w:cs="Arial"/>
          <w:b/>
          <w:color w:val="FF0000"/>
        </w:rPr>
      </w:pPr>
      <w:r w:rsidRPr="00CF2BBB">
        <w:rPr>
          <w:rFonts w:ascii="Arial" w:hAnsi="Arial" w:cs="Arial"/>
          <w:b/>
          <w:color w:val="FF0000"/>
        </w:rPr>
        <w:t xml:space="preserve">При обнаружении трупов домашней, дикой, синантропной </w:t>
      </w:r>
      <w:proofErr w:type="gramStart"/>
      <w:r w:rsidRPr="00CF2BBB">
        <w:rPr>
          <w:rFonts w:ascii="Arial" w:hAnsi="Arial" w:cs="Arial"/>
          <w:b/>
          <w:color w:val="FF0000"/>
        </w:rPr>
        <w:t xml:space="preserve">птицы </w:t>
      </w:r>
      <w:r>
        <w:rPr>
          <w:rFonts w:ascii="Arial" w:hAnsi="Arial" w:cs="Arial"/>
          <w:b/>
          <w:color w:val="FF0000"/>
        </w:rPr>
        <w:t xml:space="preserve"> -</w:t>
      </w:r>
      <w:proofErr w:type="gramEnd"/>
      <w:r>
        <w:rPr>
          <w:rFonts w:ascii="Arial" w:hAnsi="Arial" w:cs="Arial"/>
          <w:b/>
          <w:color w:val="FF0000"/>
        </w:rPr>
        <w:t xml:space="preserve"> </w:t>
      </w:r>
      <w:r w:rsidRPr="00CF2BBB">
        <w:rPr>
          <w:rFonts w:ascii="Arial" w:hAnsi="Arial" w:cs="Arial"/>
          <w:b/>
          <w:color w:val="FF0000"/>
        </w:rPr>
        <w:t>не прикасаться к ним!!!</w:t>
      </w:r>
    </w:p>
    <w:p w14:paraId="6C96DD9B" w14:textId="77777777" w:rsidR="00126A64" w:rsidRDefault="00323AA4" w:rsidP="00126A64">
      <w:pPr>
        <w:pStyle w:val="a7"/>
        <w:spacing w:before="0" w:beforeAutospacing="0" w:after="0" w:afterAutospacing="0" w:line="300" w:lineRule="atLeast"/>
        <w:jc w:val="center"/>
        <w:textAlignment w:val="top"/>
        <w:rPr>
          <w:rFonts w:ascii="Arial" w:hAnsi="Arial" w:cs="Arial"/>
          <w:sz w:val="22"/>
          <w:szCs w:val="28"/>
        </w:rPr>
      </w:pPr>
      <w:r w:rsidRPr="00126A64">
        <w:rPr>
          <w:rStyle w:val="a5"/>
          <w:rFonts w:ascii="Arial" w:hAnsi="Arial" w:cs="Arial"/>
          <w:b w:val="0"/>
          <w:sz w:val="22"/>
          <w:szCs w:val="28"/>
        </w:rPr>
        <w:t xml:space="preserve">Обо всех случаях заболевания или гибели домашней, дикой, синантропной  птицы просим  сообщать в </w:t>
      </w:r>
      <w:hyperlink r:id="rId5" w:history="1">
        <w:r w:rsidRPr="00126A64">
          <w:rPr>
            <w:rStyle w:val="a6"/>
            <w:rFonts w:ascii="Arial" w:hAnsi="Arial" w:cs="Arial"/>
            <w:color w:val="auto"/>
            <w:sz w:val="22"/>
            <w:szCs w:val="28"/>
          </w:rPr>
          <w:t xml:space="preserve">филиал БУ </w:t>
        </w:r>
        <w:r w:rsidR="002E1A95" w:rsidRPr="00126A64">
          <w:rPr>
            <w:rStyle w:val="a6"/>
            <w:rFonts w:ascii="Arial" w:hAnsi="Arial" w:cs="Arial"/>
            <w:color w:val="auto"/>
            <w:sz w:val="22"/>
            <w:szCs w:val="28"/>
          </w:rPr>
          <w:t xml:space="preserve">«Ветеринарный центр» в </w:t>
        </w:r>
      </w:hyperlink>
      <w:r w:rsidR="002E1A95" w:rsidRPr="00126A64">
        <w:rPr>
          <w:rFonts w:ascii="Arial" w:hAnsi="Arial" w:cs="Arial"/>
          <w:sz w:val="22"/>
          <w:szCs w:val="28"/>
        </w:rPr>
        <w:t>городе  Сургуте</w:t>
      </w:r>
      <w:r w:rsidRPr="00126A64">
        <w:rPr>
          <w:rFonts w:ascii="Arial" w:hAnsi="Arial" w:cs="Arial"/>
          <w:sz w:val="22"/>
          <w:szCs w:val="28"/>
        </w:rPr>
        <w:t>, ул.</w:t>
      </w:r>
      <w:r w:rsidR="002E1A95" w:rsidRPr="00126A64">
        <w:rPr>
          <w:rFonts w:ascii="Arial" w:hAnsi="Arial" w:cs="Arial"/>
          <w:sz w:val="22"/>
          <w:szCs w:val="28"/>
        </w:rPr>
        <w:t>Профсоюзов,29/1</w:t>
      </w:r>
      <w:r w:rsidRPr="00126A64">
        <w:rPr>
          <w:rFonts w:ascii="Arial" w:hAnsi="Arial" w:cs="Arial"/>
          <w:sz w:val="22"/>
          <w:szCs w:val="28"/>
        </w:rPr>
        <w:t>, телефон: (346</w:t>
      </w:r>
      <w:r w:rsidR="002E1A95" w:rsidRPr="00126A64">
        <w:rPr>
          <w:rFonts w:ascii="Arial" w:hAnsi="Arial" w:cs="Arial"/>
          <w:sz w:val="22"/>
          <w:szCs w:val="28"/>
        </w:rPr>
        <w:t>2</w:t>
      </w:r>
      <w:r w:rsidRPr="00126A64">
        <w:rPr>
          <w:rFonts w:ascii="Arial" w:hAnsi="Arial" w:cs="Arial"/>
          <w:sz w:val="22"/>
          <w:szCs w:val="28"/>
        </w:rPr>
        <w:t>)3</w:t>
      </w:r>
      <w:r w:rsidR="002E1A95" w:rsidRPr="00126A64">
        <w:rPr>
          <w:rFonts w:ascii="Arial" w:hAnsi="Arial" w:cs="Arial"/>
          <w:sz w:val="22"/>
          <w:szCs w:val="28"/>
        </w:rPr>
        <w:t>1-90</w:t>
      </w:r>
      <w:r w:rsidRPr="00126A64">
        <w:rPr>
          <w:rFonts w:ascii="Arial" w:hAnsi="Arial" w:cs="Arial"/>
          <w:sz w:val="22"/>
          <w:szCs w:val="28"/>
        </w:rPr>
        <w:t>-</w:t>
      </w:r>
      <w:r w:rsidR="002E1A95" w:rsidRPr="00126A64">
        <w:rPr>
          <w:rFonts w:ascii="Arial" w:hAnsi="Arial" w:cs="Arial"/>
          <w:sz w:val="22"/>
          <w:szCs w:val="28"/>
        </w:rPr>
        <w:t>53</w:t>
      </w:r>
      <w:r w:rsidR="00126A64" w:rsidRPr="00126A64">
        <w:rPr>
          <w:rFonts w:ascii="Arial" w:hAnsi="Arial" w:cs="Arial"/>
          <w:sz w:val="22"/>
          <w:szCs w:val="28"/>
        </w:rPr>
        <w:t xml:space="preserve">; </w:t>
      </w:r>
    </w:p>
    <w:p w14:paraId="72C070B3" w14:textId="699CD592" w:rsidR="00993CB4" w:rsidRDefault="00CF7B8C" w:rsidP="00993CB4">
      <w:pPr>
        <w:pStyle w:val="a7"/>
        <w:spacing w:before="0" w:beforeAutospacing="0" w:after="0" w:afterAutospacing="0" w:line="300" w:lineRule="atLeast"/>
        <w:jc w:val="center"/>
        <w:textAlignment w:val="top"/>
        <w:rPr>
          <w:rStyle w:val="a5"/>
          <w:rFonts w:ascii="Arial" w:hAnsi="Arial" w:cs="Arial"/>
          <w:b w:val="0"/>
          <w:sz w:val="22"/>
        </w:rPr>
      </w:pPr>
      <w:r w:rsidRPr="00126A64">
        <w:rPr>
          <w:rStyle w:val="a5"/>
          <w:rFonts w:ascii="Arial" w:hAnsi="Arial" w:cs="Arial"/>
          <w:b w:val="0"/>
          <w:sz w:val="22"/>
        </w:rPr>
        <w:t>В</w:t>
      </w:r>
      <w:r>
        <w:rPr>
          <w:rStyle w:val="a5"/>
          <w:rFonts w:ascii="Arial" w:hAnsi="Arial" w:cs="Arial"/>
          <w:b w:val="0"/>
          <w:sz w:val="22"/>
        </w:rPr>
        <w:t xml:space="preserve"> </w:t>
      </w:r>
      <w:r w:rsidR="00126A64" w:rsidRPr="00126A64">
        <w:rPr>
          <w:rFonts w:ascii="Arial" w:hAnsi="Arial" w:cs="Arial"/>
          <w:sz w:val="22"/>
        </w:rPr>
        <w:t xml:space="preserve">Сургутском районе: </w:t>
      </w:r>
      <w:proofErr w:type="spellStart"/>
      <w:r w:rsidR="00126A64" w:rsidRPr="00126A64">
        <w:rPr>
          <w:rFonts w:ascii="Arial" w:hAnsi="Arial" w:cs="Arial"/>
          <w:sz w:val="22"/>
        </w:rPr>
        <w:t>г.Сургут</w:t>
      </w:r>
      <w:proofErr w:type="spellEnd"/>
      <w:r w:rsidR="00126A64" w:rsidRPr="00126A64">
        <w:rPr>
          <w:rFonts w:ascii="Arial" w:hAnsi="Arial" w:cs="Arial"/>
          <w:sz w:val="22"/>
        </w:rPr>
        <w:t xml:space="preserve">, ул. </w:t>
      </w:r>
      <w:proofErr w:type="spellStart"/>
      <w:r w:rsidR="00126A64" w:rsidRPr="00126A64">
        <w:rPr>
          <w:rFonts w:ascii="Arial" w:hAnsi="Arial" w:cs="Arial"/>
          <w:sz w:val="22"/>
        </w:rPr>
        <w:t>С.Безв</w:t>
      </w:r>
      <w:r w:rsidR="00636FC0">
        <w:rPr>
          <w:rFonts w:ascii="Arial" w:hAnsi="Arial" w:cs="Arial"/>
          <w:sz w:val="22"/>
        </w:rPr>
        <w:t>е</w:t>
      </w:r>
      <w:r w:rsidR="00BE4B6C">
        <w:rPr>
          <w:rFonts w:ascii="Arial" w:hAnsi="Arial" w:cs="Arial"/>
          <w:sz w:val="22"/>
        </w:rPr>
        <w:t>рхова</w:t>
      </w:r>
      <w:proofErr w:type="spellEnd"/>
      <w:r w:rsidR="00BE4B6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proofErr w:type="gramStart"/>
      <w:r w:rsidR="00BE4B6C">
        <w:rPr>
          <w:rFonts w:ascii="Arial" w:hAnsi="Arial" w:cs="Arial"/>
          <w:sz w:val="22"/>
        </w:rPr>
        <w:t xml:space="preserve">2 </w:t>
      </w:r>
      <w:r w:rsidR="001609EE">
        <w:rPr>
          <w:rFonts w:ascii="Arial" w:hAnsi="Arial" w:cs="Arial"/>
          <w:sz w:val="22"/>
        </w:rPr>
        <w:t>,</w:t>
      </w:r>
      <w:proofErr w:type="gramEnd"/>
      <w:r w:rsidR="001609EE">
        <w:rPr>
          <w:rFonts w:ascii="Arial" w:hAnsi="Arial" w:cs="Arial"/>
          <w:sz w:val="22"/>
        </w:rPr>
        <w:t xml:space="preserve"> телефон: (3462) 52-29-88</w:t>
      </w:r>
    </w:p>
    <w:p w14:paraId="5BB08AB9" w14:textId="77777777" w:rsidR="001609EE" w:rsidRDefault="001609EE" w:rsidP="00993CB4">
      <w:pPr>
        <w:pStyle w:val="a7"/>
        <w:spacing w:before="0" w:beforeAutospacing="0" w:after="0" w:afterAutospacing="0" w:line="300" w:lineRule="atLeast"/>
        <w:jc w:val="center"/>
        <w:textAlignment w:val="top"/>
        <w:rPr>
          <w:rStyle w:val="a5"/>
          <w:rFonts w:ascii="Arial" w:hAnsi="Arial" w:cs="Arial"/>
          <w:b w:val="0"/>
          <w:sz w:val="22"/>
        </w:rPr>
      </w:pPr>
      <w:proofErr w:type="spellStart"/>
      <w:r>
        <w:rPr>
          <w:rStyle w:val="a5"/>
          <w:rFonts w:ascii="Arial" w:hAnsi="Arial" w:cs="Arial"/>
          <w:b w:val="0"/>
          <w:sz w:val="22"/>
        </w:rPr>
        <w:t>г.Когалым</w:t>
      </w:r>
      <w:proofErr w:type="spellEnd"/>
      <w:r>
        <w:rPr>
          <w:rStyle w:val="a5"/>
          <w:rFonts w:ascii="Arial" w:hAnsi="Arial" w:cs="Arial"/>
          <w:b w:val="0"/>
          <w:sz w:val="22"/>
        </w:rPr>
        <w:t>, ул.Молодежная,9/1 (34667) 2-81-97</w:t>
      </w:r>
    </w:p>
    <w:p w14:paraId="1EC6B340" w14:textId="624DFE49" w:rsidR="00993CB4" w:rsidRPr="00993CB4" w:rsidRDefault="00993CB4" w:rsidP="00993CB4">
      <w:pPr>
        <w:pStyle w:val="a7"/>
        <w:spacing w:before="0" w:beforeAutospacing="0" w:after="0" w:afterAutospacing="0" w:line="300" w:lineRule="atLeast"/>
        <w:jc w:val="center"/>
        <w:textAlignment w:val="top"/>
        <w:rPr>
          <w:rStyle w:val="a5"/>
          <w:rFonts w:ascii="Arial" w:hAnsi="Arial" w:cs="Arial"/>
          <w:b w:val="0"/>
          <w:sz w:val="22"/>
        </w:rPr>
      </w:pPr>
      <w:r>
        <w:rPr>
          <w:rStyle w:val="a5"/>
          <w:rFonts w:ascii="Arial" w:hAnsi="Arial" w:cs="Arial"/>
          <w:b w:val="0"/>
          <w:sz w:val="22"/>
        </w:rPr>
        <w:t xml:space="preserve"> городе</w:t>
      </w:r>
      <w:r w:rsidR="00CF7B8C">
        <w:rPr>
          <w:rStyle w:val="a5"/>
          <w:rFonts w:ascii="Arial" w:hAnsi="Arial" w:cs="Arial"/>
          <w:b w:val="0"/>
          <w:sz w:val="22"/>
        </w:rPr>
        <w:t xml:space="preserve"> </w:t>
      </w:r>
      <w:proofErr w:type="gramStart"/>
      <w:r w:rsidRPr="00993CB4">
        <w:rPr>
          <w:rStyle w:val="a5"/>
          <w:rFonts w:ascii="Arial" w:hAnsi="Arial" w:cs="Arial"/>
          <w:b w:val="0"/>
          <w:sz w:val="22"/>
        </w:rPr>
        <w:t>Нефтеюганске  по</w:t>
      </w:r>
      <w:proofErr w:type="gramEnd"/>
      <w:r w:rsidRPr="00993CB4">
        <w:rPr>
          <w:rStyle w:val="a5"/>
          <w:rFonts w:ascii="Arial" w:hAnsi="Arial" w:cs="Arial"/>
          <w:b w:val="0"/>
          <w:sz w:val="22"/>
        </w:rPr>
        <w:t xml:space="preserve"> тел</w:t>
      </w:r>
      <w:r>
        <w:rPr>
          <w:rStyle w:val="a5"/>
          <w:rFonts w:ascii="Arial" w:hAnsi="Arial" w:cs="Arial"/>
          <w:b w:val="0"/>
          <w:sz w:val="22"/>
        </w:rPr>
        <w:t>ефону</w:t>
      </w:r>
      <w:r w:rsidRPr="00993CB4">
        <w:rPr>
          <w:rStyle w:val="a5"/>
          <w:rFonts w:ascii="Arial" w:hAnsi="Arial" w:cs="Arial"/>
          <w:b w:val="0"/>
          <w:sz w:val="22"/>
        </w:rPr>
        <w:t xml:space="preserve"> (3463) 29-39-26  (Нефтеюганск, Нефтеюганский район), </w:t>
      </w:r>
    </w:p>
    <w:p w14:paraId="47D76223" w14:textId="77777777" w:rsidR="00126A64" w:rsidRDefault="00993CB4" w:rsidP="00993CB4">
      <w:pPr>
        <w:pStyle w:val="a7"/>
        <w:spacing w:before="0" w:beforeAutospacing="0" w:after="0" w:afterAutospacing="0" w:line="300" w:lineRule="atLeast"/>
        <w:jc w:val="center"/>
        <w:textAlignment w:val="top"/>
        <w:rPr>
          <w:rStyle w:val="a5"/>
          <w:rFonts w:ascii="Arial" w:hAnsi="Arial" w:cs="Arial"/>
          <w:b w:val="0"/>
          <w:sz w:val="22"/>
        </w:rPr>
      </w:pPr>
      <w:r w:rsidRPr="00993CB4">
        <w:rPr>
          <w:rStyle w:val="a5"/>
          <w:rFonts w:ascii="Arial" w:hAnsi="Arial" w:cs="Arial"/>
          <w:b w:val="0"/>
          <w:sz w:val="22"/>
        </w:rPr>
        <w:t>(3463) 42-23-17 (</w:t>
      </w:r>
      <w:proofErr w:type="spellStart"/>
      <w:r w:rsidRPr="00993CB4">
        <w:rPr>
          <w:rStyle w:val="a5"/>
          <w:rFonts w:ascii="Arial" w:hAnsi="Arial" w:cs="Arial"/>
          <w:b w:val="0"/>
          <w:sz w:val="22"/>
        </w:rPr>
        <w:t>Пыть</w:t>
      </w:r>
      <w:proofErr w:type="spellEnd"/>
      <w:r w:rsidRPr="00993CB4">
        <w:rPr>
          <w:rStyle w:val="a5"/>
          <w:rFonts w:ascii="Arial" w:hAnsi="Arial" w:cs="Arial"/>
          <w:b w:val="0"/>
          <w:sz w:val="22"/>
        </w:rPr>
        <w:t>-Ях)</w:t>
      </w:r>
    </w:p>
    <w:p w14:paraId="2CDCA1EC" w14:textId="77777777" w:rsidR="00126A64" w:rsidRPr="00126A64" w:rsidRDefault="00126A64" w:rsidP="00126A64">
      <w:pPr>
        <w:pStyle w:val="a7"/>
        <w:spacing w:before="0" w:beforeAutospacing="0" w:after="0" w:afterAutospacing="0" w:line="300" w:lineRule="atLeast"/>
        <w:jc w:val="center"/>
        <w:textAlignment w:val="top"/>
        <w:rPr>
          <w:rFonts w:ascii="Arial" w:hAnsi="Arial" w:cs="Arial"/>
          <w:b/>
          <w:color w:val="FF0000"/>
          <w:sz w:val="20"/>
        </w:rPr>
      </w:pPr>
    </w:p>
    <w:p w14:paraId="273C9FF8" w14:textId="77777777" w:rsidR="00323AA4" w:rsidRPr="00CF2BBB" w:rsidRDefault="00323AA4" w:rsidP="00CF2B9B">
      <w:pPr>
        <w:spacing w:after="0" w:line="240" w:lineRule="auto"/>
        <w:rPr>
          <w:rFonts w:ascii="Times New Roman" w:hAnsi="Times New Roman"/>
        </w:rPr>
      </w:pPr>
    </w:p>
    <w:p w14:paraId="5BD1C0A3" w14:textId="77777777" w:rsidR="00323AA4" w:rsidRDefault="00323AA4" w:rsidP="00CF2B9B">
      <w:pPr>
        <w:spacing w:after="0" w:line="240" w:lineRule="auto"/>
        <w:rPr>
          <w:rFonts w:ascii="Times New Roman" w:hAnsi="Times New Roman"/>
        </w:rPr>
      </w:pPr>
    </w:p>
    <w:p w14:paraId="18D81B5D" w14:textId="77777777" w:rsidR="00126A64" w:rsidRPr="00CF2BBB" w:rsidRDefault="00126A64" w:rsidP="00CF2B9B">
      <w:pPr>
        <w:spacing w:after="0" w:line="240" w:lineRule="auto"/>
        <w:rPr>
          <w:rFonts w:ascii="Times New Roman" w:hAnsi="Times New Roman"/>
        </w:rPr>
      </w:pPr>
    </w:p>
    <w:p w14:paraId="359E72B6" w14:textId="77777777" w:rsidR="00323AA4" w:rsidRDefault="00323AA4" w:rsidP="00EC5C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AA3853D" w14:textId="77777777" w:rsidR="00323AA4" w:rsidRDefault="00323AA4" w:rsidP="00EC5C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E3B35D4" w14:textId="77777777" w:rsidR="001609EE" w:rsidRPr="001609EE" w:rsidRDefault="002E1A95" w:rsidP="001609E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Сургутский</w:t>
      </w:r>
      <w:r w:rsidR="00BE4B6C">
        <w:rPr>
          <w:rFonts w:ascii="Arial" w:hAnsi="Arial" w:cs="Arial"/>
          <w:sz w:val="20"/>
          <w:szCs w:val="20"/>
        </w:rPr>
        <w:t xml:space="preserve"> отдел государственного </w:t>
      </w:r>
      <w:r w:rsidR="00323AA4">
        <w:rPr>
          <w:rFonts w:ascii="Arial" w:hAnsi="Arial" w:cs="Arial"/>
          <w:sz w:val="20"/>
          <w:szCs w:val="20"/>
        </w:rPr>
        <w:t>надзора Ветслужбы Югры</w:t>
      </w:r>
    </w:p>
    <w:p w14:paraId="108CB021" w14:textId="77777777" w:rsidR="00323AA4" w:rsidRPr="00CF2B9B" w:rsidRDefault="001609EE" w:rsidP="00EC5C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609EE">
        <w:rPr>
          <w:rFonts w:ascii="Arial" w:hAnsi="Arial" w:cs="Arial"/>
          <w:sz w:val="20"/>
          <w:szCs w:val="20"/>
        </w:rPr>
        <w:t>телефон: (3462) 20-69-50 доб.4591; 4588.</w:t>
      </w:r>
    </w:p>
    <w:sectPr w:rsidR="00323AA4" w:rsidRPr="00CF2B9B" w:rsidSect="006564E6">
      <w:pgSz w:w="11906" w:h="16838"/>
      <w:pgMar w:top="1134" w:right="566" w:bottom="1134" w:left="567" w:header="708" w:footer="708" w:gutter="0"/>
      <w:pgBorders w:offsetFrom="page">
        <w:top w:val="single" w:sz="4" w:space="24" w:color="000000" w:shadow="1"/>
        <w:left w:val="single" w:sz="4" w:space="24" w:color="000000" w:shadow="1"/>
        <w:bottom w:val="single" w:sz="4" w:space="24" w:color="000000" w:shadow="1"/>
        <w:right w:val="single" w:sz="4" w:space="24" w:color="0000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F42"/>
    <w:rsid w:val="00005562"/>
    <w:rsid w:val="00063D89"/>
    <w:rsid w:val="00067F24"/>
    <w:rsid w:val="00126A64"/>
    <w:rsid w:val="00130445"/>
    <w:rsid w:val="001609EE"/>
    <w:rsid w:val="00216C94"/>
    <w:rsid w:val="002C40B6"/>
    <w:rsid w:val="002E1A95"/>
    <w:rsid w:val="00323AA4"/>
    <w:rsid w:val="00331B29"/>
    <w:rsid w:val="00343839"/>
    <w:rsid w:val="00373A55"/>
    <w:rsid w:val="003925FF"/>
    <w:rsid w:val="003B03AD"/>
    <w:rsid w:val="00521CDA"/>
    <w:rsid w:val="00567960"/>
    <w:rsid w:val="00595BEF"/>
    <w:rsid w:val="005A16EA"/>
    <w:rsid w:val="005D4058"/>
    <w:rsid w:val="005F5284"/>
    <w:rsid w:val="00636FC0"/>
    <w:rsid w:val="006564E6"/>
    <w:rsid w:val="00677161"/>
    <w:rsid w:val="007B44A4"/>
    <w:rsid w:val="008D7E21"/>
    <w:rsid w:val="00984058"/>
    <w:rsid w:val="00993CB4"/>
    <w:rsid w:val="00A84202"/>
    <w:rsid w:val="00B5079F"/>
    <w:rsid w:val="00B518ED"/>
    <w:rsid w:val="00B565BD"/>
    <w:rsid w:val="00BE4509"/>
    <w:rsid w:val="00BE4B6C"/>
    <w:rsid w:val="00CF2B9B"/>
    <w:rsid w:val="00CF2BBB"/>
    <w:rsid w:val="00CF7B8C"/>
    <w:rsid w:val="00D365EA"/>
    <w:rsid w:val="00DB616A"/>
    <w:rsid w:val="00E96700"/>
    <w:rsid w:val="00EA2165"/>
    <w:rsid w:val="00EB2441"/>
    <w:rsid w:val="00EC5C57"/>
    <w:rsid w:val="00FD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055D4"/>
  <w15:docId w15:val="{23795B1A-CB69-48D0-887C-909C9E4D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D8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6C9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16C9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6C9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16C9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FD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4F4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373A55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373A55"/>
    <w:rPr>
      <w:rFonts w:cs="Times New Roman"/>
      <w:color w:val="C61212"/>
      <w:u w:val="none"/>
      <w:effect w:val="none"/>
    </w:rPr>
  </w:style>
  <w:style w:type="paragraph" w:styleId="a7">
    <w:name w:val="Normal (Web)"/>
    <w:basedOn w:val="a"/>
    <w:uiPriority w:val="99"/>
    <w:rsid w:val="00373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5A1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216C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74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gravet.ru/?page_id=46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3961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RepinAS</dc:creator>
  <cp:lastModifiedBy>Нагуманова Ольга Мунировна</cp:lastModifiedBy>
  <cp:revision>2</cp:revision>
  <cp:lastPrinted>2021-11-17T11:31:00Z</cp:lastPrinted>
  <dcterms:created xsi:type="dcterms:W3CDTF">2022-09-02T08:50:00Z</dcterms:created>
  <dcterms:modified xsi:type="dcterms:W3CDTF">2022-09-02T08:50:00Z</dcterms:modified>
</cp:coreProperties>
</file>