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B5E" w:rsidRPr="00AF7CAA" w:rsidRDefault="000D54B8" w:rsidP="00EF3B5E">
      <w:pPr>
        <w:ind w:firstLine="567"/>
        <w:jc w:val="center"/>
        <w:rPr>
          <w:rFonts w:asciiTheme="minorHAnsi" w:hAnsiTheme="minorHAnsi" w:cstheme="minorHAnsi"/>
          <w:sz w:val="22"/>
          <w:szCs w:val="22"/>
        </w:rPr>
      </w:pPr>
      <w:r w:rsidRPr="00AF7CAA">
        <w:rPr>
          <w:rFonts w:asciiTheme="minorHAnsi" w:hAnsiTheme="minorHAnsi" w:cstheme="minorHAnsi"/>
          <w:b/>
          <w:sz w:val="22"/>
          <w:szCs w:val="22"/>
        </w:rPr>
        <w:t xml:space="preserve">Вниманию </w:t>
      </w:r>
      <w:r w:rsidR="007F0C9B" w:rsidRPr="00AF7CAA">
        <w:rPr>
          <w:rFonts w:asciiTheme="minorHAnsi" w:hAnsiTheme="minorHAnsi" w:cstheme="minorHAnsi"/>
          <w:b/>
          <w:sz w:val="22"/>
          <w:szCs w:val="22"/>
        </w:rPr>
        <w:t>физических и юридических лиц, являющиеся собственниками (владельцами) крупного рогатого скота</w:t>
      </w:r>
      <w:r w:rsidRPr="00AF7CAA">
        <w:rPr>
          <w:rFonts w:asciiTheme="minorHAnsi" w:hAnsiTheme="minorHAnsi" w:cstheme="minorHAnsi"/>
          <w:b/>
          <w:sz w:val="22"/>
          <w:szCs w:val="22"/>
        </w:rPr>
        <w:t>!</w:t>
      </w:r>
      <w:r w:rsidR="00EF3B5E" w:rsidRPr="00AF7CAA">
        <w:rPr>
          <w:rFonts w:asciiTheme="minorHAnsi" w:hAnsiTheme="minorHAnsi" w:cstheme="minorHAnsi"/>
          <w:sz w:val="22"/>
          <w:szCs w:val="22"/>
        </w:rPr>
        <w:t xml:space="preserve"> </w:t>
      </w:r>
    </w:p>
    <w:p w:rsidR="00EF3B5E" w:rsidRPr="00AF7CAA" w:rsidRDefault="00EF3B5E" w:rsidP="00EF3B5E">
      <w:pPr>
        <w:ind w:firstLine="567"/>
        <w:jc w:val="center"/>
        <w:rPr>
          <w:rFonts w:asciiTheme="minorHAnsi" w:hAnsiTheme="minorHAnsi" w:cstheme="minorHAnsi"/>
          <w:sz w:val="22"/>
          <w:szCs w:val="22"/>
        </w:rPr>
      </w:pPr>
    </w:p>
    <w:p w:rsidR="000D54B8" w:rsidRPr="00AF7CAA" w:rsidRDefault="00EF3B5E" w:rsidP="00EF3B5E">
      <w:pPr>
        <w:ind w:firstLine="567"/>
        <w:jc w:val="center"/>
        <w:rPr>
          <w:rFonts w:asciiTheme="minorHAnsi" w:hAnsiTheme="minorHAnsi" w:cstheme="minorHAnsi"/>
          <w:b/>
          <w:sz w:val="22"/>
          <w:szCs w:val="22"/>
        </w:rPr>
      </w:pPr>
      <w:r w:rsidRPr="00AF7CAA">
        <w:rPr>
          <w:rFonts w:asciiTheme="minorHAnsi" w:hAnsiTheme="minorHAnsi" w:cstheme="minorHAnsi"/>
          <w:b/>
          <w:sz w:val="22"/>
          <w:szCs w:val="22"/>
        </w:rPr>
        <w:t>Заразный узелковый дерматит крупного рогатого скота!</w:t>
      </w:r>
    </w:p>
    <w:p w:rsidR="000D54B8" w:rsidRPr="00AF7CAA" w:rsidRDefault="000D54B8" w:rsidP="00EF3B5E">
      <w:pPr>
        <w:ind w:firstLine="567"/>
        <w:jc w:val="both"/>
        <w:rPr>
          <w:rFonts w:asciiTheme="minorHAnsi" w:hAnsiTheme="minorHAnsi" w:cstheme="minorHAnsi"/>
          <w:sz w:val="22"/>
          <w:szCs w:val="22"/>
        </w:rPr>
      </w:pPr>
    </w:p>
    <w:p w:rsidR="00842FBA" w:rsidRPr="00AF7CAA" w:rsidRDefault="00842FBA" w:rsidP="00EF3B5E">
      <w:pPr>
        <w:ind w:firstLine="567"/>
        <w:jc w:val="both"/>
        <w:rPr>
          <w:rFonts w:asciiTheme="minorHAnsi" w:hAnsiTheme="minorHAnsi" w:cstheme="minorHAnsi"/>
          <w:sz w:val="22"/>
          <w:szCs w:val="22"/>
        </w:rPr>
      </w:pPr>
    </w:p>
    <w:p w:rsidR="009F368D" w:rsidRPr="00AF7CAA" w:rsidRDefault="009F368D" w:rsidP="00AF7CAA">
      <w:pPr>
        <w:pStyle w:val="aa"/>
        <w:ind w:left="927"/>
        <w:jc w:val="center"/>
        <w:rPr>
          <w:rFonts w:asciiTheme="minorHAnsi" w:hAnsiTheme="minorHAnsi" w:cstheme="minorHAnsi"/>
          <w:sz w:val="22"/>
          <w:szCs w:val="22"/>
        </w:rPr>
      </w:pPr>
      <w:r w:rsidRPr="00AF7CAA">
        <w:rPr>
          <w:rFonts w:asciiTheme="minorHAnsi" w:hAnsiTheme="minorHAnsi" w:cstheme="minorHAnsi"/>
          <w:sz w:val="22"/>
          <w:szCs w:val="22"/>
        </w:rPr>
        <w:t>Общая характеристика заразного узелкового дерматита</w:t>
      </w:r>
    </w:p>
    <w:p w:rsidR="009F368D" w:rsidRPr="00AF7CAA" w:rsidRDefault="009F368D" w:rsidP="00EF3B5E">
      <w:pPr>
        <w:ind w:firstLine="567"/>
        <w:jc w:val="center"/>
        <w:rPr>
          <w:rFonts w:asciiTheme="minorHAnsi" w:hAnsiTheme="minorHAnsi" w:cstheme="minorHAnsi"/>
          <w:sz w:val="22"/>
          <w:szCs w:val="22"/>
        </w:rPr>
      </w:pPr>
      <w:r w:rsidRPr="00AF7CAA">
        <w:rPr>
          <w:rFonts w:asciiTheme="minorHAnsi" w:hAnsiTheme="minorHAnsi" w:cstheme="minorHAnsi"/>
          <w:sz w:val="22"/>
          <w:szCs w:val="22"/>
        </w:rPr>
        <w:t>крупного рогатого скот</w:t>
      </w:r>
    </w:p>
    <w:p w:rsidR="009F368D" w:rsidRPr="00AF7CAA" w:rsidRDefault="009F368D" w:rsidP="00EF3B5E">
      <w:pPr>
        <w:ind w:firstLine="567"/>
        <w:jc w:val="both"/>
        <w:rPr>
          <w:rFonts w:asciiTheme="minorHAnsi" w:hAnsiTheme="minorHAnsi" w:cstheme="minorHAnsi"/>
          <w:sz w:val="22"/>
          <w:szCs w:val="22"/>
        </w:rPr>
      </w:pPr>
    </w:p>
    <w:p w:rsidR="009F368D" w:rsidRPr="00AF7CAA" w:rsidRDefault="009F368D" w:rsidP="00EF3B5E">
      <w:pPr>
        <w:ind w:firstLine="567"/>
        <w:jc w:val="both"/>
        <w:rPr>
          <w:rFonts w:asciiTheme="minorHAnsi" w:hAnsiTheme="minorHAnsi" w:cstheme="minorHAnsi"/>
          <w:sz w:val="22"/>
          <w:szCs w:val="22"/>
        </w:rPr>
      </w:pPr>
      <w:r w:rsidRPr="00AF7CAA">
        <w:rPr>
          <w:rFonts w:asciiTheme="minorHAnsi" w:hAnsiTheme="minorHAnsi" w:cstheme="minorHAnsi"/>
          <w:sz w:val="22"/>
          <w:szCs w:val="22"/>
        </w:rPr>
        <w:t>Заразный узелковый дерматит крупного рогатого скота - контагиозная инфекционная болезнь крупного рогатого скота, характеризующаяся персистентной лихорадкой, поражением лимфатической системы, отеками подкожной клетчатки, образованием кожных узлов, поражением глаз и слизистых оболочек органов дыхания и пищеварения.</w:t>
      </w:r>
    </w:p>
    <w:p w:rsidR="00842FBA" w:rsidRPr="00AF7CAA" w:rsidRDefault="00842FBA" w:rsidP="00EF3B5E">
      <w:pPr>
        <w:ind w:firstLine="567"/>
        <w:jc w:val="both"/>
        <w:rPr>
          <w:rFonts w:asciiTheme="minorHAnsi" w:hAnsiTheme="minorHAnsi" w:cstheme="minorHAnsi"/>
          <w:sz w:val="22"/>
          <w:szCs w:val="22"/>
        </w:rPr>
      </w:pPr>
      <w:r w:rsidRPr="00AF7CAA">
        <w:rPr>
          <w:rFonts w:asciiTheme="minorHAnsi" w:hAnsiTheme="minorHAnsi" w:cstheme="minorHAnsi"/>
          <w:sz w:val="22"/>
          <w:szCs w:val="22"/>
        </w:rPr>
        <w:t xml:space="preserve">  В Российской Федерации заразный узелковый дерматит впервые был зарегистрирован в 2015 году на территории </w:t>
      </w:r>
      <w:proofErr w:type="gramStart"/>
      <w:r w:rsidRPr="00AF7CAA">
        <w:rPr>
          <w:rFonts w:asciiTheme="minorHAnsi" w:hAnsiTheme="minorHAnsi" w:cstheme="minorHAnsi"/>
          <w:sz w:val="22"/>
          <w:szCs w:val="22"/>
        </w:rPr>
        <w:t>Северо-Кавказского</w:t>
      </w:r>
      <w:proofErr w:type="gramEnd"/>
      <w:r w:rsidRPr="00AF7CAA">
        <w:rPr>
          <w:rFonts w:asciiTheme="minorHAnsi" w:hAnsiTheme="minorHAnsi" w:cstheme="minorHAnsi"/>
          <w:sz w:val="22"/>
          <w:szCs w:val="22"/>
        </w:rPr>
        <w:t xml:space="preserve"> федерального округа. В 2016-2018 гг. наблюдалось распространение болезни, </w:t>
      </w:r>
      <w:proofErr w:type="gramStart"/>
      <w:r w:rsidRPr="00AF7CAA">
        <w:rPr>
          <w:rFonts w:asciiTheme="minorHAnsi" w:hAnsiTheme="minorHAnsi" w:cstheme="minorHAnsi"/>
          <w:sz w:val="22"/>
          <w:szCs w:val="22"/>
        </w:rPr>
        <w:t>что  связано</w:t>
      </w:r>
      <w:proofErr w:type="gramEnd"/>
      <w:r w:rsidRPr="00AF7CAA">
        <w:rPr>
          <w:rFonts w:asciiTheme="minorHAnsi" w:hAnsiTheme="minorHAnsi" w:cstheme="minorHAnsi"/>
          <w:sz w:val="22"/>
          <w:szCs w:val="22"/>
        </w:rPr>
        <w:t xml:space="preserve"> с попаданием вируса в популяцию животных, ранее никогда не встречавшихся с ним и, соответственно, не имевших иммунитета к данному заболеванию.</w:t>
      </w:r>
    </w:p>
    <w:p w:rsidR="009F368D" w:rsidRPr="00AF7CAA" w:rsidRDefault="009F368D" w:rsidP="00EF3B5E">
      <w:pPr>
        <w:ind w:firstLine="567"/>
        <w:jc w:val="both"/>
        <w:rPr>
          <w:rFonts w:asciiTheme="minorHAnsi" w:hAnsiTheme="minorHAnsi" w:cstheme="minorHAnsi"/>
          <w:sz w:val="22"/>
          <w:szCs w:val="22"/>
        </w:rPr>
      </w:pPr>
      <w:r w:rsidRPr="00AF7CAA">
        <w:rPr>
          <w:rFonts w:asciiTheme="minorHAnsi" w:hAnsiTheme="minorHAnsi" w:cstheme="minorHAnsi"/>
          <w:sz w:val="22"/>
          <w:szCs w:val="22"/>
        </w:rPr>
        <w:t xml:space="preserve">Возбудителем заразного узелкового дерматита является ДНК-содержащий оболочечный вирус 1 серотипа, относящегося к роду </w:t>
      </w:r>
      <w:proofErr w:type="spellStart"/>
      <w:r w:rsidRPr="00AF7CAA">
        <w:rPr>
          <w:rFonts w:asciiTheme="minorHAnsi" w:hAnsiTheme="minorHAnsi" w:cstheme="minorHAnsi"/>
          <w:sz w:val="22"/>
          <w:szCs w:val="22"/>
        </w:rPr>
        <w:t>Capripoxvirus</w:t>
      </w:r>
      <w:proofErr w:type="spellEnd"/>
      <w:r w:rsidRPr="00AF7CAA">
        <w:rPr>
          <w:rFonts w:asciiTheme="minorHAnsi" w:hAnsiTheme="minorHAnsi" w:cstheme="minorHAnsi"/>
          <w:sz w:val="22"/>
          <w:szCs w:val="22"/>
        </w:rPr>
        <w:t xml:space="preserve"> семейства </w:t>
      </w:r>
      <w:proofErr w:type="spellStart"/>
      <w:r w:rsidRPr="00AF7CAA">
        <w:rPr>
          <w:rFonts w:asciiTheme="minorHAnsi" w:hAnsiTheme="minorHAnsi" w:cstheme="minorHAnsi"/>
          <w:sz w:val="22"/>
          <w:szCs w:val="22"/>
        </w:rPr>
        <w:t>Poxviridae</w:t>
      </w:r>
      <w:proofErr w:type="spellEnd"/>
      <w:r w:rsidRPr="00AF7CAA">
        <w:rPr>
          <w:rFonts w:asciiTheme="minorHAnsi" w:hAnsiTheme="minorHAnsi" w:cstheme="minorHAnsi"/>
          <w:sz w:val="22"/>
          <w:szCs w:val="22"/>
        </w:rPr>
        <w:t>.</w:t>
      </w:r>
    </w:p>
    <w:p w:rsidR="009F368D" w:rsidRPr="00AF7CAA" w:rsidRDefault="009F368D" w:rsidP="00EF3B5E">
      <w:pPr>
        <w:ind w:firstLine="567"/>
        <w:jc w:val="both"/>
        <w:rPr>
          <w:rFonts w:asciiTheme="minorHAnsi" w:hAnsiTheme="minorHAnsi" w:cstheme="minorHAnsi"/>
          <w:sz w:val="22"/>
          <w:szCs w:val="22"/>
        </w:rPr>
      </w:pPr>
      <w:r w:rsidRPr="00AF7CAA">
        <w:rPr>
          <w:rFonts w:asciiTheme="minorHAnsi" w:hAnsiTheme="minorHAnsi" w:cstheme="minorHAnsi"/>
          <w:sz w:val="22"/>
          <w:szCs w:val="22"/>
        </w:rPr>
        <w:t>Источником инфекции являются больные и латентно переболевшие восприимчивые животные. Возбудитель выделяется с выдыхаемым воздухом, слюной, истечениями из носа, рта и глаз, через пораженные кожные покровы, спермой и молоком.</w:t>
      </w:r>
    </w:p>
    <w:p w:rsidR="009F368D" w:rsidRPr="00AF7CAA" w:rsidRDefault="009F368D" w:rsidP="00EF3B5E">
      <w:pPr>
        <w:ind w:firstLine="567"/>
        <w:jc w:val="both"/>
        <w:rPr>
          <w:rFonts w:asciiTheme="minorHAnsi" w:hAnsiTheme="minorHAnsi" w:cstheme="minorHAnsi"/>
          <w:sz w:val="22"/>
          <w:szCs w:val="22"/>
        </w:rPr>
      </w:pPr>
      <w:r w:rsidRPr="00AF7CAA">
        <w:rPr>
          <w:rFonts w:asciiTheme="minorHAnsi" w:hAnsiTheme="minorHAnsi" w:cstheme="minorHAnsi"/>
          <w:sz w:val="22"/>
          <w:szCs w:val="22"/>
        </w:rPr>
        <w:t xml:space="preserve"> Возбудитель может передаваться путем прямых и непрямых контактов больных и здоровых восприимчивых животных. Основным путем распространения возбудителя является его механический перенос членистоногими различных видов. Заражение восприимчивых животных также возможно через контаминированные возбудителем корма, воду, воздух, объекты окружающей среды, поверхности помещений, оборудования, транспортных и технических средств, через инфицированные молоко и сперму.</w:t>
      </w:r>
    </w:p>
    <w:p w:rsidR="009F368D" w:rsidRPr="00AF7CAA" w:rsidRDefault="009F368D" w:rsidP="00EF3B5E">
      <w:pPr>
        <w:ind w:firstLine="567"/>
        <w:jc w:val="both"/>
        <w:rPr>
          <w:rFonts w:asciiTheme="minorHAnsi" w:hAnsiTheme="minorHAnsi" w:cstheme="minorHAnsi"/>
          <w:sz w:val="22"/>
          <w:szCs w:val="22"/>
        </w:rPr>
      </w:pPr>
      <w:r w:rsidRPr="00AF7CAA">
        <w:rPr>
          <w:rFonts w:asciiTheme="minorHAnsi" w:hAnsiTheme="minorHAnsi" w:cstheme="minorHAnsi"/>
          <w:sz w:val="22"/>
          <w:szCs w:val="22"/>
        </w:rPr>
        <w:t>Инкубационный период при заразном узелковом дерматите крупного рогатого скота составляет не более 7 дней.</w:t>
      </w:r>
    </w:p>
    <w:p w:rsidR="009F368D" w:rsidRPr="00AF7CAA" w:rsidRDefault="009F368D" w:rsidP="00EF3B5E">
      <w:pPr>
        <w:ind w:firstLine="567"/>
        <w:jc w:val="both"/>
        <w:rPr>
          <w:rFonts w:asciiTheme="minorHAnsi" w:hAnsiTheme="minorHAnsi" w:cstheme="minorHAnsi"/>
          <w:sz w:val="22"/>
          <w:szCs w:val="22"/>
        </w:rPr>
      </w:pPr>
      <w:r w:rsidRPr="00AF7CAA">
        <w:rPr>
          <w:rFonts w:asciiTheme="minorHAnsi" w:hAnsiTheme="minorHAnsi" w:cstheme="minorHAnsi"/>
          <w:sz w:val="22"/>
          <w:szCs w:val="22"/>
        </w:rPr>
        <w:t xml:space="preserve">При заразном узелковом дерматите крупного рогатого скота в течение недели после заражения у восприимчивых животных отмечается повышение температуры тела до 41 °C, на 7 - 12 сутки в области средней трети шеи, плеч, конечностей, живота, промежности, паха, мошонки, морды, молочной железы, вокруг глаз образуются узелки диаметром 2 - 5 см, которые в последующие 2 недели могут </w:t>
      </w:r>
      <w:proofErr w:type="spellStart"/>
      <w:r w:rsidRPr="00AF7CAA">
        <w:rPr>
          <w:rFonts w:asciiTheme="minorHAnsi" w:hAnsiTheme="minorHAnsi" w:cstheme="minorHAnsi"/>
          <w:sz w:val="22"/>
          <w:szCs w:val="22"/>
        </w:rPr>
        <w:t>некротизироваться</w:t>
      </w:r>
      <w:proofErr w:type="spellEnd"/>
      <w:r w:rsidRPr="00AF7CAA">
        <w:rPr>
          <w:rFonts w:asciiTheme="minorHAnsi" w:hAnsiTheme="minorHAnsi" w:cstheme="minorHAnsi"/>
          <w:sz w:val="22"/>
          <w:szCs w:val="22"/>
        </w:rPr>
        <w:t>. При генерализации процесса воспаление захватывает кожу, подкожную клетчатку и мышечную ткань. У больных восприимчивых животных отмечается длительная лихорадка, угнетенное состояние, снижение аппетита, учащенное дыхание, тахикардия, истечения из глаз. На веках появляются эрозии и изъязвления, на глазах - конъюнктивиты и помутнение роговицы. У большинства больных восприимчивых животных из носовой полости выделяется сначала серозно-слизистый экссудат, а затем гнойная слизь со зловонным запахом. При осложнениях вторичной микрофлорой в области подгрудка и путовых суставов развиваются отеки подкожной клетчатки.</w:t>
      </w:r>
    </w:p>
    <w:p w:rsidR="004B6A76" w:rsidRPr="00AF7CAA" w:rsidRDefault="004B6A76" w:rsidP="00EF3B5E">
      <w:pPr>
        <w:ind w:firstLine="567"/>
        <w:jc w:val="both"/>
        <w:rPr>
          <w:rFonts w:asciiTheme="minorHAnsi" w:hAnsiTheme="minorHAnsi" w:cstheme="minorHAnsi"/>
          <w:sz w:val="22"/>
          <w:szCs w:val="22"/>
        </w:rPr>
      </w:pPr>
    </w:p>
    <w:p w:rsidR="009F368D" w:rsidRPr="00AF7CAA" w:rsidRDefault="004B6A76" w:rsidP="00EF3B5E">
      <w:pPr>
        <w:ind w:firstLine="567"/>
        <w:jc w:val="center"/>
        <w:rPr>
          <w:rFonts w:asciiTheme="minorHAnsi" w:hAnsiTheme="minorHAnsi" w:cstheme="minorHAnsi"/>
          <w:sz w:val="22"/>
          <w:szCs w:val="22"/>
        </w:rPr>
      </w:pPr>
      <w:r w:rsidRPr="00AF7CAA">
        <w:rPr>
          <w:rFonts w:asciiTheme="minorHAnsi" w:hAnsiTheme="minorHAnsi" w:cstheme="minorHAnsi"/>
          <w:noProof/>
          <w:sz w:val="22"/>
          <w:szCs w:val="22"/>
        </w:rPr>
        <w:lastRenderedPageBreak/>
        <w:drawing>
          <wp:inline distT="0" distB="0" distL="0" distR="0" wp14:anchorId="57D2DEF1" wp14:editId="7AB87045">
            <wp:extent cx="4219575" cy="2981325"/>
            <wp:effectExtent l="0" t="0" r="9525" b="9525"/>
            <wp:docPr id="1" name="Рисунок 1" descr="https://vet.midural.ru/uploads/news/422/nd-na-sajt_1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et.midural.ru/uploads/news/422/nd-na-sajt_1_thum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2981325"/>
                    </a:xfrm>
                    <a:prstGeom prst="rect">
                      <a:avLst/>
                    </a:prstGeom>
                    <a:noFill/>
                    <a:ln>
                      <a:noFill/>
                    </a:ln>
                  </pic:spPr>
                </pic:pic>
              </a:graphicData>
            </a:graphic>
          </wp:inline>
        </w:drawing>
      </w:r>
    </w:p>
    <w:p w:rsidR="00EF3B5E" w:rsidRPr="00AF7CAA" w:rsidRDefault="00EF3B5E" w:rsidP="00EF3B5E">
      <w:pPr>
        <w:ind w:firstLine="567"/>
        <w:jc w:val="both"/>
        <w:rPr>
          <w:rFonts w:asciiTheme="minorHAnsi" w:hAnsiTheme="minorHAnsi" w:cstheme="minorHAnsi"/>
          <w:sz w:val="22"/>
          <w:szCs w:val="22"/>
        </w:rPr>
      </w:pPr>
    </w:p>
    <w:p w:rsidR="00EF3B5E" w:rsidRPr="00AF7CAA" w:rsidRDefault="00EF3B5E" w:rsidP="00EF3B5E">
      <w:pPr>
        <w:ind w:firstLine="567"/>
        <w:jc w:val="both"/>
        <w:rPr>
          <w:rFonts w:asciiTheme="minorHAnsi" w:hAnsiTheme="minorHAnsi" w:cstheme="minorHAnsi"/>
          <w:sz w:val="22"/>
          <w:szCs w:val="22"/>
        </w:rPr>
      </w:pPr>
      <w:r w:rsidRPr="00AF7CAA">
        <w:rPr>
          <w:rFonts w:asciiTheme="minorHAnsi" w:hAnsiTheme="minorHAnsi" w:cstheme="minorHAnsi"/>
          <w:sz w:val="22"/>
          <w:szCs w:val="22"/>
        </w:rPr>
        <w:t>Заболевание в первую очередь опасно экономическими потерями: затратами на лечение, снижением молочной продуктивности, ухудшением качества шкуры, абортами, временной или постоянной стерильностью быков-производителей. Заболевшее животное надолго выбывает из цикла производства продукции — падают и часто не восстанавливаются надои, животное перестает набирать вес, необратимо портится шкура, обостряются вопросы с воспроизводством.</w:t>
      </w:r>
    </w:p>
    <w:p w:rsidR="00EF3B5E" w:rsidRPr="00AF7CAA" w:rsidRDefault="00EF3B5E" w:rsidP="00EF3B5E">
      <w:pPr>
        <w:ind w:firstLine="567"/>
        <w:jc w:val="both"/>
        <w:rPr>
          <w:rFonts w:asciiTheme="minorHAnsi" w:hAnsiTheme="minorHAnsi" w:cstheme="minorHAnsi"/>
          <w:sz w:val="22"/>
          <w:szCs w:val="22"/>
        </w:rPr>
      </w:pPr>
      <w:r w:rsidRPr="00AF7CAA">
        <w:rPr>
          <w:rFonts w:asciiTheme="minorHAnsi" w:hAnsiTheme="minorHAnsi" w:cstheme="minorHAnsi"/>
          <w:sz w:val="22"/>
          <w:szCs w:val="22"/>
        </w:rPr>
        <w:t>Лечение больных животных симптоматическое, дорогое и длительное.</w:t>
      </w:r>
    </w:p>
    <w:p w:rsidR="004B6A76" w:rsidRPr="00AF7CAA" w:rsidRDefault="004B6A76" w:rsidP="00EF3B5E">
      <w:pPr>
        <w:ind w:firstLine="567"/>
        <w:jc w:val="both"/>
        <w:rPr>
          <w:rFonts w:asciiTheme="minorHAnsi" w:hAnsiTheme="minorHAnsi" w:cstheme="minorHAnsi"/>
          <w:sz w:val="22"/>
          <w:szCs w:val="22"/>
        </w:rPr>
      </w:pPr>
      <w:r w:rsidRPr="00AF7CAA">
        <w:rPr>
          <w:rFonts w:asciiTheme="minorHAnsi" w:hAnsiTheme="minorHAnsi" w:cstheme="minorHAnsi"/>
          <w:sz w:val="22"/>
          <w:szCs w:val="22"/>
        </w:rPr>
        <w:t>Для человека это заболевание не опасно.</w:t>
      </w:r>
    </w:p>
    <w:p w:rsidR="004B6A76" w:rsidRPr="00AF7CAA" w:rsidRDefault="004B6A76" w:rsidP="00EF3B5E">
      <w:pPr>
        <w:ind w:firstLine="567"/>
        <w:jc w:val="both"/>
        <w:rPr>
          <w:rFonts w:asciiTheme="minorHAnsi" w:hAnsiTheme="minorHAnsi" w:cstheme="minorHAnsi"/>
          <w:sz w:val="22"/>
          <w:szCs w:val="22"/>
        </w:rPr>
      </w:pPr>
    </w:p>
    <w:p w:rsidR="009F368D" w:rsidRPr="00AF7CAA" w:rsidRDefault="009F368D" w:rsidP="00EF3B5E">
      <w:pPr>
        <w:ind w:firstLine="567"/>
        <w:jc w:val="center"/>
        <w:rPr>
          <w:rFonts w:asciiTheme="minorHAnsi" w:hAnsiTheme="minorHAnsi" w:cstheme="minorHAnsi"/>
          <w:sz w:val="22"/>
          <w:szCs w:val="22"/>
        </w:rPr>
      </w:pPr>
      <w:r w:rsidRPr="00AF7CAA">
        <w:rPr>
          <w:rFonts w:asciiTheme="minorHAnsi" w:hAnsiTheme="minorHAnsi" w:cstheme="minorHAnsi"/>
          <w:sz w:val="22"/>
          <w:szCs w:val="22"/>
        </w:rPr>
        <w:t xml:space="preserve"> Профилактические мероприятия</w:t>
      </w:r>
    </w:p>
    <w:p w:rsidR="009F368D" w:rsidRPr="00AF7CAA" w:rsidRDefault="009F368D" w:rsidP="00EF3B5E">
      <w:pPr>
        <w:ind w:firstLine="567"/>
        <w:jc w:val="both"/>
        <w:rPr>
          <w:rFonts w:asciiTheme="minorHAnsi" w:hAnsiTheme="minorHAnsi" w:cstheme="minorHAnsi"/>
          <w:sz w:val="22"/>
          <w:szCs w:val="22"/>
        </w:rPr>
      </w:pPr>
      <w:r w:rsidRPr="00AF7CAA">
        <w:rPr>
          <w:rFonts w:asciiTheme="minorHAnsi" w:hAnsiTheme="minorHAnsi" w:cstheme="minorHAnsi"/>
          <w:sz w:val="22"/>
          <w:szCs w:val="22"/>
        </w:rPr>
        <w:t> </w:t>
      </w:r>
    </w:p>
    <w:p w:rsidR="009F368D" w:rsidRPr="00AF7CAA" w:rsidRDefault="009F368D" w:rsidP="00EF3B5E">
      <w:pPr>
        <w:ind w:firstLine="567"/>
        <w:jc w:val="both"/>
        <w:rPr>
          <w:rFonts w:asciiTheme="minorHAnsi" w:hAnsiTheme="minorHAnsi" w:cstheme="minorHAnsi"/>
          <w:color w:val="auto"/>
          <w:sz w:val="22"/>
          <w:szCs w:val="22"/>
        </w:rPr>
      </w:pPr>
      <w:r w:rsidRPr="00AF7CAA">
        <w:rPr>
          <w:rFonts w:asciiTheme="minorHAnsi" w:hAnsiTheme="minorHAnsi" w:cstheme="minorHAnsi"/>
          <w:color w:val="auto"/>
          <w:sz w:val="22"/>
          <w:szCs w:val="22"/>
        </w:rPr>
        <w:t>В целях предотвращения возникновения и распространения заразного узелкового дерматита крупного рогатого скота физические и юридические лица, являющиеся собственниками (владельцами) восприимчивых животных, обязаны:</w:t>
      </w:r>
    </w:p>
    <w:p w:rsidR="009F368D" w:rsidRPr="00AF7CAA" w:rsidRDefault="009F368D" w:rsidP="00EF3B5E">
      <w:pPr>
        <w:pStyle w:val="aa"/>
        <w:numPr>
          <w:ilvl w:val="0"/>
          <w:numId w:val="5"/>
        </w:numPr>
        <w:ind w:left="0" w:firstLine="567"/>
        <w:jc w:val="both"/>
        <w:rPr>
          <w:rFonts w:asciiTheme="minorHAnsi" w:hAnsiTheme="minorHAnsi" w:cstheme="minorHAnsi"/>
          <w:color w:val="auto"/>
          <w:sz w:val="22"/>
          <w:szCs w:val="22"/>
        </w:rPr>
      </w:pPr>
      <w:r w:rsidRPr="00AF7CAA">
        <w:rPr>
          <w:rFonts w:asciiTheme="minorHAnsi" w:hAnsiTheme="minorHAnsi" w:cstheme="minorHAnsi"/>
          <w:color w:val="auto"/>
          <w:sz w:val="22"/>
          <w:szCs w:val="22"/>
        </w:rPr>
        <w:t xml:space="preserve">соблюдать </w:t>
      </w:r>
      <w:hyperlink r:id="rId8" w:history="1">
        <w:r w:rsidRPr="00AF7CAA">
          <w:rPr>
            <w:rStyle w:val="a3"/>
            <w:rFonts w:asciiTheme="minorHAnsi" w:hAnsiTheme="minorHAnsi" w:cstheme="minorHAnsi"/>
            <w:color w:val="auto"/>
            <w:sz w:val="22"/>
            <w:szCs w:val="22"/>
            <w:u w:val="none"/>
          </w:rPr>
          <w:t>Ветеринарные правила</w:t>
        </w:r>
      </w:hyperlink>
      <w:r w:rsidRPr="00AF7CAA">
        <w:rPr>
          <w:rFonts w:asciiTheme="minorHAnsi" w:hAnsiTheme="minorHAnsi" w:cstheme="minorHAnsi"/>
          <w:color w:val="auto"/>
          <w:sz w:val="22"/>
          <w:szCs w:val="22"/>
        </w:rPr>
        <w:t xml:space="preserve"> содержания крупного рогатого скота в целях его воспроизводства, выращивания и реализации, утвержденные приказом Минсельхоза России от 13 декабря 2016 г. N 551 (зарегистрирован Минюстом России 17 марта 2017 г., регистрационный N 46003);</w:t>
      </w:r>
    </w:p>
    <w:p w:rsidR="009F368D" w:rsidRPr="00AF7CAA" w:rsidRDefault="009F368D" w:rsidP="00EF3B5E">
      <w:pPr>
        <w:pStyle w:val="aa"/>
        <w:numPr>
          <w:ilvl w:val="0"/>
          <w:numId w:val="5"/>
        </w:numPr>
        <w:ind w:left="0" w:firstLine="567"/>
        <w:jc w:val="both"/>
        <w:rPr>
          <w:rFonts w:asciiTheme="minorHAnsi" w:hAnsiTheme="minorHAnsi" w:cstheme="minorHAnsi"/>
          <w:color w:val="auto"/>
          <w:sz w:val="22"/>
          <w:szCs w:val="22"/>
        </w:rPr>
      </w:pPr>
      <w:r w:rsidRPr="00AF7CAA">
        <w:rPr>
          <w:rFonts w:asciiTheme="minorHAnsi" w:hAnsiTheme="minorHAnsi" w:cstheme="minorHAnsi"/>
          <w:color w:val="auto"/>
          <w:sz w:val="22"/>
          <w:szCs w:val="22"/>
        </w:rPr>
        <w:t>не допускать загрязнения окружающей среды отходами животноводства;</w:t>
      </w:r>
    </w:p>
    <w:p w:rsidR="009F368D" w:rsidRPr="00AF7CAA" w:rsidRDefault="009F368D" w:rsidP="00EF3B5E">
      <w:pPr>
        <w:pStyle w:val="aa"/>
        <w:numPr>
          <w:ilvl w:val="0"/>
          <w:numId w:val="5"/>
        </w:numPr>
        <w:ind w:left="0" w:firstLine="567"/>
        <w:jc w:val="both"/>
        <w:rPr>
          <w:rFonts w:asciiTheme="minorHAnsi" w:hAnsiTheme="minorHAnsi" w:cstheme="minorHAnsi"/>
          <w:color w:val="auto"/>
          <w:sz w:val="22"/>
          <w:szCs w:val="22"/>
        </w:rPr>
      </w:pPr>
      <w:r w:rsidRPr="00AF7CAA">
        <w:rPr>
          <w:rFonts w:asciiTheme="minorHAnsi" w:hAnsiTheme="minorHAnsi" w:cstheme="minorHAnsi"/>
          <w:color w:val="auto"/>
          <w:sz w:val="22"/>
          <w:szCs w:val="22"/>
        </w:rPr>
        <w:t>не допускать смешивания восприимчивых животных из разных стад при их выпасе и водопое;</w:t>
      </w:r>
    </w:p>
    <w:p w:rsidR="009F368D" w:rsidRPr="00AF7CAA" w:rsidRDefault="009F368D" w:rsidP="00EF3B5E">
      <w:pPr>
        <w:pStyle w:val="aa"/>
        <w:numPr>
          <w:ilvl w:val="0"/>
          <w:numId w:val="5"/>
        </w:numPr>
        <w:ind w:left="0" w:firstLine="567"/>
        <w:jc w:val="both"/>
        <w:rPr>
          <w:rFonts w:asciiTheme="minorHAnsi" w:hAnsiTheme="minorHAnsi" w:cstheme="minorHAnsi"/>
          <w:color w:val="auto"/>
          <w:sz w:val="22"/>
          <w:szCs w:val="22"/>
        </w:rPr>
      </w:pPr>
      <w:r w:rsidRPr="00AF7CAA">
        <w:rPr>
          <w:rFonts w:asciiTheme="minorHAnsi" w:hAnsiTheme="minorHAnsi" w:cstheme="minorHAnsi"/>
          <w:color w:val="auto"/>
          <w:sz w:val="22"/>
          <w:szCs w:val="22"/>
        </w:rPr>
        <w:t xml:space="preserve">предоставлять по требованиям специалистов органов и учреждений, входящих в систему Государственной ветеринарной службы Российской Федерации (далее - специалисты </w:t>
      </w:r>
      <w:proofErr w:type="spellStart"/>
      <w:r w:rsidRPr="00AF7CAA">
        <w:rPr>
          <w:rFonts w:asciiTheme="minorHAnsi" w:hAnsiTheme="minorHAnsi" w:cstheme="minorHAnsi"/>
          <w:color w:val="auto"/>
          <w:sz w:val="22"/>
          <w:szCs w:val="22"/>
        </w:rPr>
        <w:t>госветслужбы</w:t>
      </w:r>
      <w:proofErr w:type="spellEnd"/>
      <w:r w:rsidRPr="00AF7CAA">
        <w:rPr>
          <w:rFonts w:asciiTheme="minorHAnsi" w:hAnsiTheme="minorHAnsi" w:cstheme="minorHAnsi"/>
          <w:color w:val="auto"/>
          <w:sz w:val="22"/>
          <w:szCs w:val="22"/>
        </w:rPr>
        <w:t>), восприимчивых животных для осмотра;</w:t>
      </w:r>
    </w:p>
    <w:p w:rsidR="009F368D" w:rsidRPr="00AF7CAA" w:rsidRDefault="009F368D" w:rsidP="00EF3B5E">
      <w:pPr>
        <w:pStyle w:val="aa"/>
        <w:numPr>
          <w:ilvl w:val="0"/>
          <w:numId w:val="5"/>
        </w:numPr>
        <w:ind w:left="0" w:firstLine="567"/>
        <w:jc w:val="both"/>
        <w:rPr>
          <w:rFonts w:asciiTheme="minorHAnsi" w:hAnsiTheme="minorHAnsi" w:cstheme="minorHAnsi"/>
          <w:color w:val="auto"/>
          <w:sz w:val="22"/>
          <w:szCs w:val="22"/>
        </w:rPr>
      </w:pPr>
      <w:r w:rsidRPr="00AF7CAA">
        <w:rPr>
          <w:rFonts w:asciiTheme="minorHAnsi" w:hAnsiTheme="minorHAnsi" w:cstheme="minorHAnsi"/>
          <w:color w:val="auto"/>
          <w:sz w:val="22"/>
          <w:szCs w:val="22"/>
        </w:rPr>
        <w:t xml:space="preserve">в течение 24 часов извещать специалистов </w:t>
      </w:r>
      <w:proofErr w:type="spellStart"/>
      <w:r w:rsidRPr="00AF7CAA">
        <w:rPr>
          <w:rFonts w:asciiTheme="minorHAnsi" w:hAnsiTheme="minorHAnsi" w:cstheme="minorHAnsi"/>
          <w:color w:val="auto"/>
          <w:sz w:val="22"/>
          <w:szCs w:val="22"/>
        </w:rPr>
        <w:t>госветслужбы</w:t>
      </w:r>
      <w:proofErr w:type="spellEnd"/>
      <w:r w:rsidRPr="00AF7CAA">
        <w:rPr>
          <w:rFonts w:asciiTheme="minorHAnsi" w:hAnsiTheme="minorHAnsi" w:cstheme="minorHAnsi"/>
          <w:color w:val="auto"/>
          <w:sz w:val="22"/>
          <w:szCs w:val="22"/>
        </w:rPr>
        <w:t xml:space="preserve"> обо всех случаях заболевания или изменения поведения восприимчивых животных, указывающего на возможное заболевание;</w:t>
      </w:r>
    </w:p>
    <w:p w:rsidR="009F368D" w:rsidRPr="00AF7CAA" w:rsidRDefault="009F368D" w:rsidP="00EF3B5E">
      <w:pPr>
        <w:pStyle w:val="aa"/>
        <w:numPr>
          <w:ilvl w:val="0"/>
          <w:numId w:val="5"/>
        </w:numPr>
        <w:ind w:left="0" w:firstLine="567"/>
        <w:jc w:val="both"/>
        <w:rPr>
          <w:rFonts w:asciiTheme="minorHAnsi" w:hAnsiTheme="minorHAnsi" w:cstheme="minorHAnsi"/>
          <w:color w:val="auto"/>
          <w:sz w:val="22"/>
          <w:szCs w:val="22"/>
        </w:rPr>
      </w:pPr>
      <w:r w:rsidRPr="00AF7CAA">
        <w:rPr>
          <w:rFonts w:asciiTheme="minorHAnsi" w:hAnsiTheme="minorHAnsi" w:cstheme="minorHAnsi"/>
          <w:color w:val="auto"/>
          <w:sz w:val="22"/>
          <w:szCs w:val="22"/>
        </w:rPr>
        <w:t xml:space="preserve">до прибытия специалистов </w:t>
      </w:r>
      <w:proofErr w:type="spellStart"/>
      <w:r w:rsidRPr="00AF7CAA">
        <w:rPr>
          <w:rFonts w:asciiTheme="minorHAnsi" w:hAnsiTheme="minorHAnsi" w:cstheme="minorHAnsi"/>
          <w:color w:val="auto"/>
          <w:sz w:val="22"/>
          <w:szCs w:val="22"/>
        </w:rPr>
        <w:t>госветслужбы</w:t>
      </w:r>
      <w:proofErr w:type="spellEnd"/>
      <w:r w:rsidRPr="00AF7CAA">
        <w:rPr>
          <w:rFonts w:asciiTheme="minorHAnsi" w:hAnsiTheme="minorHAnsi" w:cstheme="minorHAnsi"/>
          <w:color w:val="auto"/>
          <w:sz w:val="22"/>
          <w:szCs w:val="22"/>
        </w:rPr>
        <w:t xml:space="preserve"> принимать меры по изоляции подозреваемых в заболевании восприимчивых животных, а также всех восприимчивых животных, находившихся в одном помещении с подозреваемыми в заболевании восприимчивыми животными, которые могли контактировать с ними, обеспечить изоляцию трупов павших восприимчивых животных в том же помещении, в котором они находились;</w:t>
      </w:r>
    </w:p>
    <w:p w:rsidR="009F368D" w:rsidRPr="00AF7CAA" w:rsidRDefault="009F368D" w:rsidP="00EF3B5E">
      <w:pPr>
        <w:pStyle w:val="aa"/>
        <w:numPr>
          <w:ilvl w:val="0"/>
          <w:numId w:val="5"/>
        </w:numPr>
        <w:ind w:left="0" w:firstLine="567"/>
        <w:jc w:val="both"/>
        <w:rPr>
          <w:rFonts w:asciiTheme="minorHAnsi" w:hAnsiTheme="minorHAnsi" w:cstheme="minorHAnsi"/>
          <w:color w:val="auto"/>
          <w:sz w:val="22"/>
          <w:szCs w:val="22"/>
        </w:rPr>
      </w:pPr>
      <w:r w:rsidRPr="00AF7CAA">
        <w:rPr>
          <w:rFonts w:asciiTheme="minorHAnsi" w:hAnsiTheme="minorHAnsi" w:cstheme="minorHAnsi"/>
          <w:color w:val="auto"/>
          <w:sz w:val="22"/>
          <w:szCs w:val="22"/>
        </w:rPr>
        <w:t xml:space="preserve">выполнять требования специалистов </w:t>
      </w:r>
      <w:proofErr w:type="spellStart"/>
      <w:r w:rsidRPr="00AF7CAA">
        <w:rPr>
          <w:rFonts w:asciiTheme="minorHAnsi" w:hAnsiTheme="minorHAnsi" w:cstheme="minorHAnsi"/>
          <w:color w:val="auto"/>
          <w:sz w:val="22"/>
          <w:szCs w:val="22"/>
        </w:rPr>
        <w:t>госветслужбы</w:t>
      </w:r>
      <w:proofErr w:type="spellEnd"/>
      <w:r w:rsidRPr="00AF7CAA">
        <w:rPr>
          <w:rFonts w:asciiTheme="minorHAnsi" w:hAnsiTheme="minorHAnsi" w:cstheme="minorHAnsi"/>
          <w:color w:val="auto"/>
          <w:sz w:val="22"/>
          <w:szCs w:val="22"/>
        </w:rPr>
        <w:t xml:space="preserve"> о проведении в личном подсобном хозяйстве, крестьянском (фермерском) хозяйстве, в хозяйстве индивидуального </w:t>
      </w:r>
      <w:r w:rsidRPr="00AF7CAA">
        <w:rPr>
          <w:rFonts w:asciiTheme="minorHAnsi" w:hAnsiTheme="minorHAnsi" w:cstheme="minorHAnsi"/>
          <w:color w:val="auto"/>
          <w:sz w:val="22"/>
          <w:szCs w:val="22"/>
        </w:rPr>
        <w:lastRenderedPageBreak/>
        <w:t>предпринимателя, организациях и их обособленных подразделениях, в которых содержатся восприимчивые животные противоэпиз</w:t>
      </w:r>
      <w:r w:rsidR="00EF3B5E" w:rsidRPr="00AF7CAA">
        <w:rPr>
          <w:rFonts w:asciiTheme="minorHAnsi" w:hAnsiTheme="minorHAnsi" w:cstheme="minorHAnsi"/>
          <w:color w:val="auto"/>
          <w:sz w:val="22"/>
          <w:szCs w:val="22"/>
        </w:rPr>
        <w:t>оотических и других мероприятий</w:t>
      </w:r>
      <w:r w:rsidRPr="00AF7CAA">
        <w:rPr>
          <w:rFonts w:asciiTheme="minorHAnsi" w:hAnsiTheme="minorHAnsi" w:cstheme="minorHAnsi"/>
          <w:color w:val="auto"/>
          <w:sz w:val="22"/>
          <w:szCs w:val="22"/>
        </w:rPr>
        <w:t>;</w:t>
      </w:r>
    </w:p>
    <w:p w:rsidR="009F368D" w:rsidRPr="00AF7CAA" w:rsidRDefault="009F368D" w:rsidP="00EF3B5E">
      <w:pPr>
        <w:pStyle w:val="aa"/>
        <w:numPr>
          <w:ilvl w:val="0"/>
          <w:numId w:val="5"/>
        </w:numPr>
        <w:ind w:left="0" w:firstLine="567"/>
        <w:jc w:val="both"/>
        <w:rPr>
          <w:rFonts w:asciiTheme="minorHAnsi" w:hAnsiTheme="minorHAnsi" w:cstheme="minorHAnsi"/>
          <w:color w:val="auto"/>
          <w:sz w:val="22"/>
          <w:szCs w:val="22"/>
        </w:rPr>
      </w:pPr>
      <w:r w:rsidRPr="00AF7CAA">
        <w:rPr>
          <w:rFonts w:asciiTheme="minorHAnsi" w:hAnsiTheme="minorHAnsi" w:cstheme="minorHAnsi"/>
          <w:color w:val="auto"/>
          <w:sz w:val="22"/>
          <w:szCs w:val="22"/>
        </w:rPr>
        <w:t xml:space="preserve">соблюдать условия, запреты, ограничения в связи со статусом региона, на территории которого расположено хозяйство, установленным решением федерального органа исполнительной власти в области ветеринарного надзора о регионализации по заразному узелковому дерматиту крупного рогатого скота в соответствии с </w:t>
      </w:r>
      <w:hyperlink r:id="rId9" w:history="1">
        <w:r w:rsidRPr="00AF7CAA">
          <w:rPr>
            <w:rStyle w:val="a3"/>
            <w:rFonts w:asciiTheme="minorHAnsi" w:hAnsiTheme="minorHAnsi" w:cstheme="minorHAnsi"/>
            <w:color w:val="auto"/>
            <w:sz w:val="22"/>
            <w:szCs w:val="22"/>
            <w:u w:val="none"/>
          </w:rPr>
          <w:t>Ветеринарными правилами</w:t>
        </w:r>
      </w:hyperlink>
      <w:r w:rsidRPr="00AF7CAA">
        <w:rPr>
          <w:rFonts w:asciiTheme="minorHAnsi" w:hAnsiTheme="minorHAnsi" w:cstheme="minorHAnsi"/>
          <w:color w:val="auto"/>
          <w:sz w:val="22"/>
          <w:szCs w:val="22"/>
        </w:rPr>
        <w:t xml:space="preserve"> проведения регионализации территории Российской Федерации, утвержденными приказом Минсельхоза России от 14 декабря 2015 г. N 635 (зарегистрирован Минюстом России 23 марта 2016 г., регистрационный N 41508).</w:t>
      </w:r>
    </w:p>
    <w:p w:rsidR="009F368D" w:rsidRPr="00AF7CAA" w:rsidRDefault="009F368D" w:rsidP="00EF3B5E">
      <w:pPr>
        <w:ind w:firstLine="567"/>
        <w:jc w:val="both"/>
        <w:rPr>
          <w:rFonts w:asciiTheme="minorHAnsi" w:hAnsiTheme="minorHAnsi" w:cstheme="minorHAnsi"/>
          <w:color w:val="auto"/>
          <w:sz w:val="22"/>
          <w:szCs w:val="22"/>
        </w:rPr>
      </w:pPr>
      <w:r w:rsidRPr="00AF7CAA">
        <w:rPr>
          <w:rFonts w:asciiTheme="minorHAnsi" w:hAnsiTheme="minorHAnsi" w:cstheme="minorHAnsi"/>
          <w:color w:val="auto"/>
          <w:sz w:val="22"/>
          <w:szCs w:val="22"/>
        </w:rPr>
        <w:t xml:space="preserve">Для профилактики заразного узелкового дерматита крупного рогатого скота проводится вакцинация восприимчивых животных против заразного узелкового дерматита крупного рогатого скота вакцинами из штаммов </w:t>
      </w:r>
      <w:proofErr w:type="spellStart"/>
      <w:r w:rsidRPr="00AF7CAA">
        <w:rPr>
          <w:rFonts w:asciiTheme="minorHAnsi" w:hAnsiTheme="minorHAnsi" w:cstheme="minorHAnsi"/>
          <w:color w:val="auto"/>
          <w:sz w:val="22"/>
          <w:szCs w:val="22"/>
        </w:rPr>
        <w:t>каприпоксвирусов</w:t>
      </w:r>
      <w:proofErr w:type="spellEnd"/>
      <w:r w:rsidRPr="00AF7CAA">
        <w:rPr>
          <w:rFonts w:asciiTheme="minorHAnsi" w:hAnsiTheme="minorHAnsi" w:cstheme="minorHAnsi"/>
          <w:color w:val="auto"/>
          <w:sz w:val="22"/>
          <w:szCs w:val="22"/>
        </w:rPr>
        <w:t>.</w:t>
      </w:r>
    </w:p>
    <w:p w:rsidR="007F0C9B" w:rsidRPr="00AF7CAA" w:rsidRDefault="007F0C9B" w:rsidP="00EF3B5E">
      <w:pPr>
        <w:ind w:firstLine="567"/>
        <w:jc w:val="both"/>
        <w:rPr>
          <w:rFonts w:asciiTheme="minorHAnsi" w:hAnsiTheme="minorHAnsi" w:cstheme="minorHAnsi"/>
          <w:sz w:val="22"/>
          <w:szCs w:val="22"/>
        </w:rPr>
      </w:pPr>
    </w:p>
    <w:p w:rsidR="009F368D" w:rsidRPr="00AF7CAA" w:rsidRDefault="007F0C9B" w:rsidP="00EF3B5E">
      <w:pPr>
        <w:ind w:firstLine="567"/>
        <w:jc w:val="center"/>
        <w:rPr>
          <w:rFonts w:asciiTheme="minorHAnsi" w:hAnsiTheme="minorHAnsi" w:cstheme="minorHAnsi"/>
          <w:b/>
          <w:sz w:val="22"/>
          <w:szCs w:val="22"/>
          <w:u w:val="single"/>
        </w:rPr>
      </w:pPr>
      <w:r w:rsidRPr="00AF7CAA">
        <w:rPr>
          <w:rFonts w:asciiTheme="minorHAnsi" w:hAnsiTheme="minorHAnsi" w:cstheme="minorHAnsi"/>
          <w:b/>
          <w:sz w:val="22"/>
          <w:szCs w:val="22"/>
          <w:u w:val="single"/>
        </w:rPr>
        <w:t xml:space="preserve">Вакцинация </w:t>
      </w:r>
      <w:r w:rsidR="00EF3B5E" w:rsidRPr="00AF7CAA">
        <w:rPr>
          <w:rFonts w:asciiTheme="minorHAnsi" w:hAnsiTheme="minorHAnsi" w:cstheme="minorHAnsi"/>
          <w:b/>
          <w:sz w:val="22"/>
          <w:szCs w:val="22"/>
          <w:u w:val="single"/>
        </w:rPr>
        <w:t xml:space="preserve">против заразного узелкового дерматита крупного рогатого скота </w:t>
      </w:r>
      <w:r w:rsidRPr="00AF7CAA">
        <w:rPr>
          <w:rFonts w:asciiTheme="minorHAnsi" w:hAnsiTheme="minorHAnsi" w:cstheme="minorHAnsi"/>
          <w:b/>
          <w:sz w:val="22"/>
          <w:szCs w:val="22"/>
          <w:u w:val="single"/>
        </w:rPr>
        <w:t>проводится ветеринарными специалистами филиала БУ «Ветеринарный центр» в городе Нефтеюганске БЕСПЛАТНО.</w:t>
      </w:r>
    </w:p>
    <w:p w:rsidR="009F368D" w:rsidRPr="00AF7CAA" w:rsidRDefault="009F368D" w:rsidP="00EF3B5E">
      <w:pPr>
        <w:ind w:firstLine="567"/>
        <w:jc w:val="both"/>
        <w:rPr>
          <w:rFonts w:asciiTheme="minorHAnsi" w:hAnsiTheme="minorHAnsi" w:cstheme="minorHAnsi"/>
          <w:sz w:val="22"/>
          <w:szCs w:val="22"/>
        </w:rPr>
      </w:pPr>
    </w:p>
    <w:p w:rsidR="007F0C9B" w:rsidRPr="00AF7CAA" w:rsidRDefault="009F368D" w:rsidP="00EF3B5E">
      <w:pPr>
        <w:ind w:firstLine="567"/>
        <w:jc w:val="both"/>
        <w:rPr>
          <w:rFonts w:asciiTheme="minorHAnsi" w:hAnsiTheme="minorHAnsi" w:cstheme="minorHAnsi"/>
          <w:sz w:val="22"/>
          <w:szCs w:val="22"/>
        </w:rPr>
      </w:pPr>
      <w:r w:rsidRPr="00AF7CAA">
        <w:rPr>
          <w:rFonts w:asciiTheme="minorHAnsi" w:hAnsiTheme="minorHAnsi" w:cstheme="minorHAnsi"/>
          <w:sz w:val="22"/>
          <w:szCs w:val="22"/>
        </w:rPr>
        <w:t xml:space="preserve">По </w:t>
      </w:r>
      <w:r w:rsidR="00EF3B5E" w:rsidRPr="00AF7CAA">
        <w:rPr>
          <w:rFonts w:asciiTheme="minorHAnsi" w:hAnsiTheme="minorHAnsi" w:cstheme="minorHAnsi"/>
          <w:sz w:val="22"/>
          <w:szCs w:val="22"/>
        </w:rPr>
        <w:t>всем вопросам В</w:t>
      </w:r>
      <w:r w:rsidRPr="00AF7CAA">
        <w:rPr>
          <w:rFonts w:asciiTheme="minorHAnsi" w:hAnsiTheme="minorHAnsi" w:cstheme="minorHAnsi"/>
          <w:sz w:val="22"/>
          <w:szCs w:val="22"/>
        </w:rPr>
        <w:t>ы можете обратиться</w:t>
      </w:r>
      <w:r w:rsidR="007F0C9B" w:rsidRPr="00AF7CAA">
        <w:rPr>
          <w:rFonts w:asciiTheme="minorHAnsi" w:hAnsiTheme="minorHAnsi" w:cstheme="minorHAnsi"/>
          <w:sz w:val="22"/>
          <w:szCs w:val="22"/>
        </w:rPr>
        <w:t>:</w:t>
      </w:r>
    </w:p>
    <w:p w:rsidR="004B6A76" w:rsidRPr="00AF7CAA" w:rsidRDefault="007F0C9B" w:rsidP="00EF3B5E">
      <w:pPr>
        <w:ind w:firstLine="567"/>
        <w:jc w:val="both"/>
        <w:rPr>
          <w:rFonts w:asciiTheme="minorHAnsi" w:hAnsiTheme="minorHAnsi" w:cstheme="minorHAnsi"/>
          <w:sz w:val="22"/>
          <w:szCs w:val="22"/>
        </w:rPr>
      </w:pPr>
      <w:r w:rsidRPr="00AF7CAA">
        <w:rPr>
          <w:rFonts w:asciiTheme="minorHAnsi" w:hAnsiTheme="minorHAnsi" w:cstheme="minorHAnsi"/>
          <w:sz w:val="22"/>
          <w:szCs w:val="22"/>
        </w:rPr>
        <w:t xml:space="preserve">-  </w:t>
      </w:r>
      <w:bookmarkStart w:id="0" w:name="_GoBack"/>
      <w:bookmarkEnd w:id="0"/>
      <w:r w:rsidRPr="00AF7CAA">
        <w:rPr>
          <w:rFonts w:asciiTheme="minorHAnsi" w:hAnsiTheme="minorHAnsi" w:cstheme="minorHAnsi"/>
          <w:sz w:val="22"/>
          <w:szCs w:val="22"/>
        </w:rPr>
        <w:t xml:space="preserve">в </w:t>
      </w:r>
      <w:r w:rsidR="004B6A76" w:rsidRPr="00AF7CAA">
        <w:rPr>
          <w:rFonts w:asciiTheme="minorHAnsi" w:hAnsiTheme="minorHAnsi" w:cstheme="minorHAnsi"/>
          <w:sz w:val="22"/>
          <w:szCs w:val="22"/>
        </w:rPr>
        <w:t>ветеринарный</w:t>
      </w:r>
      <w:r w:rsidRPr="00AF7CAA">
        <w:rPr>
          <w:rFonts w:asciiTheme="minorHAnsi" w:hAnsiTheme="minorHAnsi" w:cstheme="minorHAnsi"/>
          <w:sz w:val="22"/>
          <w:szCs w:val="22"/>
        </w:rPr>
        <w:t xml:space="preserve"> отдел по </w:t>
      </w:r>
      <w:r w:rsidR="004B6A76" w:rsidRPr="00AF7CAA">
        <w:rPr>
          <w:rFonts w:asciiTheme="minorHAnsi" w:hAnsiTheme="minorHAnsi" w:cstheme="minorHAnsi"/>
          <w:sz w:val="22"/>
          <w:szCs w:val="22"/>
        </w:rPr>
        <w:t>г. Нефтеюганску</w:t>
      </w:r>
      <w:r w:rsidRPr="00AF7CAA">
        <w:rPr>
          <w:rFonts w:asciiTheme="minorHAnsi" w:hAnsiTheme="minorHAnsi" w:cstheme="minorHAnsi"/>
          <w:sz w:val="22"/>
          <w:szCs w:val="22"/>
        </w:rPr>
        <w:t xml:space="preserve"> и </w:t>
      </w:r>
      <w:proofErr w:type="spellStart"/>
      <w:r w:rsidR="004B6A76" w:rsidRPr="00AF7CAA">
        <w:rPr>
          <w:rFonts w:asciiTheme="minorHAnsi" w:hAnsiTheme="minorHAnsi" w:cstheme="minorHAnsi"/>
          <w:sz w:val="22"/>
          <w:szCs w:val="22"/>
        </w:rPr>
        <w:t>Нефтеюганскому</w:t>
      </w:r>
      <w:proofErr w:type="spellEnd"/>
      <w:r w:rsidRPr="00AF7CAA">
        <w:rPr>
          <w:rFonts w:asciiTheme="minorHAnsi" w:hAnsiTheme="minorHAnsi" w:cstheme="minorHAnsi"/>
          <w:sz w:val="22"/>
          <w:szCs w:val="22"/>
        </w:rPr>
        <w:t xml:space="preserve"> району по тел. (3463)</w:t>
      </w:r>
      <w:r w:rsidR="004B6A76" w:rsidRPr="00AF7CAA">
        <w:rPr>
          <w:rFonts w:asciiTheme="minorHAnsi" w:hAnsiTheme="minorHAnsi" w:cstheme="minorHAnsi"/>
          <w:sz w:val="22"/>
          <w:szCs w:val="22"/>
        </w:rPr>
        <w:t xml:space="preserve"> 23-81-87, 23-30-14, расположен по адресу: г. Нефтеюганск, ул. Жилая, д. 14</w:t>
      </w:r>
    </w:p>
    <w:p w:rsidR="004B6A76" w:rsidRPr="00AF7CAA" w:rsidRDefault="004B6A76" w:rsidP="00EF3B5E">
      <w:pPr>
        <w:ind w:firstLine="567"/>
        <w:jc w:val="both"/>
        <w:rPr>
          <w:rFonts w:asciiTheme="minorHAnsi" w:hAnsiTheme="minorHAnsi" w:cstheme="minorHAnsi"/>
          <w:sz w:val="22"/>
          <w:szCs w:val="22"/>
        </w:rPr>
      </w:pPr>
      <w:r w:rsidRPr="00AF7CAA">
        <w:rPr>
          <w:rFonts w:asciiTheme="minorHAnsi" w:hAnsiTheme="minorHAnsi" w:cstheme="minorHAnsi"/>
          <w:sz w:val="22"/>
          <w:szCs w:val="22"/>
        </w:rPr>
        <w:t xml:space="preserve">- в ветеринарный отдел </w:t>
      </w:r>
      <w:proofErr w:type="spellStart"/>
      <w:r w:rsidRPr="00AF7CAA">
        <w:rPr>
          <w:rFonts w:asciiTheme="minorHAnsi" w:hAnsiTheme="minorHAnsi" w:cstheme="minorHAnsi"/>
          <w:sz w:val="22"/>
          <w:szCs w:val="22"/>
        </w:rPr>
        <w:t>г.Пыть-Ях</w:t>
      </w:r>
      <w:proofErr w:type="spellEnd"/>
      <w:r w:rsidRPr="00AF7CAA">
        <w:rPr>
          <w:rFonts w:asciiTheme="minorHAnsi" w:hAnsiTheme="minorHAnsi" w:cstheme="minorHAnsi"/>
          <w:sz w:val="22"/>
          <w:szCs w:val="22"/>
        </w:rPr>
        <w:t xml:space="preserve"> по тел. (3463) 42-23-17, расположен по адресу: </w:t>
      </w:r>
      <w:proofErr w:type="spellStart"/>
      <w:r w:rsidRPr="00AF7CAA">
        <w:rPr>
          <w:rFonts w:asciiTheme="minorHAnsi" w:hAnsiTheme="minorHAnsi" w:cstheme="minorHAnsi"/>
          <w:sz w:val="22"/>
          <w:szCs w:val="22"/>
        </w:rPr>
        <w:t>г.Пыть</w:t>
      </w:r>
      <w:r w:rsidR="00EF3B5E" w:rsidRPr="00AF7CAA">
        <w:rPr>
          <w:rFonts w:asciiTheme="minorHAnsi" w:hAnsiTheme="minorHAnsi" w:cstheme="minorHAnsi"/>
          <w:sz w:val="22"/>
          <w:szCs w:val="22"/>
        </w:rPr>
        <w:t>-Ях</w:t>
      </w:r>
      <w:proofErr w:type="spellEnd"/>
      <w:r w:rsidR="00EF3B5E" w:rsidRPr="00AF7CAA">
        <w:rPr>
          <w:rFonts w:asciiTheme="minorHAnsi" w:hAnsiTheme="minorHAnsi" w:cstheme="minorHAnsi"/>
          <w:sz w:val="22"/>
          <w:szCs w:val="22"/>
        </w:rPr>
        <w:t xml:space="preserve">, </w:t>
      </w:r>
      <w:proofErr w:type="spellStart"/>
      <w:r w:rsidR="00EF3B5E" w:rsidRPr="00AF7CAA">
        <w:rPr>
          <w:rFonts w:asciiTheme="minorHAnsi" w:hAnsiTheme="minorHAnsi" w:cstheme="minorHAnsi"/>
          <w:sz w:val="22"/>
          <w:szCs w:val="22"/>
        </w:rPr>
        <w:t>мкр</w:t>
      </w:r>
      <w:proofErr w:type="spellEnd"/>
      <w:r w:rsidR="00EF3B5E" w:rsidRPr="00AF7CAA">
        <w:rPr>
          <w:rFonts w:asciiTheme="minorHAnsi" w:hAnsiTheme="minorHAnsi" w:cstheme="minorHAnsi"/>
          <w:sz w:val="22"/>
          <w:szCs w:val="22"/>
        </w:rPr>
        <w:t>. 2 «Нефтяников», д. 17.</w:t>
      </w:r>
    </w:p>
    <w:p w:rsidR="004B6A76" w:rsidRPr="00AF7CAA" w:rsidRDefault="004B6A76" w:rsidP="00EF3B5E">
      <w:pPr>
        <w:ind w:firstLine="567"/>
        <w:jc w:val="both"/>
        <w:rPr>
          <w:rFonts w:asciiTheme="minorHAnsi" w:hAnsiTheme="minorHAnsi" w:cstheme="minorHAnsi"/>
          <w:sz w:val="22"/>
          <w:szCs w:val="22"/>
        </w:rPr>
      </w:pPr>
    </w:p>
    <w:p w:rsidR="004B6A76" w:rsidRPr="00AF7CAA" w:rsidRDefault="004B6A76" w:rsidP="00EF3B5E">
      <w:pPr>
        <w:pStyle w:val="5"/>
        <w:shd w:val="clear" w:color="auto" w:fill="auto"/>
        <w:spacing w:before="0" w:after="0" w:line="360" w:lineRule="auto"/>
        <w:ind w:left="40" w:firstLine="567"/>
        <w:rPr>
          <w:rFonts w:asciiTheme="minorHAnsi" w:hAnsiTheme="minorHAnsi" w:cstheme="minorHAnsi"/>
          <w:color w:val="555555"/>
          <w:shd w:val="clear" w:color="auto" w:fill="FFFFFF"/>
        </w:rPr>
      </w:pPr>
    </w:p>
    <w:sectPr w:rsidR="004B6A76" w:rsidRPr="00AF7CAA" w:rsidSect="00BA41A8">
      <w:headerReference w:type="default" r:id="rId10"/>
      <w:type w:val="continuous"/>
      <w:pgSz w:w="11905" w:h="16837"/>
      <w:pgMar w:top="1585" w:right="1067" w:bottom="1302" w:left="1689"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AB4" w:rsidRDefault="00AE3AB4" w:rsidP="00BA41A8">
      <w:r>
        <w:separator/>
      </w:r>
    </w:p>
  </w:endnote>
  <w:endnote w:type="continuationSeparator" w:id="0">
    <w:p w:rsidR="00AE3AB4" w:rsidRDefault="00AE3AB4" w:rsidP="00BA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AB4" w:rsidRDefault="00AE3AB4"/>
  </w:footnote>
  <w:footnote w:type="continuationSeparator" w:id="0">
    <w:p w:rsidR="00AE3AB4" w:rsidRDefault="00AE3A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1A8" w:rsidRDefault="0091097D">
    <w:pPr>
      <w:pStyle w:val="a7"/>
      <w:framePr w:w="12180" w:h="144" w:wrap="none" w:vAnchor="text" w:hAnchor="page" w:x="-136" w:y="890"/>
      <w:shd w:val="clear" w:color="auto" w:fill="auto"/>
      <w:ind w:left="6298"/>
    </w:pPr>
    <w:r>
      <w:fldChar w:fldCharType="begin"/>
    </w:r>
    <w:r>
      <w:instrText xml:space="preserve"> PAGE \* MERGEFORMAT </w:instrText>
    </w:r>
    <w:r>
      <w:fldChar w:fldCharType="separate"/>
    </w:r>
    <w:r w:rsidR="00AF7CAA" w:rsidRPr="00AF7CAA">
      <w:rPr>
        <w:rStyle w:val="TrebuchetMS95pt"/>
        <w:noProof/>
      </w:rPr>
      <w:t>3</w:t>
    </w:r>
    <w:r>
      <w:rPr>
        <w:rStyle w:val="TrebuchetMS9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208A0"/>
    <w:multiLevelType w:val="multilevel"/>
    <w:tmpl w:val="3E86F7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DD5344"/>
    <w:multiLevelType w:val="hybridMultilevel"/>
    <w:tmpl w:val="716A4D12"/>
    <w:lvl w:ilvl="0" w:tplc="3F340B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F404037"/>
    <w:multiLevelType w:val="multilevel"/>
    <w:tmpl w:val="A424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847E0"/>
    <w:multiLevelType w:val="hybridMultilevel"/>
    <w:tmpl w:val="830E3508"/>
    <w:lvl w:ilvl="0" w:tplc="934EBBB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AD0BC7"/>
    <w:multiLevelType w:val="hybridMultilevel"/>
    <w:tmpl w:val="F32C8F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A8"/>
    <w:rsid w:val="00071DA9"/>
    <w:rsid w:val="000D54B8"/>
    <w:rsid w:val="000F7F72"/>
    <w:rsid w:val="00171681"/>
    <w:rsid w:val="003C3A49"/>
    <w:rsid w:val="004B6A76"/>
    <w:rsid w:val="007955FF"/>
    <w:rsid w:val="007F0C9B"/>
    <w:rsid w:val="00842FBA"/>
    <w:rsid w:val="00877D8A"/>
    <w:rsid w:val="008E792B"/>
    <w:rsid w:val="0091097D"/>
    <w:rsid w:val="009544B9"/>
    <w:rsid w:val="009F368D"/>
    <w:rsid w:val="00AA48C5"/>
    <w:rsid w:val="00AE3AB4"/>
    <w:rsid w:val="00AF7CAA"/>
    <w:rsid w:val="00BA41A8"/>
    <w:rsid w:val="00CF1EFC"/>
    <w:rsid w:val="00D979CE"/>
    <w:rsid w:val="00EF3B5E"/>
    <w:rsid w:val="00F77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0E265-8F40-43E4-806F-590A0AD4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A41A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41A8"/>
    <w:rPr>
      <w:color w:val="0066CC"/>
      <w:u w:val="single"/>
    </w:rPr>
  </w:style>
  <w:style w:type="character" w:customStyle="1" w:styleId="2">
    <w:name w:val="Основной текст (2)_"/>
    <w:basedOn w:val="a0"/>
    <w:link w:val="20"/>
    <w:rsid w:val="00BA41A8"/>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Основной текст (2)"/>
    <w:basedOn w:val="2"/>
    <w:rsid w:val="00BA41A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4">
    <w:name w:val="Основной текст_"/>
    <w:basedOn w:val="a0"/>
    <w:link w:val="5"/>
    <w:rsid w:val="00BA41A8"/>
    <w:rPr>
      <w:rFonts w:ascii="Times New Roman" w:eastAsia="Times New Roman" w:hAnsi="Times New Roman" w:cs="Times New Roman"/>
      <w:b w:val="0"/>
      <w:bCs w:val="0"/>
      <w:i w:val="0"/>
      <w:iCs w:val="0"/>
      <w:smallCaps w:val="0"/>
      <w:strike w:val="0"/>
      <w:spacing w:val="0"/>
      <w:sz w:val="22"/>
      <w:szCs w:val="22"/>
    </w:rPr>
  </w:style>
  <w:style w:type="character" w:customStyle="1" w:styleId="1">
    <w:name w:val="Основной текст1"/>
    <w:basedOn w:val="a4"/>
    <w:rsid w:val="00BA41A8"/>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5">
    <w:name w:val="Основной текст + Полужирный"/>
    <w:basedOn w:val="a4"/>
    <w:rsid w:val="00BA41A8"/>
    <w:rPr>
      <w:rFonts w:ascii="Times New Roman" w:eastAsia="Times New Roman" w:hAnsi="Times New Roman" w:cs="Times New Roman"/>
      <w:b/>
      <w:bCs/>
      <w:i w:val="0"/>
      <w:iCs w:val="0"/>
      <w:smallCaps w:val="0"/>
      <w:strike w:val="0"/>
      <w:spacing w:val="0"/>
      <w:sz w:val="22"/>
      <w:szCs w:val="22"/>
    </w:rPr>
  </w:style>
  <w:style w:type="character" w:customStyle="1" w:styleId="22">
    <w:name w:val="Основной текст2"/>
    <w:basedOn w:val="a4"/>
    <w:rsid w:val="00BA41A8"/>
    <w:rPr>
      <w:rFonts w:ascii="Times New Roman" w:eastAsia="Times New Roman" w:hAnsi="Times New Roman" w:cs="Times New Roman"/>
      <w:b w:val="0"/>
      <w:bCs w:val="0"/>
      <w:i w:val="0"/>
      <w:iCs w:val="0"/>
      <w:smallCaps w:val="0"/>
      <w:strike w:val="0"/>
      <w:spacing w:val="0"/>
      <w:sz w:val="22"/>
      <w:szCs w:val="22"/>
    </w:rPr>
  </w:style>
  <w:style w:type="character" w:customStyle="1" w:styleId="3">
    <w:name w:val="Основной текст3"/>
    <w:basedOn w:val="a4"/>
    <w:rsid w:val="00BA41A8"/>
    <w:rPr>
      <w:rFonts w:ascii="Times New Roman" w:eastAsia="Times New Roman" w:hAnsi="Times New Roman" w:cs="Times New Roman"/>
      <w:b w:val="0"/>
      <w:bCs w:val="0"/>
      <w:i w:val="0"/>
      <w:iCs w:val="0"/>
      <w:smallCaps w:val="0"/>
      <w:strike w:val="0"/>
      <w:spacing w:val="0"/>
      <w:sz w:val="22"/>
      <w:szCs w:val="22"/>
    </w:rPr>
  </w:style>
  <w:style w:type="character" w:customStyle="1" w:styleId="a6">
    <w:name w:val="Колонтитул_"/>
    <w:basedOn w:val="a0"/>
    <w:link w:val="a7"/>
    <w:rsid w:val="00BA41A8"/>
    <w:rPr>
      <w:rFonts w:ascii="Times New Roman" w:eastAsia="Times New Roman" w:hAnsi="Times New Roman" w:cs="Times New Roman"/>
      <w:b w:val="0"/>
      <w:bCs w:val="0"/>
      <w:i w:val="0"/>
      <w:iCs w:val="0"/>
      <w:smallCaps w:val="0"/>
      <w:strike w:val="0"/>
      <w:sz w:val="20"/>
      <w:szCs w:val="20"/>
    </w:rPr>
  </w:style>
  <w:style w:type="character" w:customStyle="1" w:styleId="TrebuchetMS95pt">
    <w:name w:val="Колонтитул + Trebuchet MS;9;5 pt"/>
    <w:basedOn w:val="a6"/>
    <w:rsid w:val="00BA41A8"/>
    <w:rPr>
      <w:rFonts w:ascii="Trebuchet MS" w:eastAsia="Trebuchet MS" w:hAnsi="Trebuchet MS" w:cs="Trebuchet MS"/>
      <w:b w:val="0"/>
      <w:bCs w:val="0"/>
      <w:i w:val="0"/>
      <w:iCs w:val="0"/>
      <w:smallCaps w:val="0"/>
      <w:strike w:val="0"/>
      <w:sz w:val="19"/>
      <w:szCs w:val="19"/>
    </w:rPr>
  </w:style>
  <w:style w:type="character" w:customStyle="1" w:styleId="4">
    <w:name w:val="Основной текст4"/>
    <w:basedOn w:val="a4"/>
    <w:rsid w:val="00BA41A8"/>
    <w:rPr>
      <w:rFonts w:ascii="Times New Roman" w:eastAsia="Times New Roman" w:hAnsi="Times New Roman" w:cs="Times New Roman"/>
      <w:b w:val="0"/>
      <w:bCs w:val="0"/>
      <w:i w:val="0"/>
      <w:iCs w:val="0"/>
      <w:smallCaps w:val="0"/>
      <w:strike w:val="0"/>
      <w:spacing w:val="0"/>
      <w:sz w:val="22"/>
      <w:szCs w:val="22"/>
    </w:rPr>
  </w:style>
  <w:style w:type="character" w:customStyle="1" w:styleId="a8">
    <w:name w:val="Основной текст + Полужирный"/>
    <w:basedOn w:val="a4"/>
    <w:rsid w:val="00BA41A8"/>
    <w:rPr>
      <w:rFonts w:ascii="Times New Roman" w:eastAsia="Times New Roman" w:hAnsi="Times New Roman" w:cs="Times New Roman"/>
      <w:b/>
      <w:bCs/>
      <w:i w:val="0"/>
      <w:iCs w:val="0"/>
      <w:smallCaps w:val="0"/>
      <w:strike w:val="0"/>
      <w:spacing w:val="0"/>
      <w:sz w:val="22"/>
      <w:szCs w:val="22"/>
    </w:rPr>
  </w:style>
  <w:style w:type="paragraph" w:customStyle="1" w:styleId="20">
    <w:name w:val="Основной текст (2)"/>
    <w:basedOn w:val="a"/>
    <w:link w:val="2"/>
    <w:rsid w:val="00BA41A8"/>
    <w:pPr>
      <w:shd w:val="clear" w:color="auto" w:fill="FFFFFF"/>
      <w:spacing w:after="180" w:line="0" w:lineRule="atLeast"/>
    </w:pPr>
    <w:rPr>
      <w:rFonts w:ascii="Times New Roman" w:eastAsia="Times New Roman" w:hAnsi="Times New Roman" w:cs="Times New Roman"/>
      <w:b/>
      <w:bCs/>
      <w:sz w:val="22"/>
      <w:szCs w:val="22"/>
    </w:rPr>
  </w:style>
  <w:style w:type="paragraph" w:customStyle="1" w:styleId="5">
    <w:name w:val="Основной текст5"/>
    <w:basedOn w:val="a"/>
    <w:link w:val="a4"/>
    <w:rsid w:val="00BA41A8"/>
    <w:pPr>
      <w:shd w:val="clear" w:color="auto" w:fill="FFFFFF"/>
      <w:spacing w:before="180" w:after="600" w:line="0" w:lineRule="atLeast"/>
      <w:ind w:hanging="700"/>
      <w:jc w:val="both"/>
    </w:pPr>
    <w:rPr>
      <w:rFonts w:ascii="Times New Roman" w:eastAsia="Times New Roman" w:hAnsi="Times New Roman" w:cs="Times New Roman"/>
      <w:sz w:val="22"/>
      <w:szCs w:val="22"/>
    </w:rPr>
  </w:style>
  <w:style w:type="paragraph" w:customStyle="1" w:styleId="a7">
    <w:name w:val="Колонтитул"/>
    <w:basedOn w:val="a"/>
    <w:link w:val="a6"/>
    <w:rsid w:val="00BA41A8"/>
    <w:pPr>
      <w:shd w:val="clear" w:color="auto" w:fill="FFFFFF"/>
    </w:pPr>
    <w:rPr>
      <w:rFonts w:ascii="Times New Roman" w:eastAsia="Times New Roman" w:hAnsi="Times New Roman" w:cs="Times New Roman"/>
      <w:sz w:val="20"/>
      <w:szCs w:val="20"/>
    </w:rPr>
  </w:style>
  <w:style w:type="character" w:styleId="a9">
    <w:name w:val="Strong"/>
    <w:basedOn w:val="a0"/>
    <w:uiPriority w:val="22"/>
    <w:qFormat/>
    <w:rsid w:val="009F368D"/>
    <w:rPr>
      <w:b/>
      <w:bCs/>
    </w:rPr>
  </w:style>
  <w:style w:type="paragraph" w:styleId="aa">
    <w:name w:val="List Paragraph"/>
    <w:basedOn w:val="a"/>
    <w:uiPriority w:val="34"/>
    <w:qFormat/>
    <w:rsid w:val="007F0C9B"/>
    <w:pPr>
      <w:ind w:left="720"/>
      <w:contextualSpacing/>
    </w:pPr>
  </w:style>
  <w:style w:type="paragraph" w:styleId="ab">
    <w:name w:val="Normal (Web)"/>
    <w:basedOn w:val="a"/>
    <w:uiPriority w:val="99"/>
    <w:semiHidden/>
    <w:unhideWhenUsed/>
    <w:rsid w:val="00EF3B5E"/>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2915">
      <w:bodyDiv w:val="1"/>
      <w:marLeft w:val="0"/>
      <w:marRight w:val="0"/>
      <w:marTop w:val="0"/>
      <w:marBottom w:val="0"/>
      <w:divBdr>
        <w:top w:val="none" w:sz="0" w:space="0" w:color="auto"/>
        <w:left w:val="none" w:sz="0" w:space="0" w:color="auto"/>
        <w:bottom w:val="none" w:sz="0" w:space="0" w:color="auto"/>
        <w:right w:val="none" w:sz="0" w:space="0" w:color="auto"/>
      </w:divBdr>
    </w:div>
    <w:div w:id="486702204">
      <w:bodyDiv w:val="1"/>
      <w:marLeft w:val="0"/>
      <w:marRight w:val="0"/>
      <w:marTop w:val="0"/>
      <w:marBottom w:val="0"/>
      <w:divBdr>
        <w:top w:val="none" w:sz="0" w:space="0" w:color="auto"/>
        <w:left w:val="none" w:sz="0" w:space="0" w:color="auto"/>
        <w:bottom w:val="none" w:sz="0" w:space="0" w:color="auto"/>
        <w:right w:val="none" w:sz="0" w:space="0" w:color="auto"/>
      </w:divBdr>
    </w:div>
    <w:div w:id="1000428778">
      <w:bodyDiv w:val="1"/>
      <w:marLeft w:val="0"/>
      <w:marRight w:val="0"/>
      <w:marTop w:val="0"/>
      <w:marBottom w:val="0"/>
      <w:divBdr>
        <w:top w:val="none" w:sz="0" w:space="0" w:color="auto"/>
        <w:left w:val="none" w:sz="0" w:space="0" w:color="auto"/>
        <w:bottom w:val="none" w:sz="0" w:space="0" w:color="auto"/>
        <w:right w:val="none" w:sz="0" w:space="0" w:color="auto"/>
      </w:divBdr>
    </w:div>
    <w:div w:id="1078751768">
      <w:bodyDiv w:val="1"/>
      <w:marLeft w:val="0"/>
      <w:marRight w:val="0"/>
      <w:marTop w:val="0"/>
      <w:marBottom w:val="0"/>
      <w:divBdr>
        <w:top w:val="none" w:sz="0" w:space="0" w:color="auto"/>
        <w:left w:val="none" w:sz="0" w:space="0" w:color="auto"/>
        <w:bottom w:val="none" w:sz="0" w:space="0" w:color="auto"/>
        <w:right w:val="none" w:sz="0" w:space="0" w:color="auto"/>
      </w:divBdr>
    </w:div>
    <w:div w:id="1586187814">
      <w:bodyDiv w:val="1"/>
      <w:marLeft w:val="0"/>
      <w:marRight w:val="0"/>
      <w:marTop w:val="0"/>
      <w:marBottom w:val="0"/>
      <w:divBdr>
        <w:top w:val="none" w:sz="0" w:space="0" w:color="auto"/>
        <w:left w:val="none" w:sz="0" w:space="0" w:color="auto"/>
        <w:bottom w:val="none" w:sz="0" w:space="0" w:color="auto"/>
        <w:right w:val="none" w:sz="0" w:space="0" w:color="auto"/>
      </w:divBdr>
      <w:divsChild>
        <w:div w:id="1451630972">
          <w:marLeft w:val="0"/>
          <w:marRight w:val="0"/>
          <w:marTop w:val="0"/>
          <w:marBottom w:val="0"/>
          <w:divBdr>
            <w:top w:val="none" w:sz="0" w:space="0" w:color="auto"/>
            <w:left w:val="none" w:sz="0" w:space="0" w:color="auto"/>
            <w:bottom w:val="none" w:sz="0" w:space="0" w:color="auto"/>
            <w:right w:val="none" w:sz="0" w:space="0" w:color="auto"/>
          </w:divBdr>
        </w:div>
        <w:div w:id="429089722">
          <w:marLeft w:val="0"/>
          <w:marRight w:val="0"/>
          <w:marTop w:val="0"/>
          <w:marBottom w:val="0"/>
          <w:divBdr>
            <w:top w:val="none" w:sz="0" w:space="0" w:color="auto"/>
            <w:left w:val="none" w:sz="0" w:space="0" w:color="auto"/>
            <w:bottom w:val="none" w:sz="0" w:space="0" w:color="auto"/>
            <w:right w:val="none" w:sz="0" w:space="0" w:color="auto"/>
          </w:divBdr>
        </w:div>
        <w:div w:id="174224397">
          <w:marLeft w:val="0"/>
          <w:marRight w:val="0"/>
          <w:marTop w:val="0"/>
          <w:marBottom w:val="0"/>
          <w:divBdr>
            <w:top w:val="none" w:sz="0" w:space="0" w:color="auto"/>
            <w:left w:val="none" w:sz="0" w:space="0" w:color="auto"/>
            <w:bottom w:val="none" w:sz="0" w:space="0" w:color="auto"/>
            <w:right w:val="none" w:sz="0" w:space="0" w:color="auto"/>
          </w:divBdr>
        </w:div>
        <w:div w:id="1121874924">
          <w:marLeft w:val="0"/>
          <w:marRight w:val="0"/>
          <w:marTop w:val="0"/>
          <w:marBottom w:val="0"/>
          <w:divBdr>
            <w:top w:val="none" w:sz="0" w:space="0" w:color="auto"/>
            <w:left w:val="none" w:sz="0" w:space="0" w:color="auto"/>
            <w:bottom w:val="none" w:sz="0" w:space="0" w:color="auto"/>
            <w:right w:val="none" w:sz="0" w:space="0" w:color="auto"/>
          </w:divBdr>
        </w:div>
        <w:div w:id="1377654716">
          <w:marLeft w:val="0"/>
          <w:marRight w:val="0"/>
          <w:marTop w:val="0"/>
          <w:marBottom w:val="0"/>
          <w:divBdr>
            <w:top w:val="none" w:sz="0" w:space="0" w:color="auto"/>
            <w:left w:val="none" w:sz="0" w:space="0" w:color="auto"/>
            <w:bottom w:val="none" w:sz="0" w:space="0" w:color="auto"/>
            <w:right w:val="none" w:sz="0" w:space="0" w:color="auto"/>
          </w:divBdr>
        </w:div>
        <w:div w:id="1773475880">
          <w:marLeft w:val="0"/>
          <w:marRight w:val="0"/>
          <w:marTop w:val="0"/>
          <w:marBottom w:val="0"/>
          <w:divBdr>
            <w:top w:val="none" w:sz="0" w:space="0" w:color="auto"/>
            <w:left w:val="none" w:sz="0" w:space="0" w:color="auto"/>
            <w:bottom w:val="none" w:sz="0" w:space="0" w:color="auto"/>
            <w:right w:val="none" w:sz="0" w:space="0" w:color="auto"/>
          </w:divBdr>
        </w:div>
        <w:div w:id="1321930213">
          <w:marLeft w:val="0"/>
          <w:marRight w:val="0"/>
          <w:marTop w:val="0"/>
          <w:marBottom w:val="0"/>
          <w:divBdr>
            <w:top w:val="none" w:sz="0" w:space="0" w:color="auto"/>
            <w:left w:val="none" w:sz="0" w:space="0" w:color="auto"/>
            <w:bottom w:val="none" w:sz="0" w:space="0" w:color="auto"/>
            <w:right w:val="none" w:sz="0" w:space="0" w:color="auto"/>
          </w:divBdr>
        </w:div>
        <w:div w:id="71125195">
          <w:marLeft w:val="0"/>
          <w:marRight w:val="0"/>
          <w:marTop w:val="0"/>
          <w:marBottom w:val="0"/>
          <w:divBdr>
            <w:top w:val="none" w:sz="0" w:space="0" w:color="auto"/>
            <w:left w:val="none" w:sz="0" w:space="0" w:color="auto"/>
            <w:bottom w:val="none" w:sz="0" w:space="0" w:color="auto"/>
            <w:right w:val="none" w:sz="0" w:space="0" w:color="auto"/>
          </w:divBdr>
        </w:div>
        <w:div w:id="592864616">
          <w:marLeft w:val="0"/>
          <w:marRight w:val="0"/>
          <w:marTop w:val="0"/>
          <w:marBottom w:val="0"/>
          <w:divBdr>
            <w:top w:val="none" w:sz="0" w:space="0" w:color="auto"/>
            <w:left w:val="none" w:sz="0" w:space="0" w:color="auto"/>
            <w:bottom w:val="none" w:sz="0" w:space="0" w:color="auto"/>
            <w:right w:val="none" w:sz="0" w:space="0" w:color="auto"/>
          </w:divBdr>
        </w:div>
        <w:div w:id="1894467936">
          <w:marLeft w:val="0"/>
          <w:marRight w:val="0"/>
          <w:marTop w:val="0"/>
          <w:marBottom w:val="0"/>
          <w:divBdr>
            <w:top w:val="none" w:sz="0" w:space="0" w:color="auto"/>
            <w:left w:val="none" w:sz="0" w:space="0" w:color="auto"/>
            <w:bottom w:val="none" w:sz="0" w:space="0" w:color="auto"/>
            <w:right w:val="none" w:sz="0" w:space="0" w:color="auto"/>
          </w:divBdr>
        </w:div>
        <w:div w:id="211044673">
          <w:marLeft w:val="0"/>
          <w:marRight w:val="0"/>
          <w:marTop w:val="0"/>
          <w:marBottom w:val="0"/>
          <w:divBdr>
            <w:top w:val="none" w:sz="0" w:space="0" w:color="auto"/>
            <w:left w:val="none" w:sz="0" w:space="0" w:color="auto"/>
            <w:bottom w:val="none" w:sz="0" w:space="0" w:color="auto"/>
            <w:right w:val="none" w:sz="0" w:space="0" w:color="auto"/>
          </w:divBdr>
        </w:div>
        <w:div w:id="1757432706">
          <w:marLeft w:val="0"/>
          <w:marRight w:val="0"/>
          <w:marTop w:val="0"/>
          <w:marBottom w:val="0"/>
          <w:divBdr>
            <w:top w:val="none" w:sz="0" w:space="0" w:color="auto"/>
            <w:left w:val="none" w:sz="0" w:space="0" w:color="auto"/>
            <w:bottom w:val="none" w:sz="0" w:space="0" w:color="auto"/>
            <w:right w:val="none" w:sz="0" w:space="0" w:color="auto"/>
          </w:divBdr>
        </w:div>
        <w:div w:id="12225989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86F252523A59EC1BB666B268F5374BD&amp;req=doc&amp;base=RZR&amp;n=214232&amp;dst=100009&amp;fld=134&amp;REFFIELD=134&amp;REFDST=100022&amp;REFDOC=217930&amp;REFBASE=RZR&amp;stat=refcode%3D16876%3Bdstident%3D100009%3Bindex%3D55&amp;date=13.09.201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nd=A86F252523A59EC1BB666B268F5374BD&amp;req=doc&amp;base=RZR&amp;n=195868&amp;dst=100009&amp;fld=134&amp;REFFIELD=134&amp;REFDST=100029&amp;REFDOC=217930&amp;REFBASE=RZR&amp;stat=refcode%3D16876%3Bdstident%3D100009%3Bindex%3D62&amp;date=13.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Вилкова Наталья Борисовна</dc:creator>
  <cp:lastModifiedBy>Нагуманова Ольга Мунировна</cp:lastModifiedBy>
  <cp:revision>2</cp:revision>
  <dcterms:created xsi:type="dcterms:W3CDTF">2021-05-03T09:35:00Z</dcterms:created>
  <dcterms:modified xsi:type="dcterms:W3CDTF">2021-05-03T09:35:00Z</dcterms:modified>
</cp:coreProperties>
</file>