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4E" w:rsidRPr="00AC5236" w:rsidRDefault="00E76BD6" w:rsidP="00AC52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ПЕРЕЧЕНЬ </w:t>
      </w:r>
    </w:p>
    <w:p w:rsidR="0003274E" w:rsidRDefault="00E76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видов водных биологических ресурсов, общий допустимый улов которых не устанавливается, и район</w:t>
      </w:r>
      <w:r w:rsidR="005A5692"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их добычи (вылова) во внутренних водных объектах (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Рекомендованные объёмы добычи (вылова) водных биоресурсов, общий допустимый улов которых не устанавливается, и районов их добычи (вылова) во внутренних водах Российской Федерации на 2024 год.)</w:t>
      </w:r>
    </w:p>
    <w:p w:rsidR="0003274E" w:rsidRDefault="00E76B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57" w:after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Водные объекты Ханты-Мансийского автономного округа – Югры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3260"/>
        <w:gridCol w:w="3544"/>
      </w:tblGrid>
      <w:tr w:rsidR="0003274E">
        <w:tc>
          <w:tcPr>
            <w:tcW w:w="2551" w:type="dxa"/>
            <w:gridSpan w:val="2"/>
            <w:vMerge w:val="restart"/>
          </w:tcPr>
          <w:p w:rsidR="0003274E" w:rsidRDefault="00E76B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Водные биологические ресурсы</w:t>
            </w:r>
          </w:p>
        </w:tc>
        <w:tc>
          <w:tcPr>
            <w:tcW w:w="6804" w:type="dxa"/>
            <w:gridSpan w:val="2"/>
          </w:tcPr>
          <w:p w:rsidR="0003274E" w:rsidRDefault="00E76B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Рекомендованный объём добычи (вылова) водных биоресурсов в целях осуществления промышленного рыболовства (тонн)</w:t>
            </w:r>
          </w:p>
        </w:tc>
      </w:tr>
      <w:tr w:rsidR="0003274E">
        <w:trPr>
          <w:trHeight w:val="595"/>
        </w:trPr>
        <w:tc>
          <w:tcPr>
            <w:tcW w:w="2551" w:type="dxa"/>
            <w:gridSpan w:val="2"/>
            <w:vMerge/>
          </w:tcPr>
          <w:p w:rsidR="0003274E" w:rsidRDefault="0003274E"/>
        </w:tc>
        <w:tc>
          <w:tcPr>
            <w:tcW w:w="3260" w:type="dxa"/>
          </w:tcPr>
          <w:p w:rsidR="0003274E" w:rsidRDefault="00E76B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реки</w:t>
            </w:r>
          </w:p>
        </w:tc>
        <w:tc>
          <w:tcPr>
            <w:tcW w:w="3544" w:type="dxa"/>
          </w:tcPr>
          <w:p w:rsidR="0003274E" w:rsidRDefault="00E76B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озера</w:t>
            </w:r>
          </w:p>
        </w:tc>
      </w:tr>
      <w:tr w:rsidR="0003274E">
        <w:tc>
          <w:tcPr>
            <w:tcW w:w="708" w:type="dxa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налим</w:t>
            </w:r>
          </w:p>
        </w:tc>
        <w:tc>
          <w:tcPr>
            <w:tcW w:w="3260" w:type="dxa"/>
          </w:tcPr>
          <w:p w:rsidR="0003274E" w:rsidRDefault="00E76BD6" w:rsidP="005A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440,033</w:t>
            </w:r>
          </w:p>
        </w:tc>
        <w:tc>
          <w:tcPr>
            <w:tcW w:w="3544" w:type="dxa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11,040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1 376,254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299,980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2 707,528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528,342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5 451,187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910,241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2,838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плотва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5 949,451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976,030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окунь пресноводный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2 883,444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1 439,174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елец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730,677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63,000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карась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473,104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2 767,007</w:t>
            </w:r>
          </w:p>
        </w:tc>
      </w:tr>
      <w:tr w:rsidR="0003274E">
        <w:trPr>
          <w:trHeight w:val="276"/>
        </w:trPr>
        <w:tc>
          <w:tcPr>
            <w:tcW w:w="708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 пресноводный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204,464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326,797</w:t>
            </w:r>
          </w:p>
        </w:tc>
      </w:tr>
      <w:tr w:rsidR="0003274E">
        <w:trPr>
          <w:trHeight w:val="763"/>
        </w:trPr>
        <w:tc>
          <w:tcPr>
            <w:tcW w:w="708" w:type="dxa"/>
            <w:vMerge w:val="restart"/>
          </w:tcPr>
          <w:p w:rsidR="0003274E" w:rsidRDefault="000327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20218,980</w:t>
            </w:r>
          </w:p>
        </w:tc>
        <w:tc>
          <w:tcPr>
            <w:tcW w:w="3544" w:type="dxa"/>
            <w:vMerge w:val="restart"/>
          </w:tcPr>
          <w:p w:rsidR="0003274E" w:rsidRDefault="00E7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7 322,611</w:t>
            </w:r>
          </w:p>
        </w:tc>
      </w:tr>
    </w:tbl>
    <w:p w:rsidR="0003274E" w:rsidRDefault="0003274E"/>
    <w:p w:rsidR="00547021" w:rsidRDefault="00547021"/>
    <w:p w:rsidR="00547021" w:rsidRPr="00547021" w:rsidRDefault="005470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7021" w:rsidRPr="00547021" w:rsidRDefault="00547021">
      <w:pPr>
        <w:rPr>
          <w:rFonts w:ascii="Times New Roman" w:hAnsi="Times New Roman" w:cs="Times New Roman"/>
          <w:sz w:val="28"/>
          <w:szCs w:val="28"/>
        </w:rPr>
      </w:pPr>
      <w:r w:rsidRPr="00547021">
        <w:rPr>
          <w:rFonts w:ascii="Times New Roman" w:hAnsi="Times New Roman" w:cs="Times New Roman"/>
          <w:sz w:val="28"/>
          <w:szCs w:val="28"/>
        </w:rPr>
        <w:t xml:space="preserve">Форму заявления можно скачать </w:t>
      </w:r>
      <w:hyperlink r:id="rId6" w:history="1">
        <w:r w:rsidRPr="00487FDE">
          <w:rPr>
            <w:rStyle w:val="af"/>
            <w:rFonts w:ascii="Times New Roman" w:hAnsi="Times New Roman" w:cs="Times New Roman"/>
            <w:sz w:val="28"/>
            <w:szCs w:val="28"/>
          </w:rPr>
          <w:t>здесь</w:t>
        </w:r>
      </w:hyperlink>
    </w:p>
    <w:sectPr w:rsidR="00547021" w:rsidRPr="005470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42" w:rsidRDefault="00325342">
      <w:pPr>
        <w:spacing w:after="0" w:line="240" w:lineRule="auto"/>
      </w:pPr>
      <w:r>
        <w:separator/>
      </w:r>
    </w:p>
  </w:endnote>
  <w:endnote w:type="continuationSeparator" w:id="0">
    <w:p w:rsidR="00325342" w:rsidRDefault="003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42" w:rsidRDefault="00325342">
      <w:pPr>
        <w:spacing w:after="0" w:line="240" w:lineRule="auto"/>
      </w:pPr>
      <w:r>
        <w:separator/>
      </w:r>
    </w:p>
  </w:footnote>
  <w:footnote w:type="continuationSeparator" w:id="0">
    <w:p w:rsidR="00325342" w:rsidRDefault="00325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E"/>
    <w:rsid w:val="0003274E"/>
    <w:rsid w:val="000732E4"/>
    <w:rsid w:val="00325342"/>
    <w:rsid w:val="00437030"/>
    <w:rsid w:val="00487FDE"/>
    <w:rsid w:val="00547021"/>
    <w:rsid w:val="005A5692"/>
    <w:rsid w:val="005F075C"/>
    <w:rsid w:val="00AA4FAB"/>
    <w:rsid w:val="00AC5236"/>
    <w:rsid w:val="00E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8F49"/>
  <w15:docId w15:val="{2A883FE1-F4A3-4FE3-8962-24F14D70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oil.ru/selhoz/npa/hmao/forma-zayavlenia-na-202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НеОДУ</dc:subject>
  <dc:creator>Слепокуров Аким Валерьевич</dc:creator>
  <cp:lastModifiedBy>Савастьянова Дарья Ивановна</cp:lastModifiedBy>
  <cp:revision>7</cp:revision>
  <dcterms:created xsi:type="dcterms:W3CDTF">2023-11-13T05:11:00Z</dcterms:created>
  <dcterms:modified xsi:type="dcterms:W3CDTF">2023-11-30T04:18:00Z</dcterms:modified>
</cp:coreProperties>
</file>