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E4" w:rsidRDefault="00475BF0">
      <w:pPr>
        <w:spacing w:before="0" w:after="0"/>
        <w:ind w:firstLine="709"/>
        <w:jc w:val="center"/>
      </w:pPr>
      <w:bookmarkStart w:id="0" w:name="_GoBack"/>
      <w:bookmarkEnd w:id="0"/>
      <w:r>
        <w:rPr>
          <w:sz w:val="28"/>
          <w:szCs w:val="28"/>
          <w:lang w:eastAsia="ru-RU" w:bidi="ar-SA"/>
        </w:rPr>
        <w:t>Конкурсная документация</w:t>
      </w:r>
    </w:p>
    <w:p w:rsidR="00DF26E4" w:rsidRDefault="00475BF0">
      <w:pPr>
        <w:pStyle w:val="ConsPlusNonformat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по проведению конкурса №3/2021 на право заключения договора пользования рыболовным участком для осуществления промышленного рыболовства на водных объектах Ханты-Мансийского автономного округа </w:t>
      </w:r>
      <w:r>
        <w:rPr>
          <w:rFonts w:ascii="Times New Roman" w:hAnsi="Times New Roman" w:cs="Times New Roman"/>
          <w:iCs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 xml:space="preserve">Югры (далее – конкурсная </w:t>
      </w:r>
      <w:r>
        <w:rPr>
          <w:rFonts w:ascii="Times New Roman" w:hAnsi="Times New Roman" w:cs="Times New Roman"/>
          <w:sz w:val="28"/>
          <w:szCs w:val="28"/>
        </w:rPr>
        <w:t>документация, конкурс)</w:t>
      </w:r>
    </w:p>
    <w:p w:rsidR="00DF26E4" w:rsidRDefault="00DF26E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26E4" w:rsidRDefault="00475BF0">
      <w:pPr>
        <w:shd w:val="clear" w:color="auto" w:fill="FFFFFF"/>
        <w:spacing w:before="0" w:after="0"/>
        <w:jc w:val="center"/>
      </w:pPr>
      <w:r>
        <w:rPr>
          <w:sz w:val="28"/>
          <w:szCs w:val="28"/>
        </w:rPr>
        <w:t>1. Общие положения</w:t>
      </w:r>
    </w:p>
    <w:p w:rsidR="00DF26E4" w:rsidRDefault="00475BF0">
      <w:pPr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 xml:space="preserve">1.1. Настоящая конкурсная документация разработана в соответствии с Гражданским кодексом Российской Федерации, Федеральным законом от 20 декабря 2004 года № 166-ФЗ «О рыболовстве и сохранении водных биологических </w:t>
      </w:r>
      <w:r>
        <w:rPr>
          <w:sz w:val="28"/>
          <w:szCs w:val="28"/>
        </w:rPr>
        <w:t>ресурсов», постановлением Правительства Российской Федерации от 14 апреля 2008 года № 264 «О проведении конкурса на право заключения договора пользования рыболовным участком для осуществления промышленного рыболовства и заключении такого договора», приказо</w:t>
      </w:r>
      <w:r>
        <w:rPr>
          <w:sz w:val="28"/>
          <w:szCs w:val="28"/>
        </w:rPr>
        <w:t>м Министерства сельского хозяйства Российской Федерации от 4 сентября 2017 года № 459 «Об утверждении Административного регламента органов исполнительной власти субъектов Российской Федерации по предоставлению государственной услуги в сфере переданных полн</w:t>
      </w:r>
      <w:r>
        <w:rPr>
          <w:sz w:val="28"/>
          <w:szCs w:val="28"/>
        </w:rPr>
        <w:t>омочий Российской Федерации по подготовке и заключению договора о предоставлении рыбопромыслового участка».</w:t>
      </w:r>
    </w:p>
    <w:p w:rsidR="00DF26E4" w:rsidRDefault="00475BF0">
      <w:pPr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 xml:space="preserve">1.2. В конкурсе могут принимать участие юридические лица и индивидуальные предприниматели, зарегистрированные в Российской Федерации в соответствии </w:t>
      </w:r>
      <w:r>
        <w:rPr>
          <w:sz w:val="28"/>
          <w:szCs w:val="28"/>
        </w:rPr>
        <w:t>с Федеральным законом Российской Федерации от 8 августа 2001 года № 129-ФЗ «О государственной регистрации юридических лиц и индивидуальных предпринимателей» (далее – заявители).</w:t>
      </w:r>
    </w:p>
    <w:p w:rsidR="00DF26E4" w:rsidRDefault="00DF26E4">
      <w:pPr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DF26E4" w:rsidRDefault="00475BF0">
      <w:pPr>
        <w:shd w:val="clear" w:color="auto" w:fill="FFFFFF"/>
        <w:overflowPunct w:val="0"/>
        <w:spacing w:before="0" w:after="0"/>
        <w:jc w:val="center"/>
      </w:pPr>
      <w:r>
        <w:rPr>
          <w:sz w:val="28"/>
          <w:szCs w:val="28"/>
        </w:rPr>
        <w:t xml:space="preserve">2. Сведения указанные в </w:t>
      </w:r>
      <w:r>
        <w:rPr>
          <w:sz w:val="28"/>
          <w:szCs w:val="28"/>
          <w:lang w:eastAsia="ru-RU" w:bidi="ar-SA"/>
        </w:rPr>
        <w:t>и</w:t>
      </w:r>
      <w:r>
        <w:rPr>
          <w:sz w:val="28"/>
          <w:szCs w:val="28"/>
        </w:rPr>
        <w:t>звещении о проведении конкурса</w:t>
      </w:r>
    </w:p>
    <w:p w:rsidR="00DF26E4" w:rsidRDefault="00475BF0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2.1. Наименование орг</w:t>
      </w:r>
      <w:r>
        <w:rPr>
          <w:rFonts w:cs="Times New Roman"/>
          <w:sz w:val="28"/>
          <w:szCs w:val="28"/>
        </w:rPr>
        <w:t xml:space="preserve">анизатора конкурса </w:t>
      </w:r>
      <w:r>
        <w:rPr>
          <w:rFonts w:eastAsia="Times New Roman" w:cs="Times New Roman"/>
          <w:iCs/>
          <w:sz w:val="28"/>
          <w:szCs w:val="28"/>
          <w:lang w:eastAsia="ru-RU"/>
        </w:rPr>
        <w:t>–</w:t>
      </w:r>
      <w:r>
        <w:rPr>
          <w:rFonts w:cs="Times New Roman"/>
          <w:sz w:val="28"/>
          <w:szCs w:val="28"/>
        </w:rPr>
        <w:t xml:space="preserve"> Департамент промышленности Ханты-Мансийского автономного округа </w:t>
      </w:r>
      <w:r>
        <w:rPr>
          <w:rFonts w:eastAsia="Times New Roman" w:cs="Times New Roman"/>
          <w:iCs/>
          <w:sz w:val="28"/>
          <w:szCs w:val="28"/>
          <w:lang w:eastAsia="ru-RU"/>
        </w:rPr>
        <w:t>–</w:t>
      </w:r>
      <w:r>
        <w:rPr>
          <w:rFonts w:cs="Times New Roman"/>
          <w:sz w:val="28"/>
          <w:szCs w:val="28"/>
        </w:rPr>
        <w:t xml:space="preserve"> Югры.</w:t>
      </w:r>
    </w:p>
    <w:p w:rsidR="00DF26E4" w:rsidRDefault="00475BF0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Местонахождение, почтовый адрес организатора конкурса: 628011, г. Ханты-Мансийск, ул. Рознина, д. 64, каб. 315.</w:t>
      </w:r>
    </w:p>
    <w:p w:rsidR="00DF26E4" w:rsidRDefault="00475BF0">
      <w:pPr>
        <w:spacing w:before="0" w:after="0"/>
        <w:ind w:firstLine="709"/>
        <w:jc w:val="both"/>
      </w:pPr>
      <w:r>
        <w:rPr>
          <w:rFonts w:eastAsia="Calibri" w:cs="Times New Roman"/>
          <w:sz w:val="28"/>
          <w:szCs w:val="28"/>
          <w:lang w:eastAsia="en-US" w:bidi="ar-SA"/>
        </w:rPr>
        <w:t>А</w:t>
      </w:r>
      <w:r>
        <w:rPr>
          <w:rFonts w:cs="Times New Roman"/>
          <w:sz w:val="28"/>
          <w:szCs w:val="28"/>
        </w:rPr>
        <w:t>дрес электронной почты:</w:t>
      </w:r>
      <w:r>
        <w:rPr>
          <w:rFonts w:cs="Times New Roman"/>
          <w:sz w:val="28"/>
          <w:szCs w:val="28"/>
          <w:lang w:eastAsia="ru-RU"/>
        </w:rPr>
        <w:t xml:space="preserve"> </w:t>
      </w:r>
      <w:hyperlink r:id="rId7">
        <w:r>
          <w:rPr>
            <w:rStyle w:val="-"/>
            <w:rFonts w:cs="Times New Roman"/>
            <w:color w:val="auto"/>
            <w:sz w:val="28"/>
            <w:szCs w:val="28"/>
            <w:u w:val="none"/>
            <w:lang w:val="en-US" w:eastAsia="ru-RU"/>
          </w:rPr>
          <w:t>depprom</w:t>
        </w:r>
      </w:hyperlink>
      <w:hyperlink r:id="rId8">
        <w:r>
          <w:rPr>
            <w:rStyle w:val="-"/>
            <w:rFonts w:cs="Times New Roman"/>
            <w:color w:val="auto"/>
            <w:sz w:val="28"/>
            <w:szCs w:val="28"/>
            <w:u w:val="none"/>
            <w:lang w:eastAsia="ru-RU"/>
          </w:rPr>
          <w:t>@</w:t>
        </w:r>
      </w:hyperlink>
      <w:hyperlink r:id="rId9">
        <w:r>
          <w:rPr>
            <w:rStyle w:val="-"/>
            <w:rFonts w:cs="Times New Roman"/>
            <w:color w:val="auto"/>
            <w:sz w:val="28"/>
            <w:szCs w:val="28"/>
            <w:u w:val="none"/>
            <w:lang w:val="en-US" w:eastAsia="ru-RU"/>
          </w:rPr>
          <w:t>admhmao</w:t>
        </w:r>
      </w:hyperlink>
      <w:hyperlink r:id="rId10">
        <w:r>
          <w:rPr>
            <w:rStyle w:val="-"/>
            <w:rFonts w:cs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>
        <w:rPr>
          <w:rStyle w:val="-"/>
          <w:rFonts w:cs="Times New Roman"/>
          <w:color w:val="auto"/>
          <w:sz w:val="28"/>
          <w:szCs w:val="28"/>
          <w:u w:val="none"/>
          <w:lang w:val="en-US" w:eastAsia="ru-RU"/>
        </w:rPr>
        <w:t>ru</w:t>
      </w:r>
      <w:r>
        <w:rPr>
          <w:rStyle w:val="-"/>
          <w:rFonts w:cs="Times New Roman"/>
          <w:color w:val="auto"/>
          <w:sz w:val="28"/>
          <w:szCs w:val="28"/>
          <w:u w:val="none"/>
          <w:lang w:eastAsia="ru-RU"/>
        </w:rPr>
        <w:t>.</w:t>
      </w:r>
    </w:p>
    <w:p w:rsidR="00DF26E4" w:rsidRDefault="00475BF0">
      <w:pPr>
        <w:spacing w:before="0" w:after="0"/>
        <w:ind w:firstLine="709"/>
        <w:jc w:val="both"/>
      </w:pPr>
      <w:r>
        <w:rPr>
          <w:rFonts w:eastAsia="Calibri" w:cs="Times New Roman"/>
          <w:sz w:val="28"/>
          <w:szCs w:val="28"/>
          <w:lang w:eastAsia="en-US" w:bidi="ar-SA"/>
        </w:rPr>
        <w:t>Н</w:t>
      </w:r>
      <w:r>
        <w:rPr>
          <w:rFonts w:cs="Times New Roman"/>
          <w:sz w:val="28"/>
          <w:szCs w:val="28"/>
        </w:rPr>
        <w:t xml:space="preserve">омер контактного телефона: 8(3467)353-404 добавочный номер 3872 (приемная), </w:t>
      </w:r>
      <w:r>
        <w:rPr>
          <w:rFonts w:cs="Times New Roman"/>
          <w:sz w:val="28"/>
          <w:szCs w:val="28"/>
        </w:rPr>
        <w:t>добавочный номер 3834 (Слепокуров Аким Валерьевич), добавочный номер 3833 (Иванова Снежана Гелимхановна).</w:t>
      </w:r>
    </w:p>
    <w:p w:rsidR="00DF26E4" w:rsidRDefault="00475BF0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2.2. Предмет конкурса (лот) – право на заключение договора пользования рыболовным участком для осуществления промышленного рыболовства на </w:t>
      </w:r>
      <w:r>
        <w:rPr>
          <w:rFonts w:eastAsia="Calibri" w:cs="Times New Roman"/>
          <w:sz w:val="28"/>
          <w:szCs w:val="28"/>
          <w:lang w:eastAsia="en-US" w:bidi="ar-SA"/>
        </w:rPr>
        <w:t>водных объек</w:t>
      </w:r>
      <w:r>
        <w:rPr>
          <w:rFonts w:eastAsia="Calibri" w:cs="Times New Roman"/>
          <w:sz w:val="28"/>
          <w:szCs w:val="28"/>
          <w:lang w:eastAsia="en-US" w:bidi="ar-SA"/>
        </w:rPr>
        <w:t>тах</w:t>
      </w:r>
      <w:r>
        <w:rPr>
          <w:rFonts w:cs="Times New Roman"/>
          <w:sz w:val="28"/>
          <w:szCs w:val="28"/>
        </w:rPr>
        <w:t xml:space="preserve"> Ханты-Мансийского автономного округа </w:t>
      </w:r>
      <w:r>
        <w:rPr>
          <w:rFonts w:eastAsia="Times New Roman" w:cs="Times New Roman"/>
          <w:iCs/>
          <w:sz w:val="28"/>
          <w:szCs w:val="28"/>
          <w:lang w:eastAsia="ru-RU"/>
        </w:rPr>
        <w:t>–</w:t>
      </w:r>
      <w:r>
        <w:rPr>
          <w:rFonts w:cs="Times New Roman"/>
          <w:sz w:val="28"/>
          <w:szCs w:val="28"/>
        </w:rPr>
        <w:t xml:space="preserve"> Югры (далее – договор).</w:t>
      </w:r>
    </w:p>
    <w:p w:rsidR="00DF26E4" w:rsidRDefault="00475BF0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lastRenderedPageBreak/>
        <w:t xml:space="preserve">Перечень рыболовных участков (лотов), в отношении которых проводится конкурс указан в приложении </w:t>
      </w:r>
      <w:r>
        <w:rPr>
          <w:rFonts w:cs="Times New Roman"/>
          <w:sz w:val="28"/>
          <w:szCs w:val="28"/>
          <w:lang w:eastAsia="ru-RU" w:bidi="ar-SA"/>
        </w:rPr>
        <w:t>1</w:t>
      </w:r>
      <w:r>
        <w:rPr>
          <w:rFonts w:cs="Times New Roman"/>
          <w:sz w:val="28"/>
          <w:szCs w:val="28"/>
        </w:rPr>
        <w:t xml:space="preserve"> к конкурсной документации </w:t>
      </w:r>
      <w:r>
        <w:rPr>
          <w:rFonts w:eastAsia="Times New Roman" w:cs="Times New Roman"/>
          <w:sz w:val="28"/>
          <w:szCs w:val="28"/>
          <w:lang w:eastAsia="ru-RU" w:bidi="ar-SA"/>
        </w:rPr>
        <w:t>по проведению конкурса № 3/2021 на право заключения договора пол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ьзования рыболовным участком для осуществления промышленного рыболовства на водных объектах Ханты-Мансийского автономного округа </w:t>
      </w:r>
      <w:r>
        <w:rPr>
          <w:rFonts w:eastAsia="Times New Roman" w:cs="Times New Roman"/>
          <w:iCs/>
          <w:sz w:val="28"/>
          <w:szCs w:val="28"/>
          <w:lang w:eastAsia="ru-RU" w:bidi="ar-SA"/>
        </w:rPr>
        <w:t>–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Югры (далее - конкурсная документация). </w:t>
      </w:r>
    </w:p>
    <w:p w:rsidR="00DF26E4" w:rsidRDefault="00475BF0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2.3. Заявки на участие в конкурсе </w:t>
      </w:r>
      <w:r>
        <w:rPr>
          <w:rFonts w:eastAsia="Times New Roman" w:cs="Times New Roman"/>
          <w:sz w:val="28"/>
          <w:szCs w:val="28"/>
          <w:lang w:eastAsia="ru-RU" w:bidi="ar-SA"/>
        </w:rPr>
        <w:t>на право заключения договора пользования рыболовны</w:t>
      </w:r>
      <w:r>
        <w:rPr>
          <w:rFonts w:eastAsia="Times New Roman" w:cs="Times New Roman"/>
          <w:sz w:val="28"/>
          <w:szCs w:val="28"/>
          <w:lang w:eastAsia="ru-RU" w:bidi="ar-SA"/>
        </w:rPr>
        <w:t>м участком для осуществления промышленного рыболовства на водных объектах Ханты-Мансийского автономного округа </w:t>
      </w:r>
      <w:r>
        <w:rPr>
          <w:rFonts w:eastAsia="Times New Roman" w:cs="Times New Roman"/>
          <w:iCs/>
          <w:sz w:val="28"/>
          <w:szCs w:val="28"/>
          <w:lang w:eastAsia="ru-RU" w:bidi="ar-SA"/>
        </w:rPr>
        <w:t>–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Югры</w:t>
      </w:r>
      <w:r>
        <w:rPr>
          <w:rFonts w:cs="Times New Roman"/>
          <w:sz w:val="28"/>
          <w:szCs w:val="28"/>
        </w:rPr>
        <w:t xml:space="preserve"> (далее – заявка) и необходимые документы предоставляются организатору конкурса, одним из следующих способов: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а) на бумажном носителе </w:t>
      </w:r>
      <w:r>
        <w:rPr>
          <w:sz w:val="28"/>
          <w:szCs w:val="28"/>
          <w:lang w:eastAsia="ru-RU" w:bidi="ar-SA"/>
        </w:rPr>
        <w:t>непос</w:t>
      </w:r>
      <w:r>
        <w:rPr>
          <w:sz w:val="28"/>
          <w:szCs w:val="28"/>
          <w:lang w:eastAsia="ru-RU" w:bidi="ar-SA"/>
        </w:rPr>
        <w:t>редственно</w:t>
      </w:r>
      <w:r>
        <w:rPr>
          <w:sz w:val="28"/>
          <w:szCs w:val="28"/>
        </w:rPr>
        <w:t xml:space="preserve"> по адресу организатора конкурса: </w:t>
      </w:r>
      <w:r>
        <w:rPr>
          <w:rFonts w:eastAsia="Calibri" w:cs="Times New Roman"/>
          <w:sz w:val="28"/>
          <w:szCs w:val="28"/>
          <w:lang w:eastAsia="en-US" w:bidi="ar-SA"/>
        </w:rPr>
        <w:t xml:space="preserve">628011, Ханты-Мансийский автономный округ </w:t>
      </w:r>
      <w:r>
        <w:rPr>
          <w:rFonts w:eastAsia="Times New Roman" w:cs="Times New Roman"/>
          <w:sz w:val="28"/>
          <w:szCs w:val="28"/>
          <w:lang w:eastAsia="en-US" w:bidi="ar-SA"/>
        </w:rPr>
        <w:t>–</w:t>
      </w:r>
      <w:r>
        <w:rPr>
          <w:rFonts w:eastAsia="Calibri" w:cs="Times New Roman"/>
          <w:sz w:val="28"/>
          <w:szCs w:val="28"/>
          <w:lang w:eastAsia="en-US" w:bidi="ar-SA"/>
        </w:rPr>
        <w:t xml:space="preserve"> Югра, г. Ханты-Мансийск, ул. Рознина, д. 64, каб. 315</w:t>
      </w:r>
      <w:r>
        <w:rPr>
          <w:sz w:val="28"/>
          <w:szCs w:val="28"/>
        </w:rPr>
        <w:t>;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б) на бумажном носителе посредством почтовой связи (заказным почтовым отправлением) по адресу организатора </w:t>
      </w:r>
      <w:r>
        <w:rPr>
          <w:sz w:val="28"/>
          <w:szCs w:val="28"/>
        </w:rPr>
        <w:t>конкурса:</w:t>
      </w:r>
      <w:r>
        <w:rPr>
          <w:rFonts w:cs="Times New Roman"/>
          <w:sz w:val="28"/>
          <w:szCs w:val="28"/>
        </w:rPr>
        <w:t xml:space="preserve"> 628011, г. Ханты-Мансийск, ул. Рознина, д. 64 каб. </w:t>
      </w:r>
      <w:r>
        <w:rPr>
          <w:rFonts w:eastAsia="Calibri"/>
          <w:sz w:val="28"/>
          <w:szCs w:val="28"/>
          <w:lang w:eastAsia="en-US" w:bidi="ar-SA"/>
        </w:rPr>
        <w:t>315</w:t>
      </w:r>
      <w:r>
        <w:rPr>
          <w:rFonts w:cs="Times New Roman"/>
          <w:sz w:val="28"/>
          <w:szCs w:val="28"/>
        </w:rPr>
        <w:t>;</w:t>
      </w:r>
    </w:p>
    <w:p w:rsidR="00DF26E4" w:rsidRDefault="00475BF0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в) в форме электронного документа, подписанного усиленной квалифицированной электронной подписью, в установленном порядке, на адрес электронной почты: </w:t>
      </w:r>
      <w:r>
        <w:rPr>
          <w:rFonts w:cs="Times New Roman"/>
          <w:sz w:val="28"/>
          <w:szCs w:val="28"/>
          <w:lang w:val="en-US" w:eastAsia="ru-RU"/>
        </w:rPr>
        <w:t>rluhmao</w:t>
      </w:r>
      <w:r>
        <w:rPr>
          <w:rFonts w:cs="Times New Roman"/>
          <w:sz w:val="28"/>
          <w:szCs w:val="28"/>
          <w:lang w:eastAsia="ru-RU"/>
        </w:rPr>
        <w:t>@</w:t>
      </w:r>
      <w:r>
        <w:rPr>
          <w:rFonts w:cs="Times New Roman"/>
          <w:sz w:val="28"/>
          <w:szCs w:val="28"/>
          <w:lang w:val="en-US" w:eastAsia="ru-RU"/>
        </w:rPr>
        <w:t>mail</w:t>
      </w:r>
      <w:r>
        <w:rPr>
          <w:rFonts w:cs="Times New Roman"/>
          <w:sz w:val="28"/>
          <w:szCs w:val="28"/>
          <w:lang w:eastAsia="ru-RU"/>
        </w:rPr>
        <w:t>.</w:t>
      </w:r>
      <w:r>
        <w:rPr>
          <w:rFonts w:cs="Times New Roman"/>
          <w:sz w:val="28"/>
          <w:szCs w:val="28"/>
          <w:lang w:val="en-US" w:eastAsia="ru-RU"/>
        </w:rPr>
        <w:t>ru</w:t>
      </w:r>
      <w:r>
        <w:rPr>
          <w:rFonts w:cs="Times New Roman"/>
          <w:sz w:val="28"/>
          <w:szCs w:val="28"/>
          <w:lang w:eastAsia="ru-RU"/>
        </w:rPr>
        <w:t>.</w:t>
      </w:r>
    </w:p>
    <w:p w:rsidR="00DF26E4" w:rsidRDefault="00475BF0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Днем начала подачи заявок является день, следующий за днем размещения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</w:t>
      </w:r>
      <w:hyperlink r:id="rId11">
        <w:r>
          <w:rPr>
            <w:rStyle w:val="-"/>
            <w:rFonts w:cs="Times New Roman"/>
            <w:color w:val="auto"/>
            <w:sz w:val="28"/>
            <w:szCs w:val="28"/>
            <w:u w:val="none"/>
          </w:rPr>
          <w:t>www.torgi.gov.ru</w:t>
        </w:r>
      </w:hyperlink>
      <w:r>
        <w:rPr>
          <w:rFonts w:cs="Times New Roman"/>
          <w:sz w:val="28"/>
          <w:szCs w:val="28"/>
        </w:rPr>
        <w:t xml:space="preserve"> (далее – официальный сайт) извещения о проведении конкурса.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Заявки принимаются с 9 часов 00 минут (по местному времени)</w:t>
      </w:r>
      <w:r>
        <w:rPr>
          <w:sz w:val="28"/>
          <w:szCs w:val="28"/>
        </w:rPr>
        <w:br/>
      </w:r>
      <w:r>
        <w:rPr>
          <w:rFonts w:eastAsia="Courier New" w:cs="Liberation Serif"/>
          <w:kern w:val="0"/>
          <w:sz w:val="28"/>
          <w:szCs w:val="28"/>
          <w:lang w:eastAsia="ar-SA"/>
        </w:rPr>
        <w:t xml:space="preserve">23 </w:t>
      </w:r>
      <w:r>
        <w:rPr>
          <w:kern w:val="0"/>
          <w:sz w:val="28"/>
          <w:szCs w:val="28"/>
          <w:lang w:eastAsia="ru-RU" w:bidi="ar-SA"/>
        </w:rPr>
        <w:t>декабря</w:t>
      </w:r>
      <w:r>
        <w:rPr>
          <w:sz w:val="28"/>
          <w:szCs w:val="28"/>
        </w:rPr>
        <w:t xml:space="preserve"> 2021 года до 10 часов 00 минут </w:t>
      </w:r>
      <w:r>
        <w:rPr>
          <w:rFonts w:eastAsia="Courier New" w:cs="Liberation Serif"/>
          <w:kern w:val="0"/>
          <w:sz w:val="28"/>
          <w:szCs w:val="28"/>
          <w:lang w:eastAsia="ar-SA"/>
        </w:rPr>
        <w:t>25 января 2022 года</w:t>
      </w:r>
      <w:r>
        <w:rPr>
          <w:sz w:val="28"/>
          <w:szCs w:val="28"/>
        </w:rPr>
        <w:t>.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Время приема заявок (по местному времени) на </w:t>
      </w:r>
      <w:r>
        <w:rPr>
          <w:sz w:val="28"/>
          <w:szCs w:val="28"/>
        </w:rPr>
        <w:t>бумажном носителе в рабочие дни: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с понедельника по </w:t>
      </w:r>
      <w:r>
        <w:rPr>
          <w:sz w:val="28"/>
          <w:szCs w:val="28"/>
          <w:lang w:eastAsia="ru-RU" w:bidi="ar-SA"/>
        </w:rPr>
        <w:t>четверг</w:t>
      </w:r>
      <w:r>
        <w:rPr>
          <w:sz w:val="28"/>
          <w:szCs w:val="28"/>
        </w:rPr>
        <w:t xml:space="preserve"> с 9 часов 00 минут до 18 часов </w:t>
      </w:r>
      <w:r>
        <w:rPr>
          <w:sz w:val="28"/>
          <w:szCs w:val="28"/>
          <w:lang w:eastAsia="ru-RU" w:bidi="ar-SA"/>
        </w:rPr>
        <w:t>15</w:t>
      </w:r>
      <w:r>
        <w:rPr>
          <w:sz w:val="28"/>
          <w:szCs w:val="28"/>
        </w:rPr>
        <w:t xml:space="preserve"> минут;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в пятницу </w:t>
      </w:r>
      <w:r>
        <w:rPr>
          <w:rFonts w:cs="Times New Roman"/>
          <w:sz w:val="28"/>
          <w:szCs w:val="28"/>
          <w:lang w:eastAsia="ru-RU" w:bidi="ar-SA"/>
        </w:rPr>
        <w:t>с 9 часов 00 минут до 17 часов 00 минут;</w:t>
      </w:r>
    </w:p>
    <w:p w:rsidR="00DF26E4" w:rsidRDefault="00475BF0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  <w:lang w:eastAsia="ru-RU" w:bidi="ar-SA"/>
        </w:rPr>
        <w:t>перерыв с 13 часов 00 минут до 14 часов 00 минут.</w:t>
      </w:r>
    </w:p>
    <w:p w:rsidR="00DF26E4" w:rsidRDefault="00475BF0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  <w:lang w:eastAsia="ru-RU" w:bidi="ar-SA"/>
        </w:rPr>
        <w:t>Прием заявок прекращается непосредственно перед началом</w:t>
      </w:r>
      <w:r>
        <w:rPr>
          <w:rFonts w:cs="Times New Roman"/>
          <w:sz w:val="28"/>
          <w:szCs w:val="28"/>
          <w:lang w:eastAsia="ru-RU" w:bidi="ar-SA"/>
        </w:rPr>
        <w:t xml:space="preserve"> процедуры вскрытия конвертов с заявками и открытия доступа к заявкам на участие в конкурсе на право заключения договора пользования рыболовным участком для осуществления промышленного рыболовства на водных объектах Ханты-Мансийского автономного округа </w:t>
      </w:r>
      <w:r>
        <w:rPr>
          <w:rFonts w:cs="Times New Roman"/>
          <w:iCs/>
          <w:sz w:val="28"/>
          <w:szCs w:val="28"/>
          <w:lang w:eastAsia="ru-RU" w:bidi="ar-SA"/>
        </w:rPr>
        <w:t>– </w:t>
      </w:r>
      <w:r>
        <w:rPr>
          <w:rFonts w:cs="Times New Roman"/>
          <w:sz w:val="28"/>
          <w:szCs w:val="28"/>
          <w:lang w:eastAsia="ru-RU" w:bidi="ar-SA"/>
        </w:rPr>
        <w:t>Ю</w:t>
      </w:r>
      <w:r>
        <w:rPr>
          <w:rFonts w:cs="Times New Roman"/>
          <w:sz w:val="28"/>
          <w:szCs w:val="28"/>
          <w:lang w:eastAsia="ru-RU" w:bidi="ar-SA"/>
        </w:rPr>
        <w:t xml:space="preserve">гры (далее </w:t>
      </w:r>
      <w:r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  <w:lang w:eastAsia="ru-RU" w:bidi="ar-SA"/>
        </w:rPr>
        <w:t xml:space="preserve"> конкурс), поданным в электронной форме, в том числе в виде электронного документа, подписанного электронной подписью в установленном порядке (далее – вскрытие конвертов с заявками и открытие доступа к заявкам) в 10 </w:t>
      </w:r>
      <w:r>
        <w:rPr>
          <w:rFonts w:cs="Times New Roman"/>
          <w:sz w:val="28"/>
          <w:szCs w:val="28"/>
          <w:lang w:eastAsia="ru-RU" w:bidi="ar-SA"/>
        </w:rPr>
        <w:lastRenderedPageBreak/>
        <w:t xml:space="preserve">часов 00 минут (по местному </w:t>
      </w:r>
      <w:r>
        <w:rPr>
          <w:rFonts w:cs="Times New Roman"/>
          <w:sz w:val="28"/>
          <w:szCs w:val="28"/>
          <w:lang w:eastAsia="ru-RU" w:bidi="ar-SA"/>
        </w:rPr>
        <w:t>времени)</w:t>
      </w:r>
      <w:r>
        <w:rPr>
          <w:rFonts w:cs="Times New Roman"/>
          <w:sz w:val="28"/>
          <w:szCs w:val="28"/>
          <w:lang w:eastAsia="ru-RU" w:bidi="ar-SA"/>
        </w:rPr>
        <w:br/>
        <w:t>25</w:t>
      </w:r>
      <w:r>
        <w:rPr>
          <w:rFonts w:cs="Times New Roman"/>
          <w:kern w:val="0"/>
          <w:sz w:val="28"/>
          <w:szCs w:val="28"/>
          <w:lang w:eastAsia="ru-RU" w:bidi="ar-SA"/>
        </w:rPr>
        <w:t xml:space="preserve"> января</w:t>
      </w:r>
      <w:r>
        <w:rPr>
          <w:rFonts w:cs="Times New Roman"/>
          <w:sz w:val="28"/>
          <w:szCs w:val="28"/>
          <w:lang w:eastAsia="ru-RU" w:bidi="ar-SA"/>
        </w:rPr>
        <w:t xml:space="preserve"> 202</w:t>
      </w:r>
      <w:r>
        <w:rPr>
          <w:rFonts w:cs="Times New Roman"/>
          <w:kern w:val="0"/>
          <w:sz w:val="28"/>
          <w:szCs w:val="28"/>
          <w:lang w:eastAsia="ru-RU" w:bidi="ar-SA"/>
        </w:rPr>
        <w:t>2</w:t>
      </w:r>
      <w:r>
        <w:rPr>
          <w:rFonts w:cs="Times New Roman"/>
          <w:sz w:val="28"/>
          <w:szCs w:val="28"/>
          <w:lang w:eastAsia="ru-RU" w:bidi="ar-SA"/>
        </w:rPr>
        <w:t xml:space="preserve"> года.</w:t>
      </w:r>
    </w:p>
    <w:p w:rsidR="00DF26E4" w:rsidRDefault="00475BF0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  <w:lang w:eastAsia="ru-RU" w:bidi="ar-SA"/>
        </w:rPr>
        <w:t>Заявитель вправе подать в отношении 1 лота только 1 заявку.</w:t>
      </w:r>
    </w:p>
    <w:p w:rsidR="00DF26E4" w:rsidRDefault="00475BF0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  <w:lang w:eastAsia="ru-RU" w:bidi="ar-SA"/>
        </w:rPr>
        <w:t>Заявка оформляется по форме, согласно приложению 2 к конкурсной документации.</w:t>
      </w:r>
    </w:p>
    <w:p w:rsidR="00DF26E4" w:rsidRDefault="00475BF0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  <w:lang w:eastAsia="ru-RU" w:bidi="ar-SA"/>
        </w:rPr>
        <w:t>Заявитель вправе изменить и</w:t>
      </w:r>
      <w:r>
        <w:rPr>
          <w:sz w:val="28"/>
          <w:szCs w:val="28"/>
        </w:rPr>
        <w:t>ли отозвать заявку в любое время до окончания срока ее подачи</w:t>
      </w:r>
      <w:r>
        <w:rPr>
          <w:sz w:val="28"/>
          <w:szCs w:val="28"/>
        </w:rPr>
        <w:t>.</w:t>
      </w:r>
    </w:p>
    <w:p w:rsidR="00DF26E4" w:rsidRDefault="00475BF0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Д</w:t>
      </w:r>
      <w:r>
        <w:rPr>
          <w:rFonts w:cs="Times New Roman"/>
          <w:sz w:val="28"/>
          <w:szCs w:val="28"/>
          <w:lang w:eastAsia="ru-RU" w:bidi="ar-SA"/>
        </w:rPr>
        <w:t>окументы, предоставленные заявителем в комиссию по проведению конкурса (далее – комиссия), должны быть пронумерованы, сшиты и заверены печать</w:t>
      </w:r>
      <w:r>
        <w:rPr>
          <w:rFonts w:cs="Times New Roman"/>
          <w:sz w:val="28"/>
          <w:szCs w:val="28"/>
          <w:lang w:eastAsia="ru-RU" w:bidi="ar-SA"/>
        </w:rPr>
        <w:t>ю заявителя (при наличии).</w:t>
      </w:r>
    </w:p>
    <w:p w:rsidR="00DF26E4" w:rsidRDefault="00475BF0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  <w:lang w:eastAsia="ru-RU" w:bidi="ar-SA"/>
        </w:rPr>
        <w:t>Заявитель запечатывает</w:t>
      </w:r>
      <w:r>
        <w:rPr>
          <w:sz w:val="28"/>
          <w:szCs w:val="28"/>
        </w:rPr>
        <w:t xml:space="preserve"> заявку и прилагаемые к ней документы в непрозрачный конверт. На конверте должен быть указан адрес </w:t>
      </w:r>
      <w:r>
        <w:rPr>
          <w:sz w:val="28"/>
          <w:szCs w:val="28"/>
          <w:lang w:eastAsia="ru-RU" w:bidi="ar-SA"/>
        </w:rPr>
        <w:t>организатора конкурса</w:t>
      </w:r>
      <w:r>
        <w:rPr>
          <w:sz w:val="28"/>
          <w:szCs w:val="28"/>
        </w:rPr>
        <w:t xml:space="preserve">, время и дата вскрытия конверта. Конверт оформляется </w:t>
      </w:r>
      <w:r>
        <w:rPr>
          <w:sz w:val="28"/>
          <w:szCs w:val="28"/>
          <w:lang w:eastAsia="ru-RU" w:bidi="ar-SA"/>
        </w:rPr>
        <w:t xml:space="preserve">в соответствии с </w:t>
      </w:r>
      <w:r>
        <w:rPr>
          <w:sz w:val="28"/>
          <w:szCs w:val="28"/>
        </w:rPr>
        <w:t xml:space="preserve">приложением 3 к </w:t>
      </w:r>
      <w:r>
        <w:rPr>
          <w:sz w:val="28"/>
          <w:szCs w:val="28"/>
        </w:rPr>
        <w:t>конкурсной документации.</w:t>
      </w:r>
    </w:p>
    <w:p w:rsidR="00DF26E4" w:rsidRDefault="00475BF0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Заявитель самостоятельно определяет способ подачи заявок и несет все риски того, что его заявка будет доставлена по неправильному адресу или, при несоблюдении сроков получения заявок, признана </w:t>
      </w:r>
      <w:r>
        <w:rPr>
          <w:rFonts w:eastAsia="Calibri" w:cs="Times New Roman"/>
          <w:sz w:val="28"/>
          <w:szCs w:val="28"/>
          <w:lang w:eastAsia="en-US" w:bidi="ar-SA"/>
        </w:rPr>
        <w:t>не своевременно поданной</w:t>
      </w:r>
      <w:r>
        <w:rPr>
          <w:rFonts w:cs="Times New Roman"/>
          <w:sz w:val="28"/>
          <w:szCs w:val="28"/>
        </w:rPr>
        <w:t>.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2.4. </w:t>
      </w:r>
      <w:r>
        <w:rPr>
          <w:rFonts w:cs="Times New Roman"/>
          <w:sz w:val="28"/>
          <w:szCs w:val="28"/>
        </w:rPr>
        <w:t>Договор</w:t>
      </w:r>
      <w:r>
        <w:rPr>
          <w:rFonts w:eastAsia="Calibri" w:cs="Times New Roman"/>
          <w:sz w:val="28"/>
          <w:szCs w:val="28"/>
          <w:lang w:eastAsia="en-US" w:bidi="ar-SA"/>
        </w:rPr>
        <w:t xml:space="preserve"> </w:t>
      </w:r>
      <w:r>
        <w:rPr>
          <w:rFonts w:cs="Times New Roman"/>
          <w:sz w:val="28"/>
          <w:szCs w:val="28"/>
        </w:rPr>
        <w:t xml:space="preserve">заключается сроком </w:t>
      </w:r>
      <w:r>
        <w:rPr>
          <w:rFonts w:cs="Times New Roman"/>
          <w:bCs/>
          <w:sz w:val="28"/>
          <w:szCs w:val="28"/>
        </w:rPr>
        <w:t xml:space="preserve">на </w:t>
      </w:r>
      <w:r>
        <w:rPr>
          <w:rFonts w:cs="Times New Roman"/>
          <w:sz w:val="28"/>
          <w:szCs w:val="28"/>
        </w:rPr>
        <w:t>15 лет.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2.5. Требования к заявителям: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а) в отношении заявителя не проводятся процедуры банкротства и ликвидации;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б) деятельность заявителя не приостановлена в порядке, предусмотренном </w:t>
      </w:r>
      <w:hyperlink r:id="rId12">
        <w:r>
          <w:rPr>
            <w:rStyle w:val="-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правонарушениях, на день вскрытия конвертов с заявками и открытия доступа к заявкам;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в) отсутствие у заявителя задолженности по</w:t>
      </w:r>
      <w:r>
        <w:rPr>
          <w:sz w:val="28"/>
          <w:szCs w:val="28"/>
        </w:rPr>
        <w:t xml:space="preserve">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</w:t>
      </w:r>
      <w:r>
        <w:rPr>
          <w:sz w:val="28"/>
          <w:szCs w:val="28"/>
        </w:rPr>
        <w:t xml:space="preserve">четный период. При этом заявитель считается соответствующим установленному требованию, если он обжаловал наличие указанной задолженности в соответствии с </w:t>
      </w:r>
      <w:hyperlink r:id="rId13">
        <w:r>
          <w:rPr>
            <w:rStyle w:val="-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и решение по такой жалобе не вступило в силу на день рассмотрения заявки;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г) отсутствие решения суда о принудительном расторжении ранее заключенного договора (договоров) с заявителем в </w:t>
      </w:r>
      <w:r>
        <w:rPr>
          <w:sz w:val="28"/>
          <w:szCs w:val="28"/>
        </w:rPr>
        <w:t xml:space="preserve">связи с нарушением </w:t>
      </w:r>
      <w:r>
        <w:rPr>
          <w:sz w:val="28"/>
          <w:szCs w:val="28"/>
        </w:rPr>
        <w:lastRenderedPageBreak/>
        <w:t>заявителем существенных условий договора за последние 2 года, предшествующие году проведения конкурса;</w:t>
      </w:r>
    </w:p>
    <w:p w:rsidR="00DF26E4" w:rsidRDefault="00475BF0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д) заявитель не находится под контролем иностранного инвестора, за исключением случая, если контроль иностранного инвестора в отношени</w:t>
      </w:r>
      <w:r>
        <w:rPr>
          <w:rFonts w:cs="Times New Roman"/>
          <w:sz w:val="28"/>
          <w:szCs w:val="28"/>
        </w:rPr>
        <w:t>и такого заявителя установлен в порядке, предусмотренном Федеральным законом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</w:t>
      </w:r>
    </w:p>
    <w:p w:rsidR="00DF26E4" w:rsidRDefault="00475BF0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Заявитель не </w:t>
      </w:r>
      <w:r>
        <w:rPr>
          <w:rFonts w:cs="Times New Roman"/>
          <w:sz w:val="28"/>
          <w:szCs w:val="28"/>
        </w:rPr>
        <w:t>вправе претендовать на заключение договора, если в результате его заключения совокупное количество либо суммарная площадь рыболовных участков, сформированных для осуществления промышленного рыболовства, передаваемых в пользование заявителю (группе лиц, в к</w:t>
      </w:r>
      <w:r>
        <w:rPr>
          <w:rFonts w:cs="Times New Roman"/>
          <w:sz w:val="28"/>
          <w:szCs w:val="28"/>
        </w:rPr>
        <w:t xml:space="preserve">оторую входит заявитель) и расположенных на территории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одного</w:t>
      </w:r>
      <w:r>
        <w:rPr>
          <w:rFonts w:cs="Times New Roman"/>
          <w:sz w:val="28"/>
          <w:szCs w:val="28"/>
        </w:rPr>
        <w:t xml:space="preserve"> муниципального образования Ханты-Мансийского автономного округа – Югры (далее – автономного округа) или прилегающих к территории такого муниципального образования, составит более 35 процентов со</w:t>
      </w:r>
      <w:r>
        <w:rPr>
          <w:rFonts w:cs="Times New Roman"/>
          <w:sz w:val="28"/>
          <w:szCs w:val="28"/>
        </w:rPr>
        <w:t>ответственно общего количества либо суммарной площади предоставленных в пользование для осуществления промышленного рыболовства рыбопромысловых участков, сформированных в установленном порядке до 31 декабря 2018 года, и рыболовных участков для осуществлени</w:t>
      </w:r>
      <w:r>
        <w:rPr>
          <w:rFonts w:cs="Times New Roman"/>
          <w:sz w:val="28"/>
          <w:szCs w:val="28"/>
        </w:rPr>
        <w:t xml:space="preserve">я промышленного рыболовства, расположенных на территории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одного</w:t>
      </w:r>
      <w:r>
        <w:rPr>
          <w:rFonts w:cs="Times New Roman"/>
          <w:sz w:val="28"/>
          <w:szCs w:val="28"/>
        </w:rPr>
        <w:t xml:space="preserve"> муниципального образования автономного круга или прилегающих к территории такого муниципального образования.</w:t>
      </w:r>
    </w:p>
    <w:p w:rsidR="00DF26E4" w:rsidRDefault="00475BF0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Для расчета совокупного количества и суммарной площади рыболовных участков для осущ</w:t>
      </w:r>
      <w:r>
        <w:rPr>
          <w:rFonts w:cs="Times New Roman"/>
          <w:sz w:val="28"/>
          <w:szCs w:val="28"/>
        </w:rPr>
        <w:t>ествления промышленного рыболовства, передаваемых в пользование заявителю, комиссия использует сведения, включенные в перечень рыболовных участков, утвержденный в установленном законодательством Российской Федерации порядке, и сведения о заключенных догово</w:t>
      </w:r>
      <w:r>
        <w:rPr>
          <w:rFonts w:cs="Times New Roman"/>
          <w:sz w:val="28"/>
          <w:szCs w:val="28"/>
        </w:rPr>
        <w:t>рах.</w:t>
      </w:r>
    </w:p>
    <w:p w:rsidR="00DF26E4" w:rsidRDefault="00475BF0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Группа лиц, в которую входит заявитель, определяется в соответствии с Федеральным законом «О защите конкуренции». При этом комиссия вправе на любой стадии конкурса проверить факт вхождения заявителя в состав группы лиц.</w:t>
      </w:r>
    </w:p>
    <w:p w:rsidR="00DF26E4" w:rsidRDefault="00475BF0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В случае если заявитель в течен</w:t>
      </w:r>
      <w:r>
        <w:rPr>
          <w:rFonts w:cs="Times New Roman"/>
          <w:sz w:val="28"/>
          <w:szCs w:val="28"/>
        </w:rPr>
        <w:t>ие года, предшествовавшего году проведения конкурса, обладал правом пользования рыболовными участками для осуществления промышленного рыболовства и (или) сформированными до 31 декабря 2018 года рыбопромысловыми участками для осуществления промышленного рыб</w:t>
      </w:r>
      <w:r>
        <w:rPr>
          <w:rFonts w:cs="Times New Roman"/>
          <w:sz w:val="28"/>
          <w:szCs w:val="28"/>
        </w:rPr>
        <w:t xml:space="preserve">оловства, расположенными на территории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одного</w:t>
      </w:r>
      <w:r>
        <w:rPr>
          <w:rFonts w:cs="Times New Roman"/>
          <w:sz w:val="28"/>
          <w:szCs w:val="28"/>
        </w:rPr>
        <w:t xml:space="preserve"> муниципального образования автономного округа или прилегающими к территории такого муниципального образования, </w:t>
      </w:r>
      <w:r>
        <w:rPr>
          <w:rFonts w:cs="Times New Roman"/>
          <w:sz w:val="28"/>
          <w:szCs w:val="28"/>
        </w:rPr>
        <w:lastRenderedPageBreak/>
        <w:t xml:space="preserve">совокупное количество либо суммарная площадь которых превышает 35 процентов общего количества либо </w:t>
      </w:r>
      <w:r>
        <w:rPr>
          <w:rFonts w:cs="Times New Roman"/>
          <w:sz w:val="28"/>
          <w:szCs w:val="28"/>
        </w:rPr>
        <w:t>суммарной площади рыболовных участков для осуществления промышленного рыболовства и сформированных в установленном порядке до 31 декабря 2018 года рыбопромысловых участков для осуществления промышленного рыболовства, расположенных на территории этого муниц</w:t>
      </w:r>
      <w:r>
        <w:rPr>
          <w:rFonts w:cs="Times New Roman"/>
          <w:sz w:val="28"/>
          <w:szCs w:val="28"/>
        </w:rPr>
        <w:t>ипального образования или прилегающих к территории такого муниципального образования, заявитель вправе претендовать на заключение договора, предусматривающего предоставление рыболовных участков для осуществления промышленного рыболовства, совокупное количе</w:t>
      </w:r>
      <w:r>
        <w:rPr>
          <w:rFonts w:cs="Times New Roman"/>
          <w:sz w:val="28"/>
          <w:szCs w:val="28"/>
        </w:rPr>
        <w:t>ство либо суммарная площадь которых превышает указанные 35 процентов, но не более процентного соотношения совокупного количества либо суммарной площади рыболовных участков для осуществления промышленного рыболовства и (или) сформированных в установленном п</w:t>
      </w:r>
      <w:r>
        <w:rPr>
          <w:rFonts w:cs="Times New Roman"/>
          <w:sz w:val="28"/>
          <w:szCs w:val="28"/>
        </w:rPr>
        <w:t>орядке до 31 декабря 2018 года рыбопромысловых участков для осуществления промышленного рыболовства, в отношении которых такой заявитель обладал правом пользования в течение года, предшествовавшего году проведения конкурса.</w:t>
      </w:r>
    </w:p>
    <w:p w:rsidR="00DF26E4" w:rsidRDefault="00475BF0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Вышеуказанное ограничение не при</w:t>
      </w:r>
      <w:r>
        <w:rPr>
          <w:rFonts w:cs="Times New Roman"/>
          <w:sz w:val="28"/>
          <w:szCs w:val="28"/>
        </w:rPr>
        <w:t>меняется в случае:</w:t>
      </w:r>
    </w:p>
    <w:p w:rsidR="00DF26E4" w:rsidRDefault="00475BF0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если заявитель является единственным участником конкурса по отдельному лоту;</w:t>
      </w:r>
    </w:p>
    <w:p w:rsidR="00DF26E4" w:rsidRDefault="00475BF0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если сформированы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один</w:t>
      </w:r>
      <w:r>
        <w:rPr>
          <w:rFonts w:cs="Times New Roman"/>
          <w:sz w:val="28"/>
          <w:szCs w:val="28"/>
        </w:rPr>
        <w:t xml:space="preserve"> или </w:t>
      </w:r>
      <w:r>
        <w:rPr>
          <w:rFonts w:eastAsia="Courier New" w:cs="Times New Roman"/>
          <w:kern w:val="0"/>
          <w:sz w:val="28"/>
          <w:szCs w:val="28"/>
          <w:lang w:eastAsia="ar-SA"/>
        </w:rPr>
        <w:t>два</w:t>
      </w:r>
      <w:r>
        <w:rPr>
          <w:rFonts w:cs="Times New Roman"/>
          <w:sz w:val="28"/>
          <w:szCs w:val="28"/>
        </w:rPr>
        <w:t xml:space="preserve"> рыболовных участка для осуществления промышленного рыболовства либо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один</w:t>
      </w:r>
      <w:r>
        <w:rPr>
          <w:rFonts w:cs="Times New Roman"/>
          <w:sz w:val="28"/>
          <w:szCs w:val="28"/>
        </w:rPr>
        <w:t xml:space="preserve"> рыболовный участок для осуществления промышленного рыбол</w:t>
      </w:r>
      <w:r>
        <w:rPr>
          <w:rFonts w:cs="Times New Roman"/>
          <w:sz w:val="28"/>
          <w:szCs w:val="28"/>
        </w:rPr>
        <w:t xml:space="preserve">овства и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один</w:t>
      </w:r>
      <w:r>
        <w:rPr>
          <w:rFonts w:cs="Times New Roman"/>
          <w:sz w:val="28"/>
          <w:szCs w:val="28"/>
        </w:rPr>
        <w:t xml:space="preserve"> рыбопромысловый участок для осуществления промышленного рыболовства, расположенные на территории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одного</w:t>
      </w:r>
      <w:r>
        <w:rPr>
          <w:rFonts w:cs="Times New Roman"/>
          <w:sz w:val="28"/>
          <w:szCs w:val="28"/>
        </w:rPr>
        <w:t xml:space="preserve"> муниципального образования автономного округа или на территориях, прилегающих к территории такого муниципального образования.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2.6. Критерии оценки и сопоставления заявок на участие в конкурсе: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а) средневзвешенные показатели освоения квот добычи (вылова) водных биологических ресурсов либо объемов добычи (вылова) водных биологических ресурсов, общий допустимый улов которых не устан</w:t>
      </w:r>
      <w:r>
        <w:rPr>
          <w:sz w:val="28"/>
          <w:szCs w:val="28"/>
        </w:rPr>
        <w:t>авливается, ранее выделенных участнику конкурса для осуществления промышленного рыболовства на рыболовных участках и (или) промышленного рыболовства на сформированных в установленном порядке до 31 декабря 2018 года рыбопромысловых участках в одних и тех же</w:t>
      </w:r>
      <w:r>
        <w:rPr>
          <w:sz w:val="28"/>
          <w:szCs w:val="28"/>
        </w:rPr>
        <w:t xml:space="preserve"> районах добычи (вылова), за последние 4 года, предшествующие году проведения конкурса (определяется как отношение суммы фактических показателей добычи (вылова) водных биологических ресурсов к общему объему квот либо объему добычи (вылова) водных биологиче</w:t>
      </w:r>
      <w:r>
        <w:rPr>
          <w:sz w:val="28"/>
          <w:szCs w:val="28"/>
        </w:rPr>
        <w:t xml:space="preserve">ских ресурсов, </w:t>
      </w:r>
      <w:r>
        <w:rPr>
          <w:sz w:val="28"/>
          <w:szCs w:val="28"/>
        </w:rPr>
        <w:lastRenderedPageBreak/>
        <w:t>общий допустимый улов которых не устанавливается, выделенных для осуществления промышленного рыболовства на рыболовных участках и (или) промышленного рыболовства на сформированных в установленном порядке до 31 декабря 2018 года рыбопромыслов</w:t>
      </w:r>
      <w:r>
        <w:rPr>
          <w:sz w:val="28"/>
          <w:szCs w:val="28"/>
        </w:rPr>
        <w:t>ых участках). В случае если участник конкурса осуществлял промышленное рыболовство на рыболовных участках и (или) промышленное рыболовство на сформированных в установленном порядке до 31 декабря 2018 года рыбопромысловых участках в одних и тех же районах д</w:t>
      </w:r>
      <w:r>
        <w:rPr>
          <w:sz w:val="28"/>
          <w:szCs w:val="28"/>
        </w:rPr>
        <w:t>обычи (вылова) менее 4 лет, необходимо учитывать показатели освоения квот либо объемов, выделенных ему для осуществления промышленного рыболовства на таких рыболовных участках и (или) промышленного рыболовства на сформированных в установленном порядке до 3</w:t>
      </w:r>
      <w:r>
        <w:rPr>
          <w:sz w:val="28"/>
          <w:szCs w:val="28"/>
        </w:rPr>
        <w:t>1 декабря 2018 года рыбопромысловых участках за фактический период. Значение этого критерия оценки устанавливается в конкурсной документации в размере 20 процентов (для участников конкурса, представивших в составе заявки информацию об отсутствии документов</w:t>
      </w:r>
      <w:r>
        <w:rPr>
          <w:sz w:val="28"/>
          <w:szCs w:val="28"/>
        </w:rPr>
        <w:t>, подтверждающих средневзвешенные показатели освоения квот добычи (вылова) водных биологических ресурсов либо объемов добычи (вылова) водных биологических ресурсов, общий допустимый улов которых не устанавливается, ранее выделенных участнику конкурса для о</w:t>
      </w:r>
      <w:r>
        <w:rPr>
          <w:sz w:val="28"/>
          <w:szCs w:val="28"/>
        </w:rPr>
        <w:t>существления промышленного рыболовства на рыболовных участках и (или) промышленного рыболовства на сформированных в установленном порядке до 31 декабря 2018 года рыбопромысловых участках в тех же районах добычи (вылова) за последние 4 года и менее, предшес</w:t>
      </w:r>
      <w:r>
        <w:rPr>
          <w:sz w:val="28"/>
          <w:szCs w:val="28"/>
        </w:rPr>
        <w:t>твующие году проведения конкурса, значение этого критерия оценки устанавливается в конкурсной документации с применением коэффициента, равного 0);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б) показатель среднесуточного объема производства (в тоннах) заявителем рыбной и иной продукции из водных био</w:t>
      </w:r>
      <w:r>
        <w:rPr>
          <w:sz w:val="28"/>
          <w:szCs w:val="28"/>
        </w:rPr>
        <w:t>логических ресурсов на рыбоперерабатывающем заводе за последние 4 года, предшествующие году проведения конкурса, либо за фактический период, предшествующий проведению конкурса, если этот период менее 4 лет. Показатель среднесуточного объема производства ры</w:t>
      </w:r>
      <w:r>
        <w:rPr>
          <w:sz w:val="28"/>
          <w:szCs w:val="28"/>
        </w:rPr>
        <w:t>бной и иной продукции из водных биологических ресурсов определяется как сумма среднесуточных объемов каждого вида продукции, последовательно умноженных на следующие коэффициенты: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коэффициент удаленности, равный: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1 – если рыбоперерабатывающий завод располож</w:t>
      </w:r>
      <w:r>
        <w:rPr>
          <w:sz w:val="28"/>
          <w:szCs w:val="28"/>
        </w:rPr>
        <w:t>ен на расстоянии до 50 километров от ближайшей точки указанного в заявке рыболовного участка;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lastRenderedPageBreak/>
        <w:t>0,75 – если рыбоперерабатывающий завод расположен на расстоянии от 50 до 100 километров от ближайшей точки указанного в заявке рыболовного участка;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0,5 – если рыб</w:t>
      </w:r>
      <w:r>
        <w:rPr>
          <w:sz w:val="28"/>
          <w:szCs w:val="28"/>
        </w:rPr>
        <w:t>оперерабатывающий завод расположен на расстоянии от 100 до 150 километров от ближайшей точки указанного в заявке рыболовного участка;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0,1 – если рыбоперерабатывающий завод расположен на расстоянии свыше 150 километров от ближайшей точки указанного в заявке</w:t>
      </w:r>
      <w:r>
        <w:rPr>
          <w:sz w:val="28"/>
          <w:szCs w:val="28"/>
        </w:rPr>
        <w:t xml:space="preserve"> рыболовного участка; 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коэффициент производства заявителем рыбной или иной продукции из водных биологических ресурсов, предусмотренной перечнем, утвержденным приказом Министерства сельского хозяйства Российской Федерации от 21 декабря 2015 года № 651 «Об у</w:t>
      </w:r>
      <w:r>
        <w:rPr>
          <w:sz w:val="28"/>
          <w:szCs w:val="28"/>
        </w:rPr>
        <w:t>тверждении перечня видов рыбной и иной продукции из водных биологических ресурсов», равный: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1 – в отношении рыбной или иной продукции из водных биологических ресурсов, предусмотренной перечнем, утвержденным приказом Министерства сельского хозяйства Российс</w:t>
      </w:r>
      <w:r>
        <w:rPr>
          <w:sz w:val="28"/>
          <w:szCs w:val="28"/>
        </w:rPr>
        <w:t>кой Федерации от 21 декабря 2015 года № 651 «Об утверждении перечня видов рыбной и иной продукции из водных биологических ресурсов»;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0,75 – в отношении рыбной или иной продукции из водных биологических ресурсов, которая подвергается тепловой обработке в ви</w:t>
      </w:r>
      <w:r>
        <w:rPr>
          <w:sz w:val="28"/>
          <w:szCs w:val="28"/>
        </w:rPr>
        <w:t>де охлаждения;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0,5 – в отношении рыбной или иной продукции из водных биологических ресурсов, которая подвергается тепловой обработке в виде замораживания.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Значение этого критерия оценки устанавливается в конкурсной документации в размере 30 процентов (для </w:t>
      </w:r>
      <w:r>
        <w:rPr>
          <w:sz w:val="28"/>
          <w:szCs w:val="28"/>
        </w:rPr>
        <w:t>участников конкурса, представивших в составе заявки информацию об отсутствии документов, подтверждающих показатель среднесуточного объема производства (в тоннах) рыбной и иной продукции из водных биологических ресурсов заявителем на рыбоперерабатывающем за</w:t>
      </w:r>
      <w:r>
        <w:rPr>
          <w:sz w:val="28"/>
          <w:szCs w:val="28"/>
        </w:rPr>
        <w:t>воде за последние 4 года, предшествующие году проведения конкурса, либо за фактический период, предшествующий проведению конкурса, если этот период менее 4 лет, значение этого критерия оценки устанавливается в конкурсной документации с применением коэффици</w:t>
      </w:r>
      <w:r>
        <w:rPr>
          <w:sz w:val="28"/>
          <w:szCs w:val="28"/>
        </w:rPr>
        <w:t>ента, равного 0);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в) средняя численность работников, каждый из которых работает у участника конкурса в течение 4 лет, предшествующих году проведения конкурса, имеет общий стаж работы у участника конкурса не менее 12 месяцев, зарегистрирован в муниципальном</w:t>
      </w:r>
      <w:r>
        <w:rPr>
          <w:sz w:val="28"/>
          <w:szCs w:val="28"/>
        </w:rPr>
        <w:t xml:space="preserve"> образовании </w:t>
      </w:r>
      <w:r>
        <w:rPr>
          <w:sz w:val="28"/>
          <w:szCs w:val="28"/>
          <w:lang w:eastAsia="ru-RU" w:bidi="ar-SA"/>
        </w:rPr>
        <w:t xml:space="preserve">Ханты-Мансийского автономного округа </w:t>
      </w:r>
      <w:r>
        <w:rPr>
          <w:rFonts w:eastAsia="Times New Roman" w:cs="Times New Roman"/>
          <w:iCs/>
          <w:sz w:val="28"/>
          <w:szCs w:val="28"/>
          <w:lang w:eastAsia="ru-RU" w:bidi="ar-SA"/>
        </w:rPr>
        <w:t>–</w:t>
      </w:r>
      <w:r>
        <w:rPr>
          <w:rFonts w:eastAsia="Calibri" w:cs="Times New Roman"/>
          <w:sz w:val="28"/>
          <w:szCs w:val="28"/>
          <w:lang w:eastAsia="en-US" w:bidi="ar-SA"/>
        </w:rPr>
        <w:t xml:space="preserve"> Югры</w:t>
      </w:r>
      <w:r>
        <w:rPr>
          <w:sz w:val="28"/>
          <w:szCs w:val="28"/>
        </w:rPr>
        <w:t xml:space="preserve">, на территории которого </w:t>
      </w:r>
      <w:r>
        <w:rPr>
          <w:sz w:val="28"/>
          <w:szCs w:val="28"/>
        </w:rPr>
        <w:lastRenderedPageBreak/>
        <w:t>расположен рыболовный участок или к территории которого прилегает рыболовный участок. Значение этого критерия оценки устанавливается в конкурсной документации в размере 25 про</w:t>
      </w:r>
      <w:r>
        <w:rPr>
          <w:sz w:val="28"/>
          <w:szCs w:val="28"/>
        </w:rPr>
        <w:t>центов (для участников конкурса, в отношении которых в результате межведомственного информационного взаимодействия не подтверждены указанные сведения, значение этого критерия оценки устанавливается в конкурсной документации с применением коэффициента, равн</w:t>
      </w:r>
      <w:r>
        <w:rPr>
          <w:sz w:val="28"/>
          <w:szCs w:val="28"/>
        </w:rPr>
        <w:t>ого 0);</w:t>
      </w:r>
    </w:p>
    <w:p w:rsidR="00DF26E4" w:rsidRDefault="00475BF0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г) предложение участника конкурса о размере платы за предоставление </w:t>
      </w:r>
      <w:r>
        <w:rPr>
          <w:rFonts w:cs="Times New Roman"/>
          <w:sz w:val="28"/>
          <w:szCs w:val="28"/>
          <w:lang w:eastAsia="ru-RU" w:bidi="ar-SA"/>
        </w:rPr>
        <w:t>в пользование рыболовного</w:t>
      </w:r>
      <w:r>
        <w:rPr>
          <w:rFonts w:cs="Times New Roman"/>
          <w:sz w:val="28"/>
          <w:szCs w:val="28"/>
        </w:rPr>
        <w:t xml:space="preserve"> участка, перечисляемой в соответствующий бюджет. Значение этого критерия оценки устанавливается в конкурсной документации в размере 25 процентов.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2.7. </w:t>
      </w:r>
      <w:r>
        <w:rPr>
          <w:rFonts w:cs="Times New Roman"/>
          <w:sz w:val="28"/>
          <w:szCs w:val="28"/>
        </w:rPr>
        <w:t>Вск</w:t>
      </w:r>
      <w:r>
        <w:rPr>
          <w:rFonts w:cs="Times New Roman"/>
          <w:sz w:val="28"/>
          <w:szCs w:val="28"/>
        </w:rPr>
        <w:t>рытие конвертов с заявками и открытие доступа к заявкам будет осуществляться комиссией в 10 часов 00 минут (по местному времени)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eastAsia="Courier New" w:cs="Liberation Serif"/>
          <w:kern w:val="0"/>
          <w:sz w:val="28"/>
          <w:szCs w:val="28"/>
          <w:lang w:eastAsia="ar-SA"/>
        </w:rPr>
        <w:t>25 января 2022</w:t>
      </w:r>
      <w:r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, по </w:t>
      </w:r>
      <w:r>
        <w:rPr>
          <w:rFonts w:cs="Times New Roman"/>
          <w:bCs/>
          <w:iCs/>
          <w:sz w:val="28"/>
          <w:szCs w:val="28"/>
        </w:rPr>
        <w:t>адресу</w:t>
      </w:r>
      <w:r>
        <w:rPr>
          <w:rFonts w:cs="Times New Roman"/>
          <w:sz w:val="28"/>
          <w:szCs w:val="28"/>
        </w:rPr>
        <w:t xml:space="preserve">: г. </w:t>
      </w:r>
      <w:r>
        <w:rPr>
          <w:rFonts w:eastAsia="Calibri" w:cs="Times New Roman"/>
          <w:sz w:val="28"/>
          <w:szCs w:val="28"/>
          <w:lang w:eastAsia="en-US" w:bidi="ar-SA"/>
        </w:rPr>
        <w:t>Ханты-Мансийск</w:t>
      </w:r>
      <w:r>
        <w:rPr>
          <w:rFonts w:cs="Times New Roman"/>
          <w:sz w:val="28"/>
          <w:szCs w:val="28"/>
        </w:rPr>
        <w:t xml:space="preserve">, ул. </w:t>
      </w:r>
      <w:r>
        <w:rPr>
          <w:rFonts w:eastAsia="Calibri" w:cs="Times New Roman"/>
          <w:sz w:val="28"/>
          <w:szCs w:val="28"/>
          <w:lang w:eastAsia="en-US" w:bidi="ar-SA"/>
        </w:rPr>
        <w:t>Рознина</w:t>
      </w:r>
      <w:r>
        <w:rPr>
          <w:rFonts w:cs="Times New Roman"/>
          <w:sz w:val="28"/>
          <w:szCs w:val="28"/>
        </w:rPr>
        <w:t xml:space="preserve">, д. </w:t>
      </w:r>
      <w:r>
        <w:rPr>
          <w:rFonts w:eastAsia="Calibri" w:cs="Times New Roman"/>
          <w:sz w:val="28"/>
          <w:szCs w:val="28"/>
          <w:lang w:eastAsia="en-US" w:bidi="ar-SA"/>
        </w:rPr>
        <w:t>64</w:t>
      </w:r>
      <w:r>
        <w:rPr>
          <w:rFonts w:cs="Times New Roman"/>
          <w:sz w:val="28"/>
          <w:szCs w:val="28"/>
        </w:rPr>
        <w:t xml:space="preserve">, каб. </w:t>
      </w:r>
      <w:r>
        <w:rPr>
          <w:rFonts w:eastAsia="Calibri" w:cs="Times New Roman"/>
          <w:sz w:val="28"/>
          <w:szCs w:val="28"/>
          <w:lang w:eastAsia="en-US" w:bidi="ar-SA"/>
        </w:rPr>
        <w:t>315 б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DF26E4" w:rsidRDefault="00475BF0">
      <w:pPr>
        <w:shd w:val="clear" w:color="auto" w:fill="FFFFFF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Заявители (их представители) вправе </w:t>
      </w:r>
      <w:r>
        <w:rPr>
          <w:rFonts w:cs="Times New Roman"/>
          <w:sz w:val="28"/>
          <w:szCs w:val="28"/>
        </w:rPr>
        <w:t>присутствовать при вскрытии конвертов с заявками и открытии доступа к заявкам.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2.8. Рассмотрение комиссией заявок </w:t>
      </w:r>
      <w:r>
        <w:rPr>
          <w:rFonts w:eastAsia="Courier New" w:cs="Liberation Serif"/>
          <w:kern w:val="0"/>
          <w:sz w:val="28"/>
          <w:szCs w:val="28"/>
          <w:lang w:eastAsia="ar-SA"/>
        </w:rPr>
        <w:t>21 февраля 2022</w:t>
      </w:r>
      <w:r>
        <w:rPr>
          <w:sz w:val="28"/>
          <w:szCs w:val="28"/>
        </w:rPr>
        <w:t xml:space="preserve"> года по адресу: </w:t>
      </w:r>
      <w:r>
        <w:rPr>
          <w:rFonts w:cs="Times New Roman"/>
          <w:sz w:val="28"/>
          <w:szCs w:val="28"/>
        </w:rPr>
        <w:t xml:space="preserve">г. </w:t>
      </w:r>
      <w:r>
        <w:rPr>
          <w:rFonts w:eastAsia="Calibri" w:cs="Times New Roman"/>
          <w:sz w:val="28"/>
          <w:szCs w:val="28"/>
          <w:lang w:eastAsia="en-US" w:bidi="ar-SA"/>
        </w:rPr>
        <w:t>Ханты-Мансийск</w:t>
      </w:r>
      <w:r>
        <w:rPr>
          <w:rFonts w:cs="Times New Roman"/>
          <w:sz w:val="28"/>
          <w:szCs w:val="28"/>
        </w:rPr>
        <w:t xml:space="preserve">, ул. </w:t>
      </w:r>
      <w:r>
        <w:rPr>
          <w:rFonts w:eastAsia="Calibri" w:cs="Times New Roman"/>
          <w:sz w:val="28"/>
          <w:szCs w:val="28"/>
          <w:lang w:eastAsia="en-US" w:bidi="ar-SA"/>
        </w:rPr>
        <w:t>Рознина</w:t>
      </w:r>
      <w:r>
        <w:rPr>
          <w:rFonts w:cs="Times New Roman"/>
          <w:sz w:val="28"/>
          <w:szCs w:val="28"/>
        </w:rPr>
        <w:t xml:space="preserve">, д. </w:t>
      </w:r>
      <w:r>
        <w:rPr>
          <w:rFonts w:eastAsia="Calibri" w:cs="Times New Roman"/>
          <w:sz w:val="28"/>
          <w:szCs w:val="28"/>
          <w:lang w:eastAsia="en-US" w:bidi="ar-SA"/>
        </w:rPr>
        <w:t>64</w:t>
      </w:r>
      <w:r>
        <w:rPr>
          <w:rFonts w:cs="Times New Roman"/>
          <w:sz w:val="28"/>
          <w:szCs w:val="28"/>
        </w:rPr>
        <w:t xml:space="preserve">, каб. </w:t>
      </w:r>
      <w:r>
        <w:rPr>
          <w:rFonts w:eastAsia="Calibri" w:cs="Times New Roman"/>
          <w:sz w:val="28"/>
          <w:szCs w:val="28"/>
          <w:lang w:eastAsia="en-US" w:bidi="ar-SA"/>
        </w:rPr>
        <w:t>315 б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DF26E4" w:rsidRDefault="00475BF0">
      <w:pPr>
        <w:spacing w:before="0" w:after="0"/>
        <w:ind w:firstLine="709"/>
        <w:jc w:val="both"/>
      </w:pPr>
      <w:r>
        <w:rPr>
          <w:rFonts w:eastAsia="Calibri" w:cs="Times New Roman"/>
          <w:sz w:val="28"/>
          <w:szCs w:val="28"/>
          <w:lang w:eastAsia="en-US" w:bidi="ar-SA"/>
        </w:rPr>
        <w:t>Протокол рассмотрения заявок на участие в конкурсе размещае</w:t>
      </w:r>
      <w:r>
        <w:rPr>
          <w:rFonts w:eastAsia="Calibri" w:cs="Times New Roman"/>
          <w:sz w:val="28"/>
          <w:szCs w:val="28"/>
          <w:lang w:eastAsia="en-US" w:bidi="ar-SA"/>
        </w:rPr>
        <w:t>тся организатором конкурса на официальном сайте.</w:t>
      </w:r>
    </w:p>
    <w:p w:rsidR="00DF26E4" w:rsidRDefault="00475BF0">
      <w:pPr>
        <w:shd w:val="clear" w:color="auto" w:fill="FFFFFF"/>
        <w:spacing w:before="0" w:after="0"/>
        <w:ind w:firstLine="709"/>
        <w:jc w:val="both"/>
      </w:pPr>
      <w:r>
        <w:rPr>
          <w:rFonts w:eastAsia="Courier New" w:cs="Liberation Serif"/>
          <w:kern w:val="0"/>
          <w:sz w:val="28"/>
          <w:szCs w:val="28"/>
          <w:lang w:eastAsia="ar-SA"/>
        </w:rPr>
        <w:t>Дата</w:t>
      </w:r>
      <w:r>
        <w:rPr>
          <w:sz w:val="28"/>
          <w:szCs w:val="28"/>
        </w:rPr>
        <w:t xml:space="preserve"> оценки и сопоставления заявок </w:t>
      </w:r>
      <w:r>
        <w:rPr>
          <w:rFonts w:eastAsia="Courier New" w:cs="Liberation Serif"/>
          <w:kern w:val="0"/>
          <w:sz w:val="28"/>
          <w:szCs w:val="28"/>
          <w:lang w:eastAsia="ar-SA"/>
        </w:rPr>
        <w:t>5 марта</w:t>
      </w:r>
      <w:r>
        <w:rPr>
          <w:sz w:val="28"/>
          <w:szCs w:val="28"/>
        </w:rPr>
        <w:t xml:space="preserve"> 202</w:t>
      </w:r>
      <w:r>
        <w:rPr>
          <w:rFonts w:eastAsia="Courier New" w:cs="Liberation Serif"/>
          <w:kern w:val="0"/>
          <w:sz w:val="28"/>
          <w:szCs w:val="28"/>
          <w:lang w:eastAsia="ar-SA"/>
        </w:rPr>
        <w:t>2</w:t>
      </w:r>
      <w:r>
        <w:rPr>
          <w:sz w:val="28"/>
          <w:szCs w:val="28"/>
        </w:rPr>
        <w:t xml:space="preserve"> года.</w:t>
      </w:r>
    </w:p>
    <w:p w:rsidR="00DF26E4" w:rsidRDefault="00475BF0">
      <w:pPr>
        <w:shd w:val="clear" w:color="auto" w:fill="FFFFFF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Подведение итогов конкурса состоится в 10 часов 00 минут</w:t>
      </w:r>
      <w:r>
        <w:rPr>
          <w:rFonts w:cs="Times New Roman"/>
          <w:sz w:val="28"/>
          <w:szCs w:val="28"/>
        </w:rPr>
        <w:br/>
        <w:t xml:space="preserve">(по местному времени) </w:t>
      </w:r>
      <w:r>
        <w:rPr>
          <w:rFonts w:eastAsia="Courier New" w:cs="Times New Roman"/>
          <w:kern w:val="0"/>
          <w:sz w:val="28"/>
          <w:szCs w:val="28"/>
          <w:lang w:eastAsia="ar-SA"/>
        </w:rPr>
        <w:t>5 марта 2022</w:t>
      </w:r>
      <w:r>
        <w:rPr>
          <w:rFonts w:cs="Times New Roman"/>
          <w:sz w:val="28"/>
          <w:szCs w:val="28"/>
        </w:rPr>
        <w:t xml:space="preserve"> года, по адресу: г. </w:t>
      </w:r>
      <w:r>
        <w:rPr>
          <w:rFonts w:eastAsia="Calibri" w:cs="Times New Roman"/>
          <w:sz w:val="28"/>
          <w:szCs w:val="28"/>
          <w:lang w:eastAsia="en-US" w:bidi="ar-SA"/>
        </w:rPr>
        <w:t>Ханты-Мансийск</w:t>
      </w:r>
      <w:r>
        <w:rPr>
          <w:rFonts w:cs="Times New Roman"/>
          <w:sz w:val="28"/>
          <w:szCs w:val="28"/>
        </w:rPr>
        <w:t xml:space="preserve">, ул. </w:t>
      </w:r>
      <w:r>
        <w:rPr>
          <w:rFonts w:eastAsia="Calibri" w:cs="Times New Roman"/>
          <w:sz w:val="28"/>
          <w:szCs w:val="28"/>
          <w:lang w:eastAsia="en-US" w:bidi="ar-SA"/>
        </w:rPr>
        <w:t>Рознина</w:t>
      </w:r>
      <w:r>
        <w:rPr>
          <w:rFonts w:cs="Times New Roman"/>
          <w:sz w:val="28"/>
          <w:szCs w:val="28"/>
        </w:rPr>
        <w:t xml:space="preserve">, д. </w:t>
      </w:r>
      <w:r>
        <w:rPr>
          <w:rFonts w:eastAsia="Calibri" w:cs="Times New Roman"/>
          <w:sz w:val="28"/>
          <w:szCs w:val="28"/>
          <w:lang w:eastAsia="en-US" w:bidi="ar-SA"/>
        </w:rPr>
        <w:t>64</w:t>
      </w:r>
      <w:r>
        <w:rPr>
          <w:rFonts w:cs="Times New Roman"/>
          <w:sz w:val="28"/>
          <w:szCs w:val="28"/>
        </w:rPr>
        <w:t xml:space="preserve">, каб. </w:t>
      </w:r>
      <w:r>
        <w:rPr>
          <w:rFonts w:eastAsia="Calibri" w:cs="Times New Roman"/>
          <w:sz w:val="28"/>
          <w:szCs w:val="28"/>
          <w:lang w:eastAsia="en-US" w:bidi="ar-SA"/>
        </w:rPr>
        <w:t>315 б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DF26E4" w:rsidRDefault="00475BF0">
      <w:pPr>
        <w:spacing w:before="0" w:after="0"/>
        <w:ind w:firstLine="709"/>
        <w:jc w:val="both"/>
      </w:pPr>
      <w:r>
        <w:rPr>
          <w:rFonts w:eastAsia="Calibri" w:cs="Times New Roman"/>
          <w:sz w:val="28"/>
          <w:szCs w:val="28"/>
          <w:lang w:eastAsia="en-US" w:bidi="ar-SA"/>
        </w:rPr>
        <w:t>Протокол оценки и сопоставления заявок и подведения итогов конкурса размещается организатором конкурса на официальном сайте.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2.9. Адрес официального сайта, на котором размещена конкурсная документация: </w:t>
      </w:r>
      <w:hyperlink r:id="rId14">
        <w:r>
          <w:rPr>
            <w:rStyle w:val="-"/>
            <w:color w:val="auto"/>
            <w:sz w:val="28"/>
            <w:szCs w:val="28"/>
            <w:u w:val="none"/>
          </w:rPr>
          <w:t>www.torgi.gov.ru</w:t>
        </w:r>
      </w:hyperlink>
      <w:r>
        <w:rPr>
          <w:sz w:val="28"/>
          <w:szCs w:val="28"/>
        </w:rPr>
        <w:t>.</w:t>
      </w:r>
    </w:p>
    <w:p w:rsidR="00DF26E4" w:rsidRDefault="00475BF0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>Конкурсная документация доступна для ознакомления на официальном сайте без взимания платы.</w:t>
      </w:r>
    </w:p>
    <w:p w:rsidR="00DF26E4" w:rsidRDefault="00475BF0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 xml:space="preserve">Заявитель вправе направить (в письменной форме) организатору конкурса запрос о разъяснении положений конкурсной документации до окончания </w:t>
      </w:r>
      <w:r>
        <w:rPr>
          <w:sz w:val="28"/>
          <w:szCs w:val="28"/>
        </w:rPr>
        <w:t>установленного срока приема заявок.</w:t>
      </w:r>
    </w:p>
    <w:p w:rsidR="00DF26E4" w:rsidRDefault="00475BF0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 xml:space="preserve">Запрос о предоставлении конкурсной документации содержащий: </w:t>
      </w:r>
      <w:r>
        <w:rPr>
          <w:rFonts w:cs="Times New Roman"/>
          <w:sz w:val="28"/>
          <w:szCs w:val="28"/>
        </w:rPr>
        <w:t>название конкурса, наименование заинтересованного лица, номер контактного телефона, наименование контактного лица и информацию, каким способом организатор конку</w:t>
      </w:r>
      <w:r>
        <w:rPr>
          <w:rFonts w:cs="Times New Roman"/>
          <w:sz w:val="28"/>
          <w:szCs w:val="28"/>
        </w:rPr>
        <w:t xml:space="preserve">рса предоставит конкурсную документацию, в случае если: почтой (указать почтовый адрес), в электронном виде (указать электронный адрес получателя), либо лично </w:t>
      </w:r>
      <w:r>
        <w:rPr>
          <w:rFonts w:cs="Times New Roman"/>
          <w:sz w:val="28"/>
          <w:szCs w:val="28"/>
        </w:rPr>
        <w:lastRenderedPageBreak/>
        <w:t>(через представителя) в бумажном виде или в электронном виде, на предоставленном заинтересованным</w:t>
      </w:r>
      <w:r>
        <w:rPr>
          <w:rFonts w:cs="Times New Roman"/>
          <w:sz w:val="28"/>
          <w:szCs w:val="28"/>
        </w:rPr>
        <w:t xml:space="preserve"> лицом электронном носителе,</w:t>
      </w:r>
      <w:r>
        <w:rPr>
          <w:sz w:val="28"/>
          <w:szCs w:val="28"/>
        </w:rPr>
        <w:t xml:space="preserve"> направляется организатору конкурса </w:t>
      </w:r>
      <w:r>
        <w:rPr>
          <w:rFonts w:cs="Times New Roman"/>
          <w:sz w:val="28"/>
          <w:szCs w:val="28"/>
        </w:rPr>
        <w:t xml:space="preserve">по адресу: г. </w:t>
      </w:r>
      <w:r>
        <w:rPr>
          <w:rFonts w:eastAsia="Calibri" w:cs="Times New Roman"/>
          <w:sz w:val="28"/>
          <w:szCs w:val="28"/>
          <w:lang w:eastAsia="en-US" w:bidi="ar-SA"/>
        </w:rPr>
        <w:t>Ханты-Мансийск</w:t>
      </w:r>
      <w:r>
        <w:rPr>
          <w:rFonts w:cs="Times New Roman"/>
          <w:sz w:val="28"/>
          <w:szCs w:val="28"/>
        </w:rPr>
        <w:t>, ул. </w:t>
      </w:r>
      <w:r>
        <w:rPr>
          <w:rFonts w:eastAsia="Calibri" w:cs="Times New Roman"/>
          <w:sz w:val="28"/>
          <w:szCs w:val="28"/>
          <w:lang w:eastAsia="en-US" w:bidi="ar-SA"/>
        </w:rPr>
        <w:t>Рознина</w:t>
      </w:r>
      <w:r>
        <w:rPr>
          <w:rFonts w:cs="Times New Roman"/>
          <w:sz w:val="28"/>
          <w:szCs w:val="28"/>
        </w:rPr>
        <w:t xml:space="preserve">, д. </w:t>
      </w:r>
      <w:r>
        <w:rPr>
          <w:rFonts w:eastAsia="Calibri" w:cs="Times New Roman"/>
          <w:sz w:val="28"/>
          <w:szCs w:val="28"/>
          <w:lang w:eastAsia="en-US" w:bidi="ar-SA"/>
        </w:rPr>
        <w:t>64</w:t>
      </w:r>
      <w:r>
        <w:rPr>
          <w:rFonts w:cs="Times New Roman"/>
          <w:sz w:val="28"/>
          <w:szCs w:val="28"/>
        </w:rPr>
        <w:t xml:space="preserve">, каб. </w:t>
      </w:r>
      <w:r>
        <w:rPr>
          <w:rFonts w:eastAsia="Calibri" w:cs="Times New Roman"/>
          <w:sz w:val="28"/>
          <w:szCs w:val="28"/>
          <w:lang w:eastAsia="en-US" w:bidi="ar-SA"/>
        </w:rPr>
        <w:t xml:space="preserve">315 или в электронном виде </w:t>
      </w:r>
      <w:r>
        <w:rPr>
          <w:rFonts w:cs="Times New Roman"/>
          <w:sz w:val="28"/>
          <w:szCs w:val="28"/>
        </w:rPr>
        <w:t>–</w:t>
      </w:r>
      <w:r>
        <w:rPr>
          <w:rFonts w:eastAsia="Calibri" w:cs="Times New Roman"/>
          <w:sz w:val="28"/>
          <w:szCs w:val="28"/>
          <w:lang w:eastAsia="en-US" w:bidi="ar-SA"/>
        </w:rPr>
        <w:t xml:space="preserve"> на адрес электронной почты </w:t>
      </w:r>
      <w:hyperlink r:id="rId15">
        <w:r>
          <w:rPr>
            <w:rStyle w:val="-"/>
            <w:rFonts w:eastAsia="Calibri" w:cs="Times New Roman"/>
            <w:color w:val="auto"/>
            <w:sz w:val="28"/>
            <w:szCs w:val="28"/>
            <w:u w:val="none"/>
            <w:lang w:val="en-US" w:eastAsia="ru-RU" w:bidi="ar-SA"/>
          </w:rPr>
          <w:t>depprom</w:t>
        </w:r>
      </w:hyperlink>
      <w:hyperlink r:id="rId16">
        <w:r>
          <w:rPr>
            <w:rStyle w:val="-"/>
            <w:rFonts w:eastAsia="Calibri" w:cs="Times New Roman"/>
            <w:color w:val="auto"/>
            <w:sz w:val="28"/>
            <w:szCs w:val="28"/>
            <w:u w:val="none"/>
            <w:lang w:eastAsia="ru-RU" w:bidi="ar-SA"/>
          </w:rPr>
          <w:t>@</w:t>
        </w:r>
      </w:hyperlink>
      <w:hyperlink r:id="rId17">
        <w:r>
          <w:rPr>
            <w:rStyle w:val="-"/>
            <w:rFonts w:eastAsia="Calibri" w:cs="Times New Roman"/>
            <w:color w:val="auto"/>
            <w:sz w:val="28"/>
            <w:szCs w:val="28"/>
            <w:u w:val="none"/>
            <w:lang w:val="en-US" w:eastAsia="ru-RU" w:bidi="ar-SA"/>
          </w:rPr>
          <w:t>admhmao</w:t>
        </w:r>
      </w:hyperlink>
      <w:hyperlink r:id="rId18">
        <w:r>
          <w:rPr>
            <w:rStyle w:val="-"/>
            <w:rFonts w:eastAsia="Calibri" w:cs="Times New Roman"/>
            <w:color w:val="auto"/>
            <w:sz w:val="28"/>
            <w:szCs w:val="28"/>
            <w:u w:val="none"/>
            <w:lang w:eastAsia="ru-RU" w:bidi="ar-SA"/>
          </w:rPr>
          <w:t>.</w:t>
        </w:r>
      </w:hyperlink>
      <w:r>
        <w:rPr>
          <w:rStyle w:val="-"/>
          <w:rFonts w:eastAsia="Calibri" w:cs="Times New Roman"/>
          <w:color w:val="auto"/>
          <w:sz w:val="28"/>
          <w:szCs w:val="28"/>
          <w:u w:val="none"/>
          <w:lang w:val="en-US" w:eastAsia="ru-RU" w:bidi="ar-SA"/>
        </w:rPr>
        <w:t>ru</w:t>
      </w:r>
      <w:r>
        <w:rPr>
          <w:rStyle w:val="-"/>
          <w:rFonts w:eastAsia="Calibri" w:cs="Times New Roman"/>
          <w:color w:val="auto"/>
          <w:sz w:val="28"/>
          <w:szCs w:val="28"/>
          <w:u w:val="none"/>
          <w:lang w:eastAsia="ru-RU" w:bidi="ar-SA"/>
        </w:rPr>
        <w:t>.</w:t>
      </w:r>
    </w:p>
    <w:p w:rsidR="00DF26E4" w:rsidRDefault="00475BF0">
      <w:pPr>
        <w:spacing w:before="0" w:after="0"/>
        <w:ind w:firstLine="709"/>
        <w:jc w:val="both"/>
        <w:outlineLvl w:val="1"/>
      </w:pPr>
      <w:r>
        <w:rPr>
          <w:rFonts w:cs="Times New Roman"/>
          <w:sz w:val="28"/>
          <w:szCs w:val="28"/>
        </w:rPr>
        <w:t>Конкурсную документацию в печатном виде можно получить в течении 3 рабочих дней с момента поступления соответствующего запроса по адресу:</w:t>
      </w:r>
      <w:r>
        <w:rPr>
          <w:rFonts w:cs="Times New Roman"/>
          <w:sz w:val="28"/>
          <w:szCs w:val="28"/>
        </w:rPr>
        <w:t xml:space="preserve"> г. </w:t>
      </w:r>
      <w:r>
        <w:rPr>
          <w:rFonts w:eastAsia="Calibri" w:cs="Times New Roman"/>
          <w:sz w:val="28"/>
          <w:szCs w:val="28"/>
          <w:lang w:eastAsia="en-US" w:bidi="ar-SA"/>
        </w:rPr>
        <w:t>Ханты-Мансийск</w:t>
      </w:r>
      <w:r>
        <w:rPr>
          <w:rFonts w:cs="Times New Roman"/>
          <w:sz w:val="28"/>
          <w:szCs w:val="28"/>
        </w:rPr>
        <w:t xml:space="preserve">, ул. </w:t>
      </w:r>
      <w:r>
        <w:rPr>
          <w:rFonts w:eastAsia="Calibri" w:cs="Times New Roman"/>
          <w:sz w:val="28"/>
          <w:szCs w:val="28"/>
          <w:lang w:eastAsia="en-US" w:bidi="ar-SA"/>
        </w:rPr>
        <w:t>Рознина</w:t>
      </w:r>
      <w:r>
        <w:rPr>
          <w:rFonts w:cs="Times New Roman"/>
          <w:sz w:val="28"/>
          <w:szCs w:val="28"/>
        </w:rPr>
        <w:t xml:space="preserve">, д. </w:t>
      </w:r>
      <w:r>
        <w:rPr>
          <w:rFonts w:eastAsia="Calibri" w:cs="Times New Roman"/>
          <w:sz w:val="28"/>
          <w:szCs w:val="28"/>
          <w:lang w:eastAsia="en-US" w:bidi="ar-SA"/>
        </w:rPr>
        <w:t>64</w:t>
      </w:r>
      <w:r>
        <w:rPr>
          <w:rFonts w:cs="Times New Roman"/>
          <w:sz w:val="28"/>
          <w:szCs w:val="28"/>
        </w:rPr>
        <w:t xml:space="preserve">, каб. </w:t>
      </w:r>
      <w:r>
        <w:rPr>
          <w:rFonts w:eastAsia="Calibri" w:cs="Times New Roman"/>
          <w:sz w:val="28"/>
          <w:szCs w:val="28"/>
          <w:lang w:eastAsia="en-US" w:bidi="ar-SA"/>
        </w:rPr>
        <w:t>318.</w:t>
      </w:r>
    </w:p>
    <w:p w:rsidR="00DF26E4" w:rsidRDefault="00475BF0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Организатор конкурса вправе отказаться от проведения конкурса не позднее чем за 15 дней до даты окончания срока подачи заявок. Извещение об отказе от проведения конкурса размещается на официальном сайте в т</w:t>
      </w:r>
      <w:r>
        <w:rPr>
          <w:rFonts w:cs="Times New Roman"/>
          <w:sz w:val="28"/>
          <w:szCs w:val="28"/>
        </w:rPr>
        <w:t>ечение 2 рабочих дней с даты принятия решения об отказе от проведения конкурса.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2.10. Банковские реквизиты счета, на который подлежит зачислению плата за предоставление в пользование рыболовного участка: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Наименование получателя: УФК по Ханты-Мансийскому ав</w:t>
      </w:r>
      <w:r>
        <w:rPr>
          <w:sz w:val="28"/>
          <w:szCs w:val="28"/>
        </w:rPr>
        <w:t>тономному округу – Югре (Департамент промышленности Ханты-Мансийского автономного округа – Югры, л/с 04871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91560)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Наименование банка: РКЦ Ханты-Мансийск//УФК по Ханты-Мансийскому автономному округу – Югре г. Ханты-Мансийск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 xml:space="preserve">Номер счета получателя (номер </w:t>
      </w:r>
      <w:r>
        <w:rPr>
          <w:sz w:val="28"/>
          <w:szCs w:val="28"/>
        </w:rPr>
        <w:t>казначейского счета): 03100</w:t>
      </w:r>
      <w:r>
        <w:rPr>
          <w:sz w:val="28"/>
          <w:szCs w:val="28"/>
          <w:lang w:eastAsia="ru-RU" w:bidi="ar-SA"/>
        </w:rPr>
        <w:t>643000000018700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Банковский счет, водящий в состав единого казначейского счета (ЕКС)40102810245370000007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БИК: 007162163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ИНН: 8601063930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КПП: 860101001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ОКТМО: 71871000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КБК: 076 1 12 06010 01 6000 120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Назначение платежа: «Плата за п</w:t>
      </w:r>
      <w:r>
        <w:rPr>
          <w:sz w:val="28"/>
          <w:szCs w:val="28"/>
          <w:lang w:eastAsia="ru-RU" w:bidi="ar-SA"/>
        </w:rPr>
        <w:t>редоставление в пользование рыболовного участка по конкурсу №</w:t>
      </w:r>
      <w:r>
        <w:rPr>
          <w:kern w:val="0"/>
          <w:sz w:val="28"/>
          <w:szCs w:val="28"/>
          <w:lang w:val="en-US" w:eastAsia="ru-RU" w:bidi="ar-SA"/>
        </w:rPr>
        <w:t>3</w:t>
      </w:r>
      <w:r>
        <w:rPr>
          <w:sz w:val="28"/>
          <w:szCs w:val="28"/>
          <w:lang w:eastAsia="ru-RU" w:bidi="ar-SA"/>
        </w:rPr>
        <w:t>/2021, Лот № ______.»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2.11. </w:t>
      </w:r>
      <w:r>
        <w:rPr>
          <w:bCs/>
          <w:sz w:val="28"/>
          <w:szCs w:val="28"/>
        </w:rPr>
        <w:t xml:space="preserve">Размер вносимого заявителем задатка составляет </w:t>
      </w:r>
      <w:r>
        <w:rPr>
          <w:bCs/>
          <w:sz w:val="28"/>
          <w:szCs w:val="28"/>
          <w:lang w:eastAsia="ru-RU" w:bidi="ar-SA"/>
        </w:rPr>
        <w:t xml:space="preserve">50 </w:t>
      </w:r>
      <w:r>
        <w:rPr>
          <w:bCs/>
          <w:sz w:val="28"/>
          <w:szCs w:val="28"/>
        </w:rPr>
        <w:t xml:space="preserve">% размера платы за предоставление в пользование рыболовного участка, содержащейся в предложении заявителя о размере </w:t>
      </w:r>
      <w:r>
        <w:rPr>
          <w:bCs/>
          <w:sz w:val="28"/>
          <w:szCs w:val="28"/>
        </w:rPr>
        <w:t>такой платы. В случае подачи заявителем заявки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форме.</w:t>
      </w:r>
    </w:p>
    <w:p w:rsidR="00DF26E4" w:rsidRDefault="00475BF0">
      <w:pPr>
        <w:spacing w:before="0" w:after="0"/>
        <w:ind w:firstLine="709"/>
        <w:jc w:val="both"/>
      </w:pPr>
      <w:r>
        <w:rPr>
          <w:bCs/>
          <w:sz w:val="28"/>
          <w:szCs w:val="28"/>
        </w:rPr>
        <w:t xml:space="preserve">Задаток вносится заявителем </w:t>
      </w:r>
      <w:r>
        <w:rPr>
          <w:sz w:val="28"/>
          <w:szCs w:val="28"/>
        </w:rPr>
        <w:t>до подачи заявки на уч</w:t>
      </w:r>
      <w:r>
        <w:rPr>
          <w:sz w:val="28"/>
          <w:szCs w:val="28"/>
        </w:rPr>
        <w:t>астие в конкурсе. Внесение задатка допускается только заявителем.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Реквизиты счета для внесения заявителем задатка: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lastRenderedPageBreak/>
        <w:t>Наименование получателя: Департамент финансов Ханты-Мансийского автономного округа – Югры (Деппромышленности Югры 700024676)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Наименование бан</w:t>
      </w:r>
      <w:r>
        <w:rPr>
          <w:sz w:val="28"/>
          <w:szCs w:val="28"/>
        </w:rPr>
        <w:t xml:space="preserve">ка: РКЦ Ханты-Мансийск//УФК по 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Ханты-Мансийскому автономному округу – Югре г. Ханты-Мансийск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Номер счета получателя (номер казначейского счета): 03222643718000008700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Банковский счет, водящий в состав единого казначейского счета (ЕКС): 40102810245370000007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БИК: 007162163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ИНН: 8601063930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КПП: 860101001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ОКТМО: 71871000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 xml:space="preserve">Назначение платежа: </w:t>
      </w:r>
      <w:r>
        <w:rPr>
          <w:sz w:val="28"/>
          <w:szCs w:val="28"/>
        </w:rPr>
        <w:t>«</w:t>
      </w:r>
      <w:r>
        <w:rPr>
          <w:sz w:val="28"/>
          <w:szCs w:val="28"/>
          <w:lang w:eastAsia="ru-RU" w:bidi="ar-SA"/>
        </w:rPr>
        <w:t>Задаток</w:t>
      </w:r>
      <w:r>
        <w:rPr>
          <w:sz w:val="28"/>
          <w:szCs w:val="28"/>
        </w:rPr>
        <w:t xml:space="preserve"> для участия в </w:t>
      </w:r>
      <w:r>
        <w:rPr>
          <w:rFonts w:eastAsia="Times New Roman" w:cs="Times New Roman"/>
          <w:sz w:val="28"/>
          <w:szCs w:val="28"/>
          <w:lang w:eastAsia="ru-RU" w:bidi="ar-SA"/>
        </w:rPr>
        <w:t>конкурсе №3/2021</w:t>
      </w:r>
      <w:r>
        <w:rPr>
          <w:sz w:val="28"/>
          <w:szCs w:val="28"/>
        </w:rPr>
        <w:t>, Лот № ______.»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Документ, подтверждающий внесение заявителем задатка, прилагается к заявке.</w:t>
      </w:r>
    </w:p>
    <w:p w:rsidR="00DF26E4" w:rsidRDefault="00475BF0">
      <w:pPr>
        <w:spacing w:before="0" w:after="0"/>
        <w:ind w:firstLine="709"/>
        <w:jc w:val="both"/>
      </w:pPr>
      <w:r>
        <w:rPr>
          <w:bCs/>
          <w:sz w:val="28"/>
          <w:szCs w:val="28"/>
        </w:rPr>
        <w:t xml:space="preserve">В случае отказа организатора конкурса от </w:t>
      </w:r>
      <w:r>
        <w:rPr>
          <w:bCs/>
          <w:sz w:val="28"/>
          <w:szCs w:val="28"/>
        </w:rPr>
        <w:t>его проведения, задаток возвращается заявителям в течение 5 рабочих дней со дня принятия решения об отказе от проведения конкурса.</w:t>
      </w:r>
    </w:p>
    <w:p w:rsidR="00DF26E4" w:rsidRDefault="00475BF0">
      <w:pPr>
        <w:spacing w:before="0" w:after="0"/>
        <w:ind w:firstLine="709"/>
        <w:jc w:val="both"/>
      </w:pPr>
      <w:r>
        <w:rPr>
          <w:bCs/>
          <w:sz w:val="28"/>
          <w:szCs w:val="28"/>
        </w:rPr>
        <w:t>Заявителю, не допущенному к участию в конкурсе, задаток возвращается в течение 5 рабочих дней с даты подписания протокола рас</w:t>
      </w:r>
      <w:r>
        <w:rPr>
          <w:bCs/>
          <w:sz w:val="28"/>
          <w:szCs w:val="28"/>
        </w:rPr>
        <w:t>смотрения заявок.</w:t>
      </w:r>
    </w:p>
    <w:p w:rsidR="00DF26E4" w:rsidRDefault="00475BF0">
      <w:pPr>
        <w:spacing w:before="0" w:after="0"/>
        <w:ind w:firstLine="709"/>
        <w:jc w:val="both"/>
      </w:pPr>
      <w:r>
        <w:rPr>
          <w:bCs/>
          <w:sz w:val="28"/>
          <w:szCs w:val="28"/>
        </w:rPr>
        <w:t>Участнику конкурса, направившему в комиссию уведомление об отказе от участия в конкурсе, задаток возвращается в течение 5 рабочих дней со дня получения комиссией такого уведомления.</w:t>
      </w:r>
    </w:p>
    <w:p w:rsidR="00DF26E4" w:rsidRDefault="00475BF0">
      <w:pPr>
        <w:spacing w:before="0" w:after="0"/>
        <w:ind w:firstLine="709"/>
        <w:jc w:val="both"/>
      </w:pPr>
      <w:r>
        <w:rPr>
          <w:bCs/>
          <w:sz w:val="28"/>
          <w:szCs w:val="28"/>
        </w:rPr>
        <w:t xml:space="preserve">Участникам конкурса, которые не стали победителями </w:t>
      </w:r>
      <w:r>
        <w:rPr>
          <w:bCs/>
          <w:sz w:val="28"/>
          <w:szCs w:val="28"/>
        </w:rPr>
        <w:t xml:space="preserve">конкурса, задаток возвращается в течение 5 рабочих дней со дня подписания протокола оценки и сопоставления заявок, за исключением участника конкурса, заявке которого присвоен 2-й номер. Задаток возвращается участнику конкурса, заявке которого присвоен 2-й </w:t>
      </w:r>
      <w:r>
        <w:rPr>
          <w:bCs/>
          <w:sz w:val="28"/>
          <w:szCs w:val="28"/>
        </w:rPr>
        <w:t>номер, в течение 5 рабочих дней с даты заключения договора с победителем конкурса.</w:t>
      </w:r>
    </w:p>
    <w:p w:rsidR="00DF26E4" w:rsidRDefault="00475BF0">
      <w:pPr>
        <w:spacing w:before="0" w:after="0"/>
        <w:ind w:firstLine="709"/>
        <w:jc w:val="both"/>
      </w:pPr>
      <w:r>
        <w:rPr>
          <w:bCs/>
          <w:sz w:val="28"/>
          <w:szCs w:val="28"/>
        </w:rPr>
        <w:t>При заключении договора с победителем конкурса или участником конкурса, заявке которого присвоен 2-й номер, сумма внесенного им задатка засчитывается (перечисляется) организ</w:t>
      </w:r>
      <w:r>
        <w:rPr>
          <w:bCs/>
          <w:sz w:val="28"/>
          <w:szCs w:val="28"/>
        </w:rPr>
        <w:t>атором конкурса в счет исполнения обязательств по заключенному договору и не возвращается участнику конкурса.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lastRenderedPageBreak/>
        <w:t>В случае уклонения победителя конкурса и (или) участника конкурса, заявке которого присвоен 2-й номер, от заключения договора внесенный ими задато</w:t>
      </w:r>
      <w:r>
        <w:rPr>
          <w:sz w:val="28"/>
          <w:szCs w:val="28"/>
        </w:rPr>
        <w:t>к не возвращается.</w:t>
      </w:r>
    </w:p>
    <w:p w:rsidR="00DF26E4" w:rsidRDefault="00475BF0">
      <w:pPr>
        <w:spacing w:before="0" w:after="0"/>
        <w:ind w:firstLine="709"/>
        <w:jc w:val="both"/>
      </w:pPr>
      <w:r>
        <w:rPr>
          <w:sz w:val="28"/>
          <w:szCs w:val="28"/>
        </w:rPr>
        <w:t>2.12. </w:t>
      </w:r>
      <w:r>
        <w:rPr>
          <w:rFonts w:cs="Times New Roman"/>
          <w:bCs/>
          <w:sz w:val="28"/>
          <w:szCs w:val="28"/>
        </w:rPr>
        <w:t>Начальная цена предмета конкурса (лота) сформирована в соответствии с Методическими рекомендациями по формированию начальной цены предмета конкурса (лота) на право заключения договора о предоставлении рыболовного участка для осущес</w:t>
      </w:r>
      <w:r>
        <w:rPr>
          <w:rFonts w:cs="Times New Roman"/>
          <w:bCs/>
          <w:sz w:val="28"/>
          <w:szCs w:val="28"/>
        </w:rPr>
        <w:t>твления промышленного рыболовства, утвержденными приказом Министерства сельского хозяйства Российской Федерации от 0</w:t>
      </w:r>
      <w:r>
        <w:rPr>
          <w:rFonts w:eastAsia="Calibri" w:cs="Times New Roman"/>
          <w:bCs/>
          <w:sz w:val="28"/>
          <w:szCs w:val="28"/>
          <w:lang w:eastAsia="en-US" w:bidi="ar-SA"/>
        </w:rPr>
        <w:t xml:space="preserve">4 августа </w:t>
      </w:r>
      <w:r>
        <w:rPr>
          <w:rFonts w:cs="Times New Roman"/>
          <w:bCs/>
          <w:sz w:val="28"/>
          <w:szCs w:val="28"/>
        </w:rPr>
        <w:t>20</w:t>
      </w:r>
      <w:r>
        <w:rPr>
          <w:rFonts w:eastAsia="Calibri" w:cs="Times New Roman"/>
          <w:bCs/>
          <w:sz w:val="28"/>
          <w:szCs w:val="28"/>
          <w:lang w:eastAsia="en-US" w:bidi="ar-SA"/>
        </w:rPr>
        <w:t>21 года</w:t>
      </w:r>
      <w:r>
        <w:rPr>
          <w:rFonts w:cs="Times New Roman"/>
          <w:bCs/>
          <w:sz w:val="28"/>
          <w:szCs w:val="28"/>
        </w:rPr>
        <w:t xml:space="preserve"> № </w:t>
      </w:r>
      <w:r>
        <w:rPr>
          <w:rFonts w:eastAsia="Calibri" w:cs="Times New Roman"/>
          <w:bCs/>
          <w:sz w:val="28"/>
          <w:szCs w:val="28"/>
          <w:lang w:eastAsia="en-US" w:bidi="ar-SA"/>
        </w:rPr>
        <w:t>548:</w:t>
      </w:r>
    </w:p>
    <w:p w:rsidR="00DF26E4" w:rsidRDefault="00DF26E4">
      <w:pPr>
        <w:spacing w:before="0" w:after="0"/>
        <w:ind w:firstLine="709"/>
        <w:jc w:val="both"/>
        <w:rPr>
          <w:rFonts w:eastAsia="Calibri" w:cs="Times New Roman"/>
          <w:bCs/>
          <w:sz w:val="28"/>
          <w:szCs w:val="28"/>
          <w:lang w:eastAsia="en-US" w:bidi="ar-SA"/>
        </w:rPr>
      </w:pPr>
    </w:p>
    <w:tbl>
      <w:tblPr>
        <w:tblW w:w="9131" w:type="dxa"/>
        <w:tblInd w:w="-16" w:type="dxa"/>
        <w:tblLook w:val="04A0" w:firstRow="1" w:lastRow="0" w:firstColumn="1" w:lastColumn="0" w:noHBand="0" w:noVBand="1"/>
      </w:tblPr>
      <w:tblGrid>
        <w:gridCol w:w="865"/>
        <w:gridCol w:w="5957"/>
        <w:gridCol w:w="2309"/>
      </w:tblGrid>
      <w:tr w:rsidR="00DF26E4">
        <w:trPr>
          <w:trHeight w:val="363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overflowPunct w:val="0"/>
              <w:spacing w:before="0" w:after="0"/>
              <w:jc w:val="center"/>
            </w:pPr>
            <w:r>
              <w:rPr>
                <w:rFonts w:eastAsia="Calibri"/>
                <w:bCs/>
                <w:sz w:val="28"/>
                <w:szCs w:val="28"/>
              </w:rPr>
              <w:t>№ лота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overflowPunct w:val="0"/>
              <w:spacing w:before="0" w:after="0"/>
              <w:jc w:val="center"/>
            </w:pPr>
            <w:r>
              <w:rPr>
                <w:rFonts w:eastAsia="Calibri"/>
                <w:bCs/>
                <w:sz w:val="28"/>
                <w:szCs w:val="28"/>
              </w:rPr>
              <w:t>Наименование рыболовного участка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overflowPunct w:val="0"/>
              <w:spacing w:before="0" w:after="0"/>
              <w:jc w:val="center"/>
            </w:pPr>
            <w:r>
              <w:rPr>
                <w:rFonts w:eastAsia="Calibri"/>
                <w:bCs/>
                <w:sz w:val="28"/>
                <w:szCs w:val="28"/>
              </w:rPr>
              <w:t>Начальная цена предмета конкурса (лота), руб.</w:t>
            </w:r>
          </w:p>
        </w:tc>
      </w:tr>
      <w:tr w:rsidR="00DF26E4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0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Река Конда (550-560 км)</w:t>
            </w: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 xml:space="preserve"> (Кондинский район)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419</w:t>
            </w:r>
          </w:p>
        </w:tc>
      </w:tr>
      <w:tr w:rsidR="00DF26E4"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pStyle w:val="afa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Река Горная Обь (650-655 км) (Белоярский район)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2 631</w:t>
            </w:r>
          </w:p>
        </w:tc>
      </w:tr>
      <w:tr w:rsidR="00DF26E4"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pStyle w:val="afa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Река Тоготская Обь (0-10 км) (Белоярский район)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14 406</w:t>
            </w:r>
          </w:p>
        </w:tc>
      </w:tr>
      <w:tr w:rsidR="00DF26E4"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0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Протока Большая Юганская (Горная), от протоки Пойк до протоки Невринг (Нефтеюганский район)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8"/>
                <w:szCs w:val="28"/>
                <w:lang w:eastAsia="en-US" w:bidi="ar-SA"/>
              </w:rPr>
              <w:t>1</w:t>
            </w:r>
            <w:r>
              <w:rPr>
                <w:rFonts w:eastAsia="Calibri" w:cs="Tahoma"/>
                <w:sz w:val="28"/>
                <w:szCs w:val="28"/>
                <w:lang w:val="en-US" w:eastAsia="en-US" w:bidi="ar-SA"/>
              </w:rPr>
              <w:t>44</w:t>
            </w:r>
          </w:p>
        </w:tc>
      </w:tr>
      <w:tr w:rsidR="00DF26E4"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0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 xml:space="preserve">Река Обь </w:t>
            </w: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(1691-1693 км) (Нижневартовский район)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4 736</w:t>
            </w:r>
          </w:p>
        </w:tc>
      </w:tr>
      <w:tr w:rsidR="00DF26E4"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0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Река Обь (1379-1376 км) (Сургутский район)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5 171</w:t>
            </w:r>
          </w:p>
        </w:tc>
      </w:tr>
      <w:tr w:rsidR="00DF26E4"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pStyle w:val="afa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Река Малая Обь (671-673 км) (Березовский район)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4 228</w:t>
            </w:r>
          </w:p>
        </w:tc>
      </w:tr>
      <w:tr w:rsidR="00DF26E4"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0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Река Северная Сосьва (110-128 км) (Березовский район)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3 085</w:t>
            </w:r>
          </w:p>
        </w:tc>
      </w:tr>
      <w:tr w:rsidR="00DF26E4"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0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Протока Ендырская (от верхнего устья</w:t>
            </w: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 xml:space="preserve"> протоки Чихтанка вниз по течению до нижнего устья протоки Норпосл) (Октябрьский район)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1 312</w:t>
            </w:r>
          </w:p>
        </w:tc>
      </w:tr>
      <w:tr w:rsidR="00DF26E4"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0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Протока Неулева (47-57 км), от протоки Еловая до деревни Сумкино (Ханты-Мансийский район)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550</w:t>
            </w:r>
          </w:p>
        </w:tc>
      </w:tr>
      <w:tr w:rsidR="00DF26E4"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11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0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Река Иртыш (99-95 км) (Ханты-Мансийский район)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438</w:t>
            </w:r>
          </w:p>
        </w:tc>
      </w:tr>
    </w:tbl>
    <w:p w:rsidR="00DF26E4" w:rsidRDefault="00DF26E4">
      <w:pPr>
        <w:spacing w:before="0" w:after="0"/>
        <w:jc w:val="center"/>
        <w:rPr>
          <w:sz w:val="28"/>
          <w:szCs w:val="28"/>
        </w:rPr>
      </w:pPr>
    </w:p>
    <w:p w:rsidR="00DF26E4" w:rsidRDefault="00475BF0">
      <w:pPr>
        <w:spacing w:before="0" w:after="0"/>
        <w:jc w:val="center"/>
      </w:pPr>
      <w:r>
        <w:rPr>
          <w:sz w:val="28"/>
          <w:szCs w:val="28"/>
        </w:rPr>
        <w:t>3. Форм</w:t>
      </w:r>
      <w:r>
        <w:rPr>
          <w:sz w:val="28"/>
          <w:szCs w:val="28"/>
        </w:rPr>
        <w:t xml:space="preserve">а заявки и инструкция по ее заполнению 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lastRenderedPageBreak/>
        <w:t>3.1. Форма заявки и и</w:t>
      </w:r>
      <w:r>
        <w:rPr>
          <w:spacing w:val="2"/>
          <w:sz w:val="28"/>
          <w:szCs w:val="28"/>
        </w:rPr>
        <w:t>нструкция по ее заполнению предусмотрены</w:t>
      </w:r>
      <w:r>
        <w:rPr>
          <w:sz w:val="28"/>
          <w:szCs w:val="28"/>
        </w:rPr>
        <w:t xml:space="preserve"> приложением 2 к конкурсной документации.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3.2. Заявитель вправе подать в отношении 1 лота только 1 заявку.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3.3.</w:t>
      </w:r>
      <w:r>
        <w:rPr>
          <w:rFonts w:cs="Times New Roman"/>
          <w:sz w:val="28"/>
          <w:szCs w:val="28"/>
        </w:rPr>
        <w:t xml:space="preserve"> Заявка должна содержать: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а) для юридических</w:t>
      </w:r>
      <w:r>
        <w:rPr>
          <w:rFonts w:cs="Times New Roman"/>
          <w:sz w:val="28"/>
          <w:szCs w:val="28"/>
        </w:rPr>
        <w:t xml:space="preserve"> лиц - наименование, адрес места нахождения, банковские реквизиты, идентификационный номер налогоплательщика (ИНН), основной государственный регистрационный номер (ОГРН), номер контактного телефона заявителя;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для индивидуальных предпринимателей - фамилия, </w:t>
      </w:r>
      <w:r>
        <w:rPr>
          <w:rFonts w:cs="Times New Roman"/>
          <w:sz w:val="28"/>
          <w:szCs w:val="28"/>
        </w:rPr>
        <w:t>имя, отчество (при наличии), данные документа, удостоверяющего личность, место жительства, банковские реквизиты, идентификационный номер налогоплательщика (ИНН), страховой номер индивидуального лицевого счета в системе обязательного пенсионного страхования</w:t>
      </w:r>
      <w:r>
        <w:rPr>
          <w:rFonts w:cs="Times New Roman"/>
          <w:sz w:val="28"/>
          <w:szCs w:val="28"/>
        </w:rPr>
        <w:t>, основной государственный регистрационный номер индивидуального предпринимателя (ОГРНИП), номер контактного телефона;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б) предложение заявителя о размере платы за предоставление в пользование рыболовного участка, перечисляемой в соответствующий бюджет, - в</w:t>
      </w:r>
      <w:r>
        <w:rPr>
          <w:rFonts w:cs="Times New Roman"/>
          <w:sz w:val="28"/>
          <w:szCs w:val="28"/>
        </w:rPr>
        <w:t xml:space="preserve"> случае признания его победителем конкурса;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в) сведения о количестве рыболовных участков для осуществления промышленного рыболовства и (или) сформированных в установленном порядке до 31 декабря 2018 года рыбопромысловых участков для осуществления промышлен</w:t>
      </w:r>
      <w:r>
        <w:rPr>
          <w:rFonts w:cs="Times New Roman"/>
          <w:sz w:val="28"/>
          <w:szCs w:val="28"/>
        </w:rPr>
        <w:t xml:space="preserve">ного, расположенных на территории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одного</w:t>
      </w:r>
      <w:r>
        <w:rPr>
          <w:rFonts w:cs="Times New Roman"/>
          <w:sz w:val="28"/>
          <w:szCs w:val="28"/>
        </w:rPr>
        <w:t xml:space="preserve"> муниципального образования или прилегающих к территории такого муниципального образования автономного округа, на которых заявитель последние 4 года, предшествующие году проведения конкурса, осуществлял рыболовство (для заявителей, ранее осуществлявших рыб</w:t>
      </w:r>
      <w:r>
        <w:rPr>
          <w:rFonts w:cs="Times New Roman"/>
          <w:sz w:val="28"/>
          <w:szCs w:val="28"/>
        </w:rPr>
        <w:t>оловство);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г) сведения за последние 4 года и менее, предшествующие году проведения конкурса, о средневзвешенных показателях освоения квот добычи (вылова) водных биологических ресурсов, а также рекомендуемых объемов добычи (вылова) водных биологических ресу</w:t>
      </w:r>
      <w:r>
        <w:rPr>
          <w:rFonts w:cs="Times New Roman"/>
          <w:sz w:val="28"/>
          <w:szCs w:val="28"/>
        </w:rPr>
        <w:t>рсов, общий допустимый улов которых не устанавливается, выделенных заявителю для осуществления промышленного рыболовства на рыболовных участках и (или) промышленного рыболовства на сформированных в установленном порядке до 31 декабря 2018 года рыбопромысло</w:t>
      </w:r>
      <w:r>
        <w:rPr>
          <w:rFonts w:cs="Times New Roman"/>
          <w:sz w:val="28"/>
          <w:szCs w:val="28"/>
        </w:rPr>
        <w:t>вых участках, расположенных в том же районе добычи (вылова) водных биологических ресурсов, что и рыболовный участок, выставляемый на конкурс (для заявителей, ранее осуществлявших рыболовство) (сведения подаются в произвольной форме);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lastRenderedPageBreak/>
        <w:t>д) сведения о нахожден</w:t>
      </w:r>
      <w:r>
        <w:rPr>
          <w:rFonts w:cs="Times New Roman"/>
          <w:sz w:val="28"/>
          <w:szCs w:val="28"/>
        </w:rPr>
        <w:t>ии или ненахождении заявителя под контролем иностранного инвестора – для юридического лица;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е)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</w:t>
      </w:r>
      <w:r>
        <w:rPr>
          <w:rFonts w:cs="Times New Roman"/>
          <w:sz w:val="28"/>
          <w:szCs w:val="28"/>
        </w:rPr>
        <w:t>стиций в Российской Федерации, – для юридического лица в случае, если контроль иностранного инвестора в отношении такого юридического лица установлен в порядке, предусмотренном Федеральным законом «О порядке осуществления иностранных инвестиций в хозяйстве</w:t>
      </w:r>
      <w:r>
        <w:rPr>
          <w:rFonts w:cs="Times New Roman"/>
          <w:sz w:val="28"/>
          <w:szCs w:val="28"/>
        </w:rPr>
        <w:t>нные общества, имеющие стратегическое значение для обеспечения обороны страны и безопасности государства»;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ж) сведения о среднесуточном объеме (в тоннах) производства заявителем рыбной и иной продукции из водных биологических ресурсов на береговых производ</w:t>
      </w:r>
      <w:r>
        <w:rPr>
          <w:rFonts w:cs="Times New Roman"/>
          <w:sz w:val="28"/>
          <w:szCs w:val="28"/>
        </w:rPr>
        <w:t xml:space="preserve">ственных объектах, позволяющих осуществлять переработку водных биологических ресурсов, не обремененных правами третьих лиц и расположенных в границах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одного</w:t>
      </w:r>
      <w:r>
        <w:rPr>
          <w:rFonts w:cs="Times New Roman"/>
          <w:sz w:val="28"/>
          <w:szCs w:val="28"/>
        </w:rPr>
        <w:t xml:space="preserve"> муниципального образования автономного округа, на территории которого расположен или к территории к</w:t>
      </w:r>
      <w:r>
        <w:rPr>
          <w:rFonts w:cs="Times New Roman"/>
          <w:sz w:val="28"/>
          <w:szCs w:val="28"/>
        </w:rPr>
        <w:t xml:space="preserve">оторого прилегает рыболовный участок (далее – рыбоперерабатывающий завод), за последние 4 года, предшествующие году проведения конкурса, либо за фактический период, предшествующий проведению конкурса, в случае если этот период менее 4 лет (для заявителей, </w:t>
      </w:r>
      <w:r>
        <w:rPr>
          <w:rFonts w:cs="Times New Roman"/>
          <w:sz w:val="28"/>
          <w:szCs w:val="28"/>
        </w:rPr>
        <w:t>ранее осуществлявших рыболовство);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з) сведения о средней численности работников, каждый из которых работает у заявителя в течение 4 лет, предшествующих году проведения конкурса, имеет общий стаж работы у заявителя не менее 12 месяцев, зарегистрирован в мун</w:t>
      </w:r>
      <w:r>
        <w:rPr>
          <w:rFonts w:cs="Times New Roman"/>
          <w:sz w:val="28"/>
          <w:szCs w:val="28"/>
        </w:rPr>
        <w:t>иципальном образовании автономного округа, на территории которого расположен или к территории которого прилегает рыболовный участок (для заявителей, ранее осуществлявших рыболовство);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и) сведения о видах производимой заявителем рыбной и иной продукции из в</w:t>
      </w:r>
      <w:r>
        <w:rPr>
          <w:rFonts w:cs="Times New Roman"/>
          <w:sz w:val="28"/>
          <w:szCs w:val="28"/>
        </w:rPr>
        <w:t>одных биологических ресурсов на рыбоперерабатывающем заводе за последний год, предшествующий году проведения конкурса, либо за фактический период, предшествующий проведению конкурса, в случае если этот период менее года, в соответствии с перечнем видов так</w:t>
      </w:r>
      <w:r>
        <w:rPr>
          <w:rFonts w:cs="Times New Roman"/>
          <w:sz w:val="28"/>
          <w:szCs w:val="28"/>
        </w:rPr>
        <w:t>ой продукции, утвержденным приказом Министерства сельского хозяйства Российской Федерации от 21 декабря 2015 года № 651 «Об утверждении перечня видов рыбной и иной продукции из водных биологических ресурсов» (для заявителей, ранее осуществлявших рыболовств</w:t>
      </w:r>
      <w:r>
        <w:rPr>
          <w:rFonts w:cs="Times New Roman"/>
          <w:sz w:val="28"/>
          <w:szCs w:val="28"/>
        </w:rPr>
        <w:t>о и производивших указанную продукцию).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3.4. Требования к заявке.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lastRenderedPageBreak/>
        <w:t>3.4.1. При предоставлении в письменной форме: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а) заявка должна быть в оригинале и подписана заявителем, либо иным лицом, уполномоченным представлять интересы заявителя (в случае подписания з</w:t>
      </w:r>
      <w:r>
        <w:rPr>
          <w:sz w:val="28"/>
          <w:szCs w:val="28"/>
        </w:rPr>
        <w:t>аявки иным лицом, уполномоченным представлять интересы заявителя, к заявке необходимо приложить доверенность на право действовать от имени заявителя) синими (фиолетовыми) чернилами. Заявка должна быть заверена синей (фиолетовой) печатью организации или инд</w:t>
      </w:r>
      <w:r>
        <w:rPr>
          <w:sz w:val="28"/>
          <w:szCs w:val="28"/>
        </w:rPr>
        <w:t>ивидуального предпринимателя (в случае ее наличия). Все строки, предусмотренные в заявке, обязательны к заполнению. Исправления не допускаются;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б) заявка и прилагаемые документы, оформляются в том заявки. Все листы тома заявки должны быть прошиты (том долж</w:t>
      </w:r>
      <w:r>
        <w:rPr>
          <w:sz w:val="28"/>
          <w:szCs w:val="28"/>
        </w:rPr>
        <w:t>ен иметь форму единого документа) и пронумерованы (иметь сквозную нумерацию). Том заявки скрепляется синей (фиолетовой) печатью заявителя (в случае ее наличия) и заверяется подписью заявителя или иного лица, уполномоченного представлять интересы заявителя,</w:t>
      </w:r>
      <w:r>
        <w:rPr>
          <w:sz w:val="28"/>
          <w:szCs w:val="28"/>
        </w:rPr>
        <w:t xml:space="preserve"> с указанием количества прошитых и пронумерованных листов. Соблюдение заявителем указанных требований означает, что информация и документы, входящие в состав тома заявки поданы от имени заявителя, и он несет ответственность за подлинность и достоверность э</w:t>
      </w:r>
      <w:r>
        <w:rPr>
          <w:sz w:val="28"/>
          <w:szCs w:val="28"/>
        </w:rPr>
        <w:t>тих информации и документов;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в) заявка и прилагаемые к заявке документы предоставляется в запечатанном конверте, который оформляется по форме, согласно приложения 3 к конкурсной документации.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bCs/>
          <w:sz w:val="28"/>
          <w:szCs w:val="28"/>
        </w:rPr>
        <w:t>В случае отсутствия на конверте надписи: «Заявка на участие в ко</w:t>
      </w:r>
      <w:r>
        <w:rPr>
          <w:bCs/>
          <w:sz w:val="28"/>
          <w:szCs w:val="28"/>
        </w:rPr>
        <w:t xml:space="preserve">нкурсе № </w:t>
      </w:r>
      <w:r>
        <w:rPr>
          <w:rFonts w:eastAsia="Courier New" w:cs="Liberation Serif"/>
          <w:bCs/>
          <w:kern w:val="0"/>
          <w:sz w:val="28"/>
          <w:szCs w:val="28"/>
          <w:lang w:val="en-US" w:eastAsia="ar-SA"/>
        </w:rPr>
        <w:t>3</w:t>
      </w:r>
      <w:r>
        <w:rPr>
          <w:bCs/>
          <w:sz w:val="28"/>
          <w:szCs w:val="28"/>
        </w:rPr>
        <w:t>/2021 на право заключения договора пользования рыболовным участком для осуществления промышленного рыболовства на водных объектах Ханты-Мансийского автономного округа – Югры», конверт будет вскрыт до начала конкурса, и заявка не будет рассмотрена</w:t>
      </w:r>
      <w:r>
        <w:rPr>
          <w:bCs/>
          <w:sz w:val="28"/>
          <w:szCs w:val="28"/>
        </w:rPr>
        <w:t xml:space="preserve"> комиссией.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 xml:space="preserve">3.4.2. При предоставлении в </w:t>
      </w:r>
      <w:r>
        <w:rPr>
          <w:sz w:val="28"/>
          <w:szCs w:val="28"/>
          <w:lang w:eastAsia="ru-RU" w:bidi="ar-SA"/>
        </w:rPr>
        <w:t>электронной</w:t>
      </w:r>
      <w:r>
        <w:rPr>
          <w:sz w:val="28"/>
          <w:szCs w:val="28"/>
        </w:rPr>
        <w:t xml:space="preserve"> форме: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 xml:space="preserve">а) заявитель может подать заявку и прилагаемые к заявке документы в форме электронного документа, подписанного усиленной квалифицированной электронной подписью, по адресу электронной почты: </w:t>
      </w:r>
      <w:r>
        <w:rPr>
          <w:rStyle w:val="-"/>
          <w:rFonts w:cs="Times New Roman"/>
          <w:color w:val="auto"/>
          <w:sz w:val="28"/>
          <w:szCs w:val="28"/>
          <w:u w:val="none"/>
          <w:lang w:val="en-US" w:eastAsia="ru-RU" w:bidi="ar-SA"/>
        </w:rPr>
        <w:t>rluhmao</w:t>
      </w:r>
      <w:r>
        <w:rPr>
          <w:rStyle w:val="-"/>
          <w:rFonts w:cs="Times New Roman"/>
          <w:color w:val="auto"/>
          <w:sz w:val="28"/>
          <w:szCs w:val="28"/>
          <w:u w:val="none"/>
          <w:lang w:eastAsia="ru-RU" w:bidi="ar-SA"/>
        </w:rPr>
        <w:t>@</w:t>
      </w:r>
      <w:r>
        <w:rPr>
          <w:rStyle w:val="-"/>
          <w:rFonts w:cs="Times New Roman"/>
          <w:color w:val="auto"/>
          <w:sz w:val="28"/>
          <w:szCs w:val="28"/>
          <w:u w:val="none"/>
          <w:lang w:val="en-US" w:eastAsia="ru-RU" w:bidi="ar-SA"/>
        </w:rPr>
        <w:t>mail</w:t>
      </w:r>
      <w:r>
        <w:rPr>
          <w:rStyle w:val="-"/>
          <w:rFonts w:cs="Times New Roman"/>
          <w:color w:val="auto"/>
          <w:sz w:val="28"/>
          <w:szCs w:val="28"/>
          <w:u w:val="none"/>
          <w:lang w:eastAsia="ru-RU" w:bidi="ar-SA"/>
        </w:rPr>
        <w:t>.</w:t>
      </w:r>
      <w:r>
        <w:rPr>
          <w:rStyle w:val="-"/>
          <w:rFonts w:cs="Times New Roman"/>
          <w:color w:val="auto"/>
          <w:sz w:val="28"/>
          <w:szCs w:val="28"/>
          <w:u w:val="none"/>
          <w:lang w:val="en-US" w:eastAsia="ru-RU" w:bidi="ar-SA"/>
        </w:rPr>
        <w:t>ru</w:t>
      </w:r>
      <w:r>
        <w:rPr>
          <w:rStyle w:val="-"/>
          <w:rFonts w:cs="Times New Roman"/>
          <w:color w:val="auto"/>
          <w:sz w:val="28"/>
          <w:szCs w:val="28"/>
          <w:u w:val="none"/>
          <w:lang w:eastAsia="ru-RU" w:bidi="ar-SA"/>
        </w:rPr>
        <w:t>.</w:t>
      </w:r>
    </w:p>
    <w:p w:rsidR="00DF26E4" w:rsidRDefault="00475BF0">
      <w:pPr>
        <w:pStyle w:val="16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частью 1 статьи 6 Федерального закона от 6 апреля 2011 года № 63-ФЗ «Об электронной подписи» условием признания электронных документов, подписанных электронной подписью, равнозначными документам на бумажном носителе, подписанным </w:t>
      </w:r>
      <w:r>
        <w:rPr>
          <w:rFonts w:ascii="Times New Roman" w:hAnsi="Times New Roman"/>
          <w:bCs/>
          <w:sz w:val="28"/>
          <w:szCs w:val="28"/>
        </w:rPr>
        <w:t xml:space="preserve">собственноручной подписью, является подписанная усиленной квалифицированной электронной подписью информация. Информация в </w:t>
      </w:r>
      <w:r>
        <w:rPr>
          <w:rFonts w:ascii="Times New Roman" w:hAnsi="Times New Roman"/>
          <w:bCs/>
          <w:sz w:val="28"/>
          <w:szCs w:val="28"/>
        </w:rPr>
        <w:lastRenderedPageBreak/>
        <w:t>электронной форме, подписанная усиленной квалифицированной электронной подписью, признается электронным документом, равноценным докуме</w:t>
      </w:r>
      <w:r>
        <w:rPr>
          <w:rFonts w:ascii="Times New Roman" w:hAnsi="Times New Roman"/>
          <w:bCs/>
          <w:sz w:val="28"/>
          <w:szCs w:val="28"/>
        </w:rPr>
        <w:t>нту на бумажном носителе, подписанном собственноручной подписью.</w:t>
      </w:r>
    </w:p>
    <w:p w:rsidR="00DF26E4" w:rsidRDefault="00475BF0">
      <w:pPr>
        <w:pStyle w:val="16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При этом необходимо отметить, что подаваемая заявка подписывается руководителем юридического лица или индивидуальным предпринимателем либо их представителями. Следовательно, усиленная </w:t>
      </w:r>
      <w:r>
        <w:rPr>
          <w:rFonts w:ascii="Times New Roman" w:hAnsi="Times New Roman"/>
          <w:bCs/>
          <w:sz w:val="28"/>
          <w:szCs w:val="28"/>
        </w:rPr>
        <w:t>квалифицированная электронная подпись должна принадлежать такому руководителю юридического лица или индивидуальному предпринимателю либо их представителям в соответствии с документами, подтверждающими полномочия лица на осуществление действий от имени заяв</w:t>
      </w:r>
      <w:r>
        <w:rPr>
          <w:rFonts w:ascii="Times New Roman" w:hAnsi="Times New Roman"/>
          <w:bCs/>
          <w:sz w:val="28"/>
          <w:szCs w:val="28"/>
        </w:rPr>
        <w:t>ителя.</w:t>
      </w:r>
    </w:p>
    <w:p w:rsidR="00DF26E4" w:rsidRDefault="00475BF0">
      <w:pPr>
        <w:pStyle w:val="16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Одной электронной подписью могут быть подписаны несколько связанных между собой электронных документов (пакет электронных документов). При подписании электронной подписью пакета электронных документов каждый из электронных документов, входящих в это</w:t>
      </w:r>
      <w:r>
        <w:rPr>
          <w:rFonts w:ascii="Times New Roman" w:hAnsi="Times New Roman"/>
          <w:bCs/>
          <w:sz w:val="28"/>
          <w:szCs w:val="28"/>
        </w:rPr>
        <w:t>т пакет, считается подписанным электронной подписью того вида, которой подписан пакет электронных документов.</w:t>
      </w:r>
    </w:p>
    <w:p w:rsidR="00DF26E4" w:rsidRDefault="00475BF0">
      <w:pPr>
        <w:pStyle w:val="16"/>
        <w:ind w:firstLine="709"/>
        <w:jc w:val="both"/>
      </w:pPr>
      <w:r>
        <w:rPr>
          <w:rFonts w:ascii="Times New Roman" w:hAnsi="Times New Roman"/>
          <w:sz w:val="28"/>
          <w:szCs w:val="28"/>
        </w:rPr>
        <w:t>3.5. Заявитель несет все расходы, связанные с подготовкой и подачей своей заявки, а организатор конкурса не имеет обязательств по этим расходам за</w:t>
      </w:r>
      <w:r>
        <w:rPr>
          <w:rFonts w:ascii="Times New Roman" w:hAnsi="Times New Roman"/>
          <w:sz w:val="28"/>
          <w:szCs w:val="28"/>
        </w:rPr>
        <w:t xml:space="preserve"> исключением случаев, прямо предусмотренных действующим законодательством.</w:t>
      </w:r>
    </w:p>
    <w:p w:rsidR="00DF26E4" w:rsidRDefault="00475BF0">
      <w:pPr>
        <w:pStyle w:val="16"/>
        <w:ind w:firstLine="709"/>
        <w:jc w:val="both"/>
      </w:pPr>
      <w:r>
        <w:rPr>
          <w:rFonts w:ascii="Times New Roman" w:hAnsi="Times New Roman"/>
          <w:sz w:val="28"/>
          <w:szCs w:val="28"/>
        </w:rPr>
        <w:t>3.6. По требованию заявителя лицо, уполномоченное комиссией на регистрацию заявок, выдает расписку о получении заявки с указанием даты и времени получения.</w:t>
      </w:r>
    </w:p>
    <w:p w:rsidR="00DF26E4" w:rsidRDefault="00DF26E4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6E4" w:rsidRDefault="00475BF0">
      <w:pPr>
        <w:overflowPunct w:val="0"/>
        <w:spacing w:before="0" w:after="0"/>
        <w:jc w:val="center"/>
      </w:pPr>
      <w:r>
        <w:rPr>
          <w:sz w:val="28"/>
          <w:szCs w:val="28"/>
        </w:rPr>
        <w:t xml:space="preserve">4. Перечень документов, </w:t>
      </w:r>
      <w:r>
        <w:rPr>
          <w:sz w:val="28"/>
          <w:szCs w:val="28"/>
        </w:rPr>
        <w:t>прилагаемых к заявке на участие в конкурсе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4.1. К заявке на участие в конкурсе, прилагаются следующие документы: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 xml:space="preserve">а) документы, подтверждающие полномочия лица на осуществление действий от имени заявителя, </w:t>
      </w:r>
      <w:r>
        <w:rPr>
          <w:rFonts w:cs="Times New Roman"/>
          <w:sz w:val="28"/>
          <w:szCs w:val="28"/>
        </w:rPr>
        <w:t>–</w:t>
      </w:r>
      <w:r>
        <w:rPr>
          <w:sz w:val="28"/>
          <w:szCs w:val="28"/>
        </w:rPr>
        <w:t xml:space="preserve"> в случае необходимости;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б) документы, подтверждающ</w:t>
      </w:r>
      <w:r>
        <w:rPr>
          <w:sz w:val="28"/>
          <w:szCs w:val="28"/>
        </w:rPr>
        <w:t>ие наличие у заявителя права собственности или аренды на рыбоперерабатывающий завод,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</w:t>
      </w:r>
      <w:r>
        <w:rPr>
          <w:sz w:val="28"/>
          <w:szCs w:val="28"/>
        </w:rPr>
        <w:t xml:space="preserve">еестре – сведения о рыбоперерабатывающем заводе). Договор аренды в отношении рыбоперерабатывающих заводов должен быть заключен на весь срок действия договора. </w:t>
      </w:r>
      <w:r>
        <w:rPr>
          <w:sz w:val="28"/>
          <w:szCs w:val="28"/>
          <w:lang w:eastAsia="ru-RU" w:bidi="ar-SA"/>
        </w:rPr>
        <w:t>У</w:t>
      </w:r>
      <w:r>
        <w:rPr>
          <w:sz w:val="28"/>
          <w:szCs w:val="28"/>
        </w:rPr>
        <w:t>казанные документы представляются в случае наличия у заявителя права собственности или аренды на</w:t>
      </w:r>
      <w:r>
        <w:rPr>
          <w:sz w:val="28"/>
          <w:szCs w:val="28"/>
        </w:rPr>
        <w:t xml:space="preserve"> рыбоперерабатывающий завод;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lastRenderedPageBreak/>
        <w:t>в) документы, подтверждающие внесение заявителем задатка.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4.2. Комиссия в течение 1 рабочего дня со дня вскрытия конвертов с заявками и открытия доступа к заявкам обращается к организатору конкурса, который запрашивает посредст</w:t>
      </w:r>
      <w:r>
        <w:rPr>
          <w:sz w:val="28"/>
          <w:szCs w:val="28"/>
        </w:rPr>
        <w:t>вом межведомственного запроса, в том числе в электронной форме с использованием единой системы межведомственного электронного взаимодействия, в отношении заявителя: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/>
        </w:rPr>
        <w:t>а) сведения из Единого государственного реестра юридических лиц (Единого государственного р</w:t>
      </w:r>
      <w:r>
        <w:rPr>
          <w:rFonts w:eastAsia="Times New Roman" w:cs="Times New Roman"/>
          <w:sz w:val="28"/>
          <w:szCs w:val="28"/>
          <w:lang w:eastAsia="ru-RU"/>
        </w:rPr>
        <w:t>еестра индивидуальных предпринимателей), сведения о средней численности работников, каждый из которых работает у заявителя в течение 4 лет, предшествующих году проведения конкурса, имеет общий стаж работы у заявителя не менее 12 месяцев, зарегистрированные</w:t>
      </w:r>
      <w:r>
        <w:rPr>
          <w:rFonts w:eastAsia="Times New Roman" w:cs="Times New Roman"/>
          <w:sz w:val="28"/>
          <w:szCs w:val="28"/>
          <w:lang w:eastAsia="ru-RU"/>
        </w:rPr>
        <w:t xml:space="preserve"> на территории которого расположен или к территории которого прилегает рыболовный участок – в Федеральной налоговой службе;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/>
        </w:rPr>
        <w:t>б) сведения, подтверждающие, что рыбоперерабатывающий завод расположен в зданиях, соответствующих санитарно-гигиеническим требования</w:t>
      </w:r>
      <w:r>
        <w:rPr>
          <w:rFonts w:eastAsia="Times New Roman" w:cs="Times New Roman"/>
          <w:sz w:val="28"/>
          <w:szCs w:val="28"/>
          <w:lang w:eastAsia="ru-RU"/>
        </w:rPr>
        <w:t>м, – в Федеральной службе по надзору в сфере защиты прав потребителей и благополучия человека;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/>
        </w:rPr>
        <w:t>в) сведения из Единого государственного реестра прав на недвижимое имущество и сделок с ним, подтверждающие право собственности или аренды на рыбоперерабатывающи</w:t>
      </w:r>
      <w:r>
        <w:rPr>
          <w:rFonts w:eastAsia="Times New Roman" w:cs="Times New Roman"/>
          <w:sz w:val="28"/>
          <w:szCs w:val="28"/>
          <w:lang w:eastAsia="ru-RU"/>
        </w:rPr>
        <w:t>й завод (выданные не ранее чем за 90 дней до дня окончания подачи заявок), – в Федеральной службе государственной регистрации, кадастра и картографии;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/>
        </w:rPr>
        <w:t xml:space="preserve">г) копию решения Федеральной антимонопольной службы, оформленного на основании решения Правительственной </w:t>
      </w:r>
      <w:r>
        <w:rPr>
          <w:rFonts w:eastAsia="Times New Roman" w:cs="Times New Roman"/>
          <w:sz w:val="28"/>
          <w:szCs w:val="28"/>
          <w:lang w:eastAsia="ru-RU"/>
        </w:rPr>
        <w:t xml:space="preserve">комиссии по контролю за осуществлением иностранных инвестиций в Российской Федерации (в случае, если в заявке указано, что контроль иностранного инвестора в отношении заявителя установлен в порядке, предусмотренном Федеральным </w:t>
      </w:r>
      <w:hyperlink r:id="rId19">
        <w:r>
          <w:rPr>
            <w:rStyle w:val="-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eastAsia="Times New Roman" w:cs="Times New Roman"/>
          <w:sz w:val="28"/>
          <w:szCs w:val="28"/>
          <w:lang w:eastAsia="ru-RU"/>
        </w:rPr>
        <w:t xml:space="preserve">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</w:t>
      </w:r>
      <w:r>
        <w:rPr>
          <w:rFonts w:eastAsia="Times New Roman" w:cs="Times New Roman"/>
          <w:sz w:val="28"/>
          <w:szCs w:val="28"/>
          <w:lang w:eastAsia="ru-RU"/>
        </w:rPr>
        <w:t>, – в Федеральной антимонопольной службе;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/>
        </w:rPr>
        <w:t>д) сведения о среднесуточном объеме (в тоннах) производства заявителем рыбной и иной продукции из водных биологических ресурсов на рыбоперерабатывающем заводе за последние 4 года, предшествующие году проведения кон</w:t>
      </w:r>
      <w:r>
        <w:rPr>
          <w:rFonts w:eastAsia="Times New Roman" w:cs="Times New Roman"/>
          <w:sz w:val="28"/>
          <w:szCs w:val="28"/>
          <w:lang w:eastAsia="ru-RU"/>
        </w:rPr>
        <w:t xml:space="preserve">курса, сведения, подтверждающие виды производимой заявителем рыбной и иной продукции из водных биологических ресурсов, предусмотренные перечнем, утвержденным приказом Министерством сельского хозяйства Российской Федерации от </w:t>
      </w:r>
      <w:r>
        <w:rPr>
          <w:rFonts w:eastAsia="Times New Roman" w:cs="Times New Roman"/>
          <w:bCs/>
          <w:sz w:val="28"/>
          <w:szCs w:val="28"/>
          <w:lang w:eastAsia="ru-RU"/>
        </w:rPr>
        <w:t>21 декабря 2015 года № 651 «Об 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утверждении перечня видов рыбной и иной продукции из водных </w:t>
      </w: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>биологических ресурсов»</w:t>
      </w:r>
      <w:r>
        <w:rPr>
          <w:rFonts w:eastAsia="Times New Roman" w:cs="Times New Roman"/>
          <w:sz w:val="28"/>
          <w:szCs w:val="28"/>
          <w:lang w:eastAsia="ru-RU"/>
        </w:rPr>
        <w:t>, на рыбоперерабатывающем заводе за последний год, предшествующий году проведения конкурса (выписка из формы федерального статистического наблюдения за уловами водных биолог</w:t>
      </w:r>
      <w:r>
        <w:rPr>
          <w:rFonts w:eastAsia="Times New Roman" w:cs="Times New Roman"/>
          <w:sz w:val="28"/>
          <w:szCs w:val="28"/>
          <w:lang w:eastAsia="ru-RU"/>
        </w:rPr>
        <w:t>ических ресурсов, производством рыбной и иной продукции из них), – в территориальном органе Федерального агентства по рыболовству.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4.3. Заявитель вправе по собственной инициативе представить в комиссию документы, указанные в пункте 4.2 настоящей конкурсной</w:t>
      </w:r>
      <w:r>
        <w:rPr>
          <w:sz w:val="28"/>
          <w:szCs w:val="28"/>
        </w:rPr>
        <w:t xml:space="preserve"> документации, полученные не ранее чем за 6 месяцев до размещения на официальном сайте извещения, либо их копии, заверенные в установленном законодательством Российской Федерации порядке, а также: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справку об исполнении налогоплательщиком обязанности по упл</w:t>
      </w:r>
      <w:r>
        <w:rPr>
          <w:sz w:val="28"/>
          <w:szCs w:val="28"/>
        </w:rPr>
        <w:t>ате налогов, сборов, страховых взносов, пеней и налоговых санкций, –</w:t>
      </w:r>
      <w:r>
        <w:rPr>
          <w:rFonts w:eastAsia="Times New Roman" w:cs="Times New Roman"/>
          <w:spacing w:val="2"/>
          <w:sz w:val="28"/>
          <w:szCs w:val="28"/>
          <w:lang w:eastAsia="ru-RU"/>
        </w:rPr>
        <w:t xml:space="preserve"> в Федеральной налоговой службе</w:t>
      </w:r>
      <w:r>
        <w:rPr>
          <w:sz w:val="28"/>
          <w:szCs w:val="28"/>
        </w:rPr>
        <w:t>;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rFonts w:cs="Times New Roman"/>
          <w:spacing w:val="2"/>
          <w:sz w:val="28"/>
          <w:szCs w:val="28"/>
        </w:rPr>
        <w:t>информацию о балансовой стоимости активов по данным бухгалтерской отчетности за последний отчетный период, - в произвольном виде.</w:t>
      </w:r>
    </w:p>
    <w:p w:rsidR="00DF26E4" w:rsidRDefault="00DF26E4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F26E4" w:rsidRDefault="00475BF0">
      <w:pPr>
        <w:spacing w:before="0" w:after="0"/>
        <w:jc w:val="center"/>
      </w:pPr>
      <w:r>
        <w:rPr>
          <w:sz w:val="28"/>
          <w:szCs w:val="28"/>
        </w:rPr>
        <w:t>5. Порядок и срок отзыва</w:t>
      </w:r>
      <w:r>
        <w:rPr>
          <w:sz w:val="28"/>
          <w:szCs w:val="28"/>
        </w:rPr>
        <w:t xml:space="preserve"> заявок на участие в конкурсе и внесения в них изменений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5.1. Заявитель, подавший заявку, вправе изменить или отозвать заявку в любое время до окончания срока ее подачи.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 xml:space="preserve">5.2. Заявитель может </w:t>
      </w:r>
      <w:r>
        <w:rPr>
          <w:rFonts w:cs="Times New Roman"/>
          <w:sz w:val="28"/>
          <w:szCs w:val="28"/>
        </w:rPr>
        <w:t xml:space="preserve">до истечения установленного срока подачи заявок отозвать заявку, </w:t>
      </w:r>
      <w:r>
        <w:rPr>
          <w:rFonts w:cs="Times New Roman"/>
          <w:sz w:val="28"/>
          <w:szCs w:val="28"/>
        </w:rPr>
        <w:t xml:space="preserve">направив </w:t>
      </w:r>
      <w:r>
        <w:rPr>
          <w:rFonts w:cs="Times New Roman"/>
          <w:sz w:val="28"/>
          <w:szCs w:val="28"/>
          <w:lang w:eastAsia="ru-RU" w:bidi="ar-SA"/>
        </w:rPr>
        <w:t>в комиссию</w:t>
      </w:r>
      <w:r>
        <w:rPr>
          <w:rFonts w:cs="Times New Roman"/>
          <w:sz w:val="28"/>
          <w:szCs w:val="28"/>
        </w:rPr>
        <w:t xml:space="preserve"> уведомление в письменном виде или в форме электронного документа, подписанного электронной подписью в установленном порядке.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5.3. </w:t>
      </w:r>
      <w:r>
        <w:rPr>
          <w:rFonts w:cs="Times New Roman"/>
          <w:sz w:val="28"/>
          <w:szCs w:val="28"/>
          <w:lang w:eastAsia="ru-RU" w:bidi="ar-SA"/>
        </w:rPr>
        <w:t>У</w:t>
      </w:r>
      <w:r>
        <w:rPr>
          <w:rFonts w:cs="Times New Roman"/>
          <w:sz w:val="28"/>
          <w:szCs w:val="28"/>
        </w:rPr>
        <w:t xml:space="preserve">ведомление об отзыве заявки предоставляется по форме, согласно приложения 4 к настоящей конкурсной </w:t>
      </w:r>
      <w:r>
        <w:rPr>
          <w:rFonts w:cs="Times New Roman"/>
          <w:sz w:val="28"/>
          <w:szCs w:val="28"/>
        </w:rPr>
        <w:t>документации,</w:t>
      </w:r>
      <w:r>
        <w:rPr>
          <w:rFonts w:cs="Times New Roman"/>
          <w:spacing w:val="2"/>
          <w:sz w:val="28"/>
          <w:szCs w:val="28"/>
        </w:rPr>
        <w:t xml:space="preserve"> с указанием регистрационного номера заявки, даты и времени представления заявки.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5.4. </w:t>
      </w:r>
      <w:r>
        <w:rPr>
          <w:rFonts w:cs="Times New Roman"/>
          <w:sz w:val="28"/>
          <w:szCs w:val="28"/>
        </w:rPr>
        <w:t>Изменения, вносимые в поданные заявки, должны быть оформлены в порядке, установленном для оформления заявок на участие в конкурсе в соответствии с пунктом 3</w:t>
      </w:r>
      <w:r>
        <w:rPr>
          <w:rFonts w:cs="Times New Roman"/>
          <w:sz w:val="28"/>
          <w:szCs w:val="28"/>
        </w:rPr>
        <w:t>.4 настоящей конкурсной документации.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На конверте с изменениями в заявку должна быть пометка «Внесение изменений в заявку на участие в конкурсе № _______ на право заключения договора пользования рыболовным участком для осуществления промышленного рыболовст</w:t>
      </w:r>
      <w:r>
        <w:rPr>
          <w:rFonts w:cs="Times New Roman"/>
          <w:sz w:val="28"/>
          <w:szCs w:val="28"/>
        </w:rPr>
        <w:t xml:space="preserve">ва на водных объектах </w:t>
      </w:r>
      <w:r>
        <w:rPr>
          <w:sz w:val="28"/>
          <w:szCs w:val="28"/>
          <w:lang w:eastAsia="ru-RU" w:bidi="ar-SA"/>
        </w:rPr>
        <w:t xml:space="preserve">Ханты-Мансийского автономного округа </w:t>
      </w:r>
      <w:r>
        <w:rPr>
          <w:rFonts w:eastAsia="Times New Roman" w:cs="Times New Roman"/>
          <w:sz w:val="28"/>
          <w:szCs w:val="28"/>
          <w:lang w:eastAsia="ru-RU" w:bidi="ar-SA"/>
        </w:rPr>
        <w:t>–</w:t>
      </w:r>
      <w:r>
        <w:rPr>
          <w:sz w:val="28"/>
          <w:szCs w:val="28"/>
          <w:lang w:eastAsia="ru-RU" w:bidi="ar-SA"/>
        </w:rPr>
        <w:t xml:space="preserve"> Югры</w:t>
      </w:r>
      <w:r>
        <w:rPr>
          <w:rFonts w:cs="Times New Roman"/>
          <w:sz w:val="28"/>
          <w:szCs w:val="28"/>
        </w:rPr>
        <w:t xml:space="preserve"> по Лоту № _____, зарегистрированную за № </w:t>
      </w:r>
      <w:r>
        <w:rPr>
          <w:rFonts w:cs="Times New Roman"/>
          <w:sz w:val="28"/>
          <w:szCs w:val="28"/>
        </w:rPr>
        <w:lastRenderedPageBreak/>
        <w:t xml:space="preserve">________ от «___»________ ____ г.», «НЕ ВСКРЫВАТЬ </w:t>
      </w:r>
      <w:bookmarkStart w:id="1" w:name="__DdeLink__223422_2750395868"/>
      <w:r>
        <w:rPr>
          <w:rFonts w:cs="Times New Roman"/>
          <w:sz w:val="28"/>
          <w:szCs w:val="28"/>
        </w:rPr>
        <w:t xml:space="preserve">ДО 10.00 часов </w:t>
      </w:r>
      <w:r>
        <w:rPr>
          <w:rFonts w:eastAsia="Courier New" w:cs="Times New Roman"/>
          <w:kern w:val="0"/>
          <w:sz w:val="28"/>
          <w:szCs w:val="28"/>
          <w:lang w:eastAsia="ar-SA"/>
        </w:rPr>
        <w:t>25</w:t>
      </w:r>
      <w:r>
        <w:rPr>
          <w:rFonts w:cs="Times New Roman"/>
          <w:sz w:val="28"/>
          <w:szCs w:val="28"/>
        </w:rPr>
        <w:t xml:space="preserve"> января 2022</w:t>
      </w:r>
      <w:r>
        <w:rPr>
          <w:rFonts w:eastAsia="Courier New" w:cs="Times New Roman"/>
          <w:kern w:val="0"/>
          <w:sz w:val="28"/>
          <w:szCs w:val="28"/>
          <w:lang w:eastAsia="ar-SA"/>
        </w:rPr>
        <w:t xml:space="preserve"> года</w:t>
      </w:r>
      <w:bookmarkEnd w:id="1"/>
      <w:r>
        <w:rPr>
          <w:rFonts w:cs="Times New Roman"/>
          <w:sz w:val="28"/>
          <w:szCs w:val="28"/>
        </w:rPr>
        <w:t>».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5.5. Заявление об изменении заявки предоставляется по форме, с</w:t>
      </w:r>
      <w:r>
        <w:rPr>
          <w:sz w:val="28"/>
          <w:szCs w:val="28"/>
        </w:rPr>
        <w:t>огласно приложения 5 к настоящей конкурсной документации, с указанием регистрационного номера заявки, даты и времени представления заявки. В заявлении перечисляются все изменения, вносимые в заявку, и прикладываются документы, подтверждающие вносимые измен</w:t>
      </w:r>
      <w:r>
        <w:rPr>
          <w:sz w:val="28"/>
          <w:szCs w:val="28"/>
        </w:rPr>
        <w:t>ения.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5.6. Изменения, внесённые в заявку, считаются неотъемлемой частью заявки.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rFonts w:cs="Times New Roman"/>
          <w:spacing w:val="2"/>
          <w:sz w:val="28"/>
          <w:szCs w:val="28"/>
        </w:rPr>
        <w:t>5.7. В течение всего срока оценки и сопоставления заявок любой из участников конкурса может направить в комиссию уведомление об отказе от участия в конкурсе без объяснения прич</w:t>
      </w:r>
      <w:r>
        <w:rPr>
          <w:rFonts w:cs="Times New Roman"/>
          <w:spacing w:val="2"/>
          <w:sz w:val="28"/>
          <w:szCs w:val="28"/>
        </w:rPr>
        <w:t>ин.</w:t>
      </w:r>
    </w:p>
    <w:p w:rsidR="00DF26E4" w:rsidRDefault="00DF26E4">
      <w:pPr>
        <w:shd w:val="clear" w:color="auto" w:fill="FFFFFF"/>
        <w:spacing w:before="0" w:after="0"/>
        <w:ind w:firstLine="709"/>
        <w:jc w:val="both"/>
        <w:rPr>
          <w:spacing w:val="2"/>
          <w:sz w:val="28"/>
          <w:szCs w:val="28"/>
        </w:rPr>
      </w:pPr>
    </w:p>
    <w:p w:rsidR="00DF26E4" w:rsidRDefault="00475BF0">
      <w:pPr>
        <w:spacing w:before="0" w:after="0"/>
        <w:jc w:val="center"/>
      </w:pPr>
      <w:r>
        <w:rPr>
          <w:sz w:val="28"/>
          <w:szCs w:val="28"/>
        </w:rPr>
        <w:t>6. Порядок предоставления разъяснений положений конкурсной документации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  <w:outlineLvl w:val="1"/>
      </w:pPr>
      <w:r>
        <w:rPr>
          <w:rFonts w:cs="Times New Roman"/>
          <w:spacing w:val="2"/>
          <w:sz w:val="28"/>
          <w:szCs w:val="28"/>
        </w:rPr>
        <w:t xml:space="preserve">6.1. Заявитель вправе направить в письменной форме (приложение 6 к конкурсной документации) организатору конкурса запрос о разъяснении положений конкурсной документации до </w:t>
      </w:r>
      <w:r>
        <w:rPr>
          <w:rFonts w:cs="Times New Roman"/>
          <w:spacing w:val="2"/>
          <w:sz w:val="28"/>
          <w:szCs w:val="28"/>
        </w:rPr>
        <w:t>окончания установленного срока приема заявок. В течение 2 рабочих дней со дня поступления указанного запроса организатор конкурса размещает разъяснения положений конкурсной документации на официальном сайте, с указанием предмета запроса, но без указания за</w:t>
      </w:r>
      <w:r>
        <w:rPr>
          <w:rFonts w:cs="Times New Roman"/>
          <w:spacing w:val="2"/>
          <w:sz w:val="28"/>
          <w:szCs w:val="28"/>
        </w:rPr>
        <w:t>явителя. Разъяснение положений конкурсной документации не должно изменять ее суть.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  <w:outlineLvl w:val="1"/>
      </w:pPr>
      <w:r>
        <w:rPr>
          <w:rFonts w:cs="Times New Roman"/>
          <w:spacing w:val="2"/>
          <w:sz w:val="28"/>
          <w:szCs w:val="28"/>
        </w:rPr>
        <w:t xml:space="preserve">6.2. Организатор конкурса по собственной инициативе или в соответствии с запросом заявителя вправе внести не позднее, чем за 15 рабочих дней до даты окончания подачи заявок </w:t>
      </w:r>
      <w:r>
        <w:rPr>
          <w:rFonts w:cs="Times New Roman"/>
          <w:spacing w:val="2"/>
          <w:sz w:val="28"/>
          <w:szCs w:val="28"/>
        </w:rPr>
        <w:t>изменения в конкурсную документацию исключительно уточняющего характера. Информация о содержании внесенных изменений размещается на официальном сайте в течение одного рабочего дня с момента их внесения.</w:t>
      </w:r>
    </w:p>
    <w:p w:rsidR="00DF26E4" w:rsidRDefault="00DF26E4">
      <w:pPr>
        <w:shd w:val="clear" w:color="auto" w:fill="FFFFFF"/>
        <w:spacing w:before="0" w:after="0"/>
        <w:ind w:firstLine="709"/>
        <w:jc w:val="both"/>
        <w:outlineLvl w:val="1"/>
        <w:rPr>
          <w:spacing w:val="2"/>
          <w:sz w:val="28"/>
          <w:szCs w:val="28"/>
        </w:rPr>
      </w:pPr>
    </w:p>
    <w:p w:rsidR="00DF26E4" w:rsidRDefault="00475BF0">
      <w:pPr>
        <w:spacing w:before="0" w:after="0"/>
        <w:jc w:val="center"/>
      </w:pPr>
      <w:r>
        <w:rPr>
          <w:sz w:val="28"/>
          <w:szCs w:val="28"/>
        </w:rPr>
        <w:t xml:space="preserve">7. Порядок оценки и сопоставления заявок на участие </w:t>
      </w:r>
      <w:r>
        <w:rPr>
          <w:sz w:val="28"/>
          <w:szCs w:val="28"/>
        </w:rPr>
        <w:t>в конкурсе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bCs/>
          <w:sz w:val="28"/>
          <w:szCs w:val="28"/>
        </w:rPr>
        <w:t>7.1. Комиссия осуществляет оценку и сопоставление заявок и прилагаемых к ним документов</w:t>
      </w:r>
      <w:r>
        <w:rPr>
          <w:sz w:val="28"/>
          <w:szCs w:val="28"/>
        </w:rPr>
        <w:t>.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sz w:val="28"/>
          <w:szCs w:val="28"/>
        </w:rPr>
        <w:t>7.2. Срок оценки и сопоставления заявок не может превышать 10 рабочих дней со дня подписания протокола рассмотрения заявок на участие в конкурсе.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rFonts w:eastAsia="Courier New" w:cs="Liberation Serif"/>
          <w:kern w:val="0"/>
          <w:sz w:val="28"/>
          <w:szCs w:val="28"/>
          <w:lang w:eastAsia="ar-SA"/>
        </w:rPr>
        <w:t xml:space="preserve">Дата </w:t>
      </w:r>
      <w:r>
        <w:rPr>
          <w:sz w:val="28"/>
          <w:szCs w:val="28"/>
        </w:rPr>
        <w:t>оценк</w:t>
      </w:r>
      <w:r>
        <w:rPr>
          <w:sz w:val="28"/>
          <w:szCs w:val="28"/>
        </w:rPr>
        <w:t xml:space="preserve">и и сопоставления заявок </w:t>
      </w:r>
      <w:r>
        <w:rPr>
          <w:rFonts w:eastAsia="Courier New" w:cs="Liberation Serif"/>
          <w:kern w:val="0"/>
          <w:sz w:val="28"/>
          <w:szCs w:val="28"/>
          <w:lang w:eastAsia="ar-SA"/>
        </w:rPr>
        <w:t>5 марта</w:t>
      </w:r>
      <w:r>
        <w:rPr>
          <w:sz w:val="28"/>
          <w:szCs w:val="28"/>
        </w:rPr>
        <w:t xml:space="preserve"> 202</w:t>
      </w:r>
      <w:r>
        <w:rPr>
          <w:rFonts w:eastAsia="Courier New" w:cs="Liberation Serif"/>
          <w:kern w:val="0"/>
          <w:sz w:val="28"/>
          <w:szCs w:val="28"/>
          <w:lang w:eastAsia="ar-SA"/>
        </w:rPr>
        <w:t>2</w:t>
      </w:r>
      <w:r>
        <w:rPr>
          <w:sz w:val="28"/>
          <w:szCs w:val="28"/>
        </w:rPr>
        <w:t xml:space="preserve"> года.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rFonts w:cs="Times New Roman"/>
          <w:sz w:val="28"/>
          <w:szCs w:val="28"/>
        </w:rPr>
        <w:t xml:space="preserve">Подведение итогов конкурса состоится в 10 часов 00 минут (по местному времени) </w:t>
      </w:r>
      <w:r>
        <w:rPr>
          <w:rFonts w:eastAsia="Courier New" w:cs="Times New Roman"/>
          <w:kern w:val="0"/>
          <w:sz w:val="28"/>
          <w:szCs w:val="28"/>
          <w:lang w:eastAsia="ar-SA"/>
        </w:rPr>
        <w:t xml:space="preserve">5 марта </w:t>
      </w:r>
      <w:r>
        <w:rPr>
          <w:rFonts w:cs="Times New Roman"/>
          <w:sz w:val="28"/>
          <w:szCs w:val="28"/>
        </w:rPr>
        <w:t xml:space="preserve">2022 года, по адресу: г. </w:t>
      </w:r>
      <w:r>
        <w:rPr>
          <w:rFonts w:eastAsia="Calibri" w:cs="Times New Roman"/>
          <w:sz w:val="28"/>
          <w:szCs w:val="28"/>
          <w:lang w:eastAsia="en-US" w:bidi="ar-SA"/>
        </w:rPr>
        <w:t>Ханты-Мансийск</w:t>
      </w:r>
      <w:r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br/>
        <w:t xml:space="preserve">ул. </w:t>
      </w:r>
      <w:r>
        <w:rPr>
          <w:rFonts w:eastAsia="Calibri" w:cs="Times New Roman"/>
          <w:sz w:val="28"/>
          <w:szCs w:val="28"/>
          <w:lang w:eastAsia="en-US" w:bidi="ar-SA"/>
        </w:rPr>
        <w:t>Рознина</w:t>
      </w:r>
      <w:r>
        <w:rPr>
          <w:rFonts w:cs="Times New Roman"/>
          <w:sz w:val="28"/>
          <w:szCs w:val="28"/>
        </w:rPr>
        <w:t xml:space="preserve">, д. </w:t>
      </w:r>
      <w:r>
        <w:rPr>
          <w:rFonts w:eastAsia="Calibri" w:cs="Times New Roman"/>
          <w:sz w:val="28"/>
          <w:szCs w:val="28"/>
          <w:lang w:eastAsia="en-US" w:bidi="ar-SA"/>
        </w:rPr>
        <w:t>64</w:t>
      </w:r>
      <w:r>
        <w:rPr>
          <w:rFonts w:cs="Times New Roman"/>
          <w:sz w:val="28"/>
          <w:szCs w:val="28"/>
        </w:rPr>
        <w:t xml:space="preserve">, каб. </w:t>
      </w:r>
      <w:r>
        <w:rPr>
          <w:rFonts w:eastAsia="Calibri" w:cs="Times New Roman"/>
          <w:sz w:val="28"/>
          <w:szCs w:val="28"/>
          <w:lang w:eastAsia="en-US" w:bidi="ar-SA"/>
        </w:rPr>
        <w:t>315 б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rFonts w:eastAsia="Calibri" w:cs="Times New Roman"/>
          <w:sz w:val="28"/>
          <w:szCs w:val="28"/>
          <w:lang w:eastAsia="en-US" w:bidi="ar-SA"/>
        </w:rPr>
        <w:lastRenderedPageBreak/>
        <w:t>7.3. </w:t>
      </w:r>
      <w:r>
        <w:rPr>
          <w:sz w:val="28"/>
          <w:szCs w:val="28"/>
        </w:rPr>
        <w:t xml:space="preserve">Оценка и сопоставление заявок осуществляются </w:t>
      </w:r>
      <w:r>
        <w:rPr>
          <w:sz w:val="28"/>
          <w:szCs w:val="28"/>
        </w:rPr>
        <w:t>комиссией в целях выявления лучших условий заключения договора.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sz w:val="28"/>
          <w:szCs w:val="28"/>
        </w:rPr>
        <w:t>7.4. Для определения лучших условий заключения договора комиссия оценивает и сопоставляет заявки в соответствии с критериями, указанными в пункте 2.6 настоящей конкурсной документации.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sz w:val="28"/>
          <w:szCs w:val="28"/>
        </w:rPr>
        <w:t>7.5. Оц</w:t>
      </w:r>
      <w:r>
        <w:rPr>
          <w:sz w:val="28"/>
          <w:szCs w:val="28"/>
        </w:rPr>
        <w:t>енка и сопоставление заявок осуществляется комиссией по каждому лоту отдельно в соответствии с критериями, их содержанием и значимостью в оценочных единицах, в следующем порядке: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sz w:val="28"/>
          <w:szCs w:val="28"/>
        </w:rPr>
        <w:t>а) величина, рассчитываемая по каждому из критериев оценки, содержащихся в за</w:t>
      </w:r>
      <w:r>
        <w:rPr>
          <w:sz w:val="28"/>
          <w:szCs w:val="28"/>
        </w:rPr>
        <w:t>явке и прилагаемых к ней документах, определяется путем умножения значения такого критерия оценки на отношение значения критерия оценки, содержащегося в заявке и прилагаемых к ней документах, к наибольшему из значений этого критерия, содержащихся во всех з</w:t>
      </w:r>
      <w:r>
        <w:rPr>
          <w:sz w:val="28"/>
          <w:szCs w:val="28"/>
        </w:rPr>
        <w:t>аявках и прилагаемых к ним документах;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sz w:val="28"/>
          <w:szCs w:val="28"/>
        </w:rPr>
        <w:t>б) для каждой заявки величины, рассчитанные по всем критериям оценки, суммируются;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sz w:val="28"/>
          <w:szCs w:val="28"/>
        </w:rPr>
        <w:t>в) наилучшие условия заключения договора содержатся в заявке, которая в результате оценки набрала максимальное значение суммарной вели</w:t>
      </w:r>
      <w:r>
        <w:rPr>
          <w:sz w:val="28"/>
          <w:szCs w:val="28"/>
        </w:rPr>
        <w:t>чины.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sz w:val="28"/>
          <w:szCs w:val="28"/>
        </w:rPr>
        <w:t>Удельный вес всех критериев оценки 1 лота должен составлять 100 процентов.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sz w:val="28"/>
          <w:szCs w:val="28"/>
        </w:rPr>
        <w:t xml:space="preserve">7.6. На основании результатов оценки и сопоставления заявок комиссия присваивает каждой заявке (относительно других по мере уменьшения суммы критериев оценки) порядковый </w:t>
      </w:r>
      <w:r>
        <w:rPr>
          <w:sz w:val="28"/>
          <w:szCs w:val="28"/>
        </w:rPr>
        <w:t>номер. Заявке, в которой содержатся лучшие условия, присваивается 1-й номер.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sz w:val="28"/>
          <w:szCs w:val="28"/>
        </w:rPr>
        <w:t>В случае равенства баллов, полученных участниками конкурса по результатам оценки и сопоставления заявок, 1-й номер присваивается заявке того участника конкурса, который надлежащим</w:t>
      </w:r>
      <w:r>
        <w:rPr>
          <w:sz w:val="28"/>
          <w:szCs w:val="28"/>
        </w:rPr>
        <w:t xml:space="preserve"> образом исполнил (исполняет) свои обязательства по ранее заключенному договору пользования рыболовным участком и (или) договору о предоставлении рыбопромыслового участка для осуществления промышленного рыболовства, а в случае отсутствия такого участника </w:t>
      </w:r>
      <w:r>
        <w:rPr>
          <w:rFonts w:eastAsia="Times New Roman" w:cs="Times New Roman"/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заявке того участника конкурса, который подал заявку ранее других участников конкурса, заявки которых содержат такие же условия.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sz w:val="28"/>
          <w:szCs w:val="28"/>
        </w:rPr>
        <w:t>7.7. Победителем конкурса признается участник конкурса, который предложил лучшие условия заключения договора и заявке которого</w:t>
      </w:r>
      <w:r>
        <w:rPr>
          <w:sz w:val="28"/>
          <w:szCs w:val="28"/>
        </w:rPr>
        <w:t xml:space="preserve"> присвоен 1-й номер.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sz w:val="28"/>
          <w:szCs w:val="28"/>
        </w:rPr>
        <w:t>7.8. Комиссия ведет протокол оценки и сопоставления заявок, в котором должны содержаться: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sz w:val="28"/>
          <w:szCs w:val="28"/>
        </w:rPr>
        <w:t>а) наименование, местоположение и границы рыболовного участка;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sz w:val="28"/>
          <w:szCs w:val="28"/>
        </w:rPr>
        <w:lastRenderedPageBreak/>
        <w:t>б) место, дата, время проведения оценки и сопоставления заявок;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sz w:val="28"/>
          <w:szCs w:val="28"/>
        </w:rPr>
        <w:t>в) список членов к</w:t>
      </w:r>
      <w:r>
        <w:rPr>
          <w:sz w:val="28"/>
          <w:szCs w:val="28"/>
        </w:rPr>
        <w:t>онкурсной комиссии - участников заседания;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sz w:val="28"/>
          <w:szCs w:val="28"/>
        </w:rPr>
        <w:t>г) наименования участников конкурса, заявки которых были рассмотрены, сведения об условиях, предложенных в заявках;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sz w:val="28"/>
          <w:szCs w:val="28"/>
        </w:rPr>
        <w:t>д) перечень критериев оценки с указанием их значений;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sz w:val="28"/>
          <w:szCs w:val="28"/>
        </w:rPr>
        <w:t>е) победитель конкурса с указанием его рекв</w:t>
      </w:r>
      <w:r>
        <w:rPr>
          <w:sz w:val="28"/>
          <w:szCs w:val="28"/>
        </w:rPr>
        <w:t>изитов;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sz w:val="28"/>
          <w:szCs w:val="28"/>
        </w:rPr>
        <w:t>ж) запись о присвоении заявкам порядковых номеров.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sz w:val="28"/>
          <w:szCs w:val="28"/>
        </w:rPr>
        <w:t>7.9. Протокол оценки и сопоставления заявок подписывается всеми членами комиссии, присутствующими на ее заседании, в день проведения оценки и сопоставления заявок и подведения итогов конкурса. Указ</w:t>
      </w:r>
      <w:r>
        <w:rPr>
          <w:sz w:val="28"/>
          <w:szCs w:val="28"/>
        </w:rPr>
        <w:t xml:space="preserve">анный протокол составляется в </w:t>
      </w:r>
      <w:r>
        <w:rPr>
          <w:rFonts w:eastAsia="Courier New" w:cs="Liberation Serif"/>
          <w:kern w:val="0"/>
          <w:sz w:val="28"/>
          <w:szCs w:val="28"/>
          <w:lang w:eastAsia="ar-SA"/>
        </w:rPr>
        <w:t>трех</w:t>
      </w:r>
      <w:r>
        <w:rPr>
          <w:sz w:val="28"/>
          <w:szCs w:val="28"/>
        </w:rPr>
        <w:t xml:space="preserve"> экземплярах, </w:t>
      </w:r>
      <w:r>
        <w:rPr>
          <w:rFonts w:eastAsia="Courier New" w:cs="Liberation Serif"/>
          <w:kern w:val="0"/>
          <w:sz w:val="28"/>
          <w:szCs w:val="28"/>
          <w:lang w:eastAsia="ar-SA"/>
        </w:rPr>
        <w:t>один</w:t>
      </w:r>
      <w:r>
        <w:rPr>
          <w:sz w:val="28"/>
          <w:szCs w:val="28"/>
        </w:rPr>
        <w:t xml:space="preserve"> экземпляр хранится у председателя комиссии, 2 экземпляра передаются организатору конкурса. 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sz w:val="28"/>
          <w:szCs w:val="28"/>
        </w:rPr>
        <w:t>7.10. Протокол оценки и сопоставления заявок размещается на официальном сайте в течение 5 рабочих дней после дн</w:t>
      </w:r>
      <w:r>
        <w:rPr>
          <w:sz w:val="28"/>
          <w:szCs w:val="28"/>
        </w:rPr>
        <w:t>я подписания указанного протокола и доступен для ознакомления без взимания платы.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sz w:val="28"/>
          <w:szCs w:val="28"/>
        </w:rPr>
        <w:t>7.11. Участник конкурса может ознакомиться с протоколом оценки и сопоставления заявок и направить организатору конкурса запрос в письменной форме о разъяснении результатов ко</w:t>
      </w:r>
      <w:r>
        <w:rPr>
          <w:sz w:val="28"/>
          <w:szCs w:val="28"/>
        </w:rPr>
        <w:t>нкурса непосредственно или почтовым отправлением либо в электронной форме. Организатор конкурса в течение 10 рабочих дней с даты поступления такого запроса обязан представить участнику конкурса соответствующие разъяснения в письменной форме непосредственно</w:t>
      </w:r>
      <w:r>
        <w:rPr>
          <w:sz w:val="28"/>
          <w:szCs w:val="28"/>
        </w:rPr>
        <w:t xml:space="preserve"> или почтовым отправлением либо в электронной форме и разместить их на официальном сайте.</w:t>
      </w:r>
    </w:p>
    <w:p w:rsidR="00DF26E4" w:rsidRDefault="00475BF0">
      <w:pPr>
        <w:overflowPunct w:val="0"/>
        <w:spacing w:before="0" w:after="0"/>
        <w:ind w:firstLine="709"/>
        <w:jc w:val="both"/>
        <w:outlineLvl w:val="1"/>
      </w:pPr>
      <w:r>
        <w:rPr>
          <w:sz w:val="28"/>
          <w:szCs w:val="28"/>
        </w:rPr>
        <w:t>7.12. 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DF26E4" w:rsidRDefault="00DF26E4">
      <w:pPr>
        <w:shd w:val="clear" w:color="auto" w:fill="FFFFFF"/>
        <w:spacing w:before="0" w:after="0"/>
        <w:ind w:firstLine="709"/>
        <w:jc w:val="both"/>
        <w:outlineLvl w:val="1"/>
        <w:rPr>
          <w:spacing w:val="2"/>
          <w:sz w:val="28"/>
          <w:szCs w:val="28"/>
        </w:rPr>
      </w:pPr>
    </w:p>
    <w:p w:rsidR="00DF26E4" w:rsidRDefault="00475BF0">
      <w:pPr>
        <w:spacing w:before="0" w:after="0"/>
        <w:jc w:val="center"/>
      </w:pPr>
      <w:r>
        <w:rPr>
          <w:sz w:val="28"/>
          <w:szCs w:val="28"/>
        </w:rPr>
        <w:t>8. Срок, в течение которого победите</w:t>
      </w:r>
      <w:r>
        <w:rPr>
          <w:sz w:val="28"/>
          <w:szCs w:val="28"/>
        </w:rPr>
        <w:t>ль конкурса, заявитель, подавший единственную заявку, должен представить организатору конкурса подписанный договор и документы, подтверждающие перечисление платы за предоставление в пользование рыболовного участка, а также реквизиты счета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 xml:space="preserve">8.1. Подготовку и заключение договора осуществляет </w:t>
      </w:r>
      <w:r>
        <w:rPr>
          <w:rFonts w:cs="Calibri"/>
          <w:sz w:val="28"/>
          <w:szCs w:val="28"/>
        </w:rPr>
        <w:t>организатор конкурса в соответствии с формой, согласно приложения 7 к настоящей конкурсной документации.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rFonts w:cs="Calibri"/>
          <w:sz w:val="28"/>
          <w:szCs w:val="28"/>
        </w:rPr>
        <w:t>8.2. </w:t>
      </w:r>
      <w:r>
        <w:rPr>
          <w:sz w:val="28"/>
          <w:szCs w:val="28"/>
        </w:rPr>
        <w:t xml:space="preserve">Организатор конкурса в течение </w:t>
      </w:r>
      <w:r>
        <w:rPr>
          <w:rFonts w:eastAsia="Courier New" w:cs="Liberation Serif"/>
          <w:kern w:val="0"/>
          <w:sz w:val="28"/>
          <w:szCs w:val="28"/>
          <w:lang w:eastAsia="ar-SA"/>
        </w:rPr>
        <w:t>одного</w:t>
      </w:r>
      <w:r>
        <w:rPr>
          <w:sz w:val="28"/>
          <w:szCs w:val="28"/>
        </w:rPr>
        <w:t xml:space="preserve"> рабочего дня с даты подписания протокола оценки и сопоста</w:t>
      </w:r>
      <w:r>
        <w:rPr>
          <w:sz w:val="28"/>
          <w:szCs w:val="28"/>
        </w:rPr>
        <w:t xml:space="preserve">вления заявок на участие в конкурсе передает победителю конкурса </w:t>
      </w:r>
      <w:r>
        <w:rPr>
          <w:rFonts w:eastAsia="Courier New" w:cs="Liberation Serif"/>
          <w:kern w:val="0"/>
          <w:sz w:val="28"/>
          <w:szCs w:val="28"/>
          <w:lang w:eastAsia="ar-SA"/>
        </w:rPr>
        <w:t>один</w:t>
      </w:r>
      <w:r>
        <w:rPr>
          <w:sz w:val="28"/>
          <w:szCs w:val="28"/>
        </w:rPr>
        <w:t xml:space="preserve"> экземпляр протокола и два экземпляра проекта договора для подписания.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8.3. Победитель конкурса в течение 10 рабочих дней со дня подписания протокола оценки и сопоставления заявок, либо п</w:t>
      </w:r>
      <w:r>
        <w:rPr>
          <w:sz w:val="28"/>
          <w:szCs w:val="28"/>
        </w:rPr>
        <w:t xml:space="preserve">ротокола </w:t>
      </w:r>
      <w:r>
        <w:rPr>
          <w:sz w:val="28"/>
          <w:szCs w:val="28"/>
        </w:rPr>
        <w:lastRenderedPageBreak/>
        <w:t xml:space="preserve">рассмотрения заявок, в случае если конкурс признан несостоявшимся по причине подачи единственной заявки либо признания участником конкурса только </w:t>
      </w:r>
      <w:r>
        <w:rPr>
          <w:rFonts w:eastAsia="Courier New" w:cs="Liberation Serif"/>
          <w:kern w:val="0"/>
          <w:sz w:val="28"/>
          <w:szCs w:val="28"/>
          <w:lang w:eastAsia="ar-SA"/>
        </w:rPr>
        <w:t>одного</w:t>
      </w:r>
      <w:r>
        <w:rPr>
          <w:sz w:val="28"/>
          <w:szCs w:val="28"/>
        </w:rPr>
        <w:t xml:space="preserve"> заявителя, представляет организатору конкурса подписанный им договор и документы, подтверждающ</w:t>
      </w:r>
      <w:r>
        <w:rPr>
          <w:sz w:val="28"/>
          <w:szCs w:val="28"/>
        </w:rPr>
        <w:t>ие перечисление доплаты (разницы между задатком и размером платы за предоставление рыболовного участка), которую победитель конкурса обязан перечислить в федеральный бюджет на счет, указанный в пункте 2.10 настоящей конкурсной документации.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/>
        </w:rPr>
        <w:t>Организатор кон</w:t>
      </w:r>
      <w:r>
        <w:rPr>
          <w:rFonts w:eastAsia="Times New Roman" w:cs="Times New Roman"/>
          <w:sz w:val="28"/>
          <w:szCs w:val="28"/>
          <w:lang w:eastAsia="ru-RU"/>
        </w:rPr>
        <w:t>курса подписывает полученный от победителя конкурса договор в течение 10 рабочих дней со дня получения договора от победителя и перечисления доплаты, но не ранее чем через 10 дней со дня размещения информации о результатах конкурса на официальном сайте.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/>
        </w:rPr>
        <w:t>8.</w:t>
      </w:r>
      <w:r>
        <w:rPr>
          <w:rFonts w:eastAsia="Times New Roman" w:cs="Times New Roman"/>
          <w:sz w:val="28"/>
          <w:szCs w:val="28"/>
          <w:lang w:eastAsia="ru-RU"/>
        </w:rPr>
        <w:t>4. </w:t>
      </w:r>
      <w:r>
        <w:rPr>
          <w:sz w:val="28"/>
          <w:szCs w:val="28"/>
        </w:rPr>
        <w:t>Победитель конкурса, не предоставивший организатору конкурса в срок, предусмотренный пунктом 8.3 настоящей конкурсной документации, подписанный договор, проект которого передан ему в соответствии с пунктом 8.2</w:t>
      </w:r>
      <w:r>
        <w:t xml:space="preserve"> </w:t>
      </w:r>
      <w:r>
        <w:rPr>
          <w:sz w:val="28"/>
          <w:szCs w:val="28"/>
        </w:rPr>
        <w:t xml:space="preserve">настоящей конкурсной документации, а также </w:t>
      </w:r>
      <w:r>
        <w:rPr>
          <w:sz w:val="28"/>
          <w:szCs w:val="28"/>
        </w:rPr>
        <w:t>не передавший организатору конкурса документы, подтверждающие перечисление доплаты (разницы между задатком и размером платы за предоставление рыболовного участка), которую победитель конкурса обязан перечислить в федеральный бюджет, признается уклонившимся</w:t>
      </w:r>
      <w:r>
        <w:rPr>
          <w:sz w:val="28"/>
          <w:szCs w:val="28"/>
        </w:rPr>
        <w:t xml:space="preserve"> от заключения договора. В этом случае победителем конкурса признается участник конкурса, заявке которого присвоен 2-й номер, и с этой даты организатор конкурса заключает с ним договор в соответствии с Правилами организации и проведения конкурса на право з</w:t>
      </w:r>
      <w:r>
        <w:rPr>
          <w:sz w:val="28"/>
          <w:szCs w:val="28"/>
        </w:rPr>
        <w:t>аключения договора о предоставлении рыболовного участка для осуществления промышленного рыболовства, утвержденными постановлением Правительства Российской Федерации от 14 апреля 2008 года № 264 «О проведении конкурса на право заключения договора о предоста</w:t>
      </w:r>
      <w:r>
        <w:rPr>
          <w:sz w:val="28"/>
          <w:szCs w:val="28"/>
        </w:rPr>
        <w:t xml:space="preserve">влении рыболовного участка для осуществления промышленного рыболовства и заключении такого договора» (далее </w:t>
      </w:r>
      <w:r>
        <w:rPr>
          <w:rFonts w:eastAsia="Times New Roman" w:cs="Times New Roman"/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Правила).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 xml:space="preserve">В случае уклонения победителя конкурса и (или) участника конкурса, заявке которого присвоен 2-й номер, от заключения договора внесенный </w:t>
      </w:r>
      <w:r>
        <w:rPr>
          <w:sz w:val="28"/>
          <w:szCs w:val="28"/>
        </w:rPr>
        <w:t>ими задаток не возвращается. Этот задаток перечисляется в федеральный бюджет в срок, предусмотренный пунктом 2.11 настоящей конкурсной документации.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В случае уклонения участника конкурса, заявке которого присвоен 2-й номер, от заключения договора конкурс о</w:t>
      </w:r>
      <w:r>
        <w:rPr>
          <w:sz w:val="28"/>
          <w:szCs w:val="28"/>
        </w:rPr>
        <w:t>бъявляется несостоявшимся, и в течение 6 месяцев с этой даты организатор конкурса проводит новый конкурс.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lastRenderedPageBreak/>
        <w:t>8.5. В случае если только один участник конкурса допущен к участию в конкурсе, комиссия в течение 10 рабочих дней с даты подписания протокола рассмотр</w:t>
      </w:r>
      <w:r>
        <w:rPr>
          <w:sz w:val="28"/>
          <w:szCs w:val="28"/>
        </w:rPr>
        <w:t>ения заявок, предусмотренного Правилами, передает участнику конкурса проект договора. Участник конкурса вправе подписать договор в течение 10 рабочих дней с даты принятия решения комиссией. В тот же срок участник конкурса при подписании договора перечисляе</w:t>
      </w:r>
      <w:r>
        <w:rPr>
          <w:sz w:val="28"/>
          <w:szCs w:val="28"/>
        </w:rPr>
        <w:t>т доплату (разницы между задатком и размером платы за предоставление рыболовного участка), которую победитель конкурса обязан перечислить в федеральный бюджет на счёт, указанный в пункте 2.10 настоящей конкурсной документации, и возвращает организатору кон</w:t>
      </w:r>
      <w:r>
        <w:rPr>
          <w:sz w:val="28"/>
          <w:szCs w:val="28"/>
        </w:rPr>
        <w:t>курса подписанный договор с приложением к нему документов, подтверждающий доплату. Организатор конкурса подписывает договор в течение 10 дней с даты получения договора и указанных документов, но не ранее чем через 10 дней со дня размещения протокола рассмо</w:t>
      </w:r>
      <w:r>
        <w:rPr>
          <w:sz w:val="28"/>
          <w:szCs w:val="28"/>
        </w:rPr>
        <w:t>трения заявок на официальном сайте.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8.6. В случае уклонения одной из сторон от заключения договора другая сторона вправе обратиться в суд с иском о понуждении заключить договор, а также о возмещении убытков, причиненных уклонением от заключения договора.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8.7. Банковские реквизиты счета, на который подлежит зачислению плата за предоставление в пользование рыболовного участка: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Наименование получателя: УФК по Ханты-Мансийскому автономному округу – Югре (Департамент промышленности Ханты-Мансийского автономного</w:t>
      </w:r>
      <w:r>
        <w:rPr>
          <w:sz w:val="28"/>
          <w:szCs w:val="28"/>
        </w:rPr>
        <w:t xml:space="preserve"> округа – Югры, л/с 04871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91560)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Наименование банка: РКЦ Ханты-Мансийск//УФК по Ханты-Мансийскому автономному округу – Югре г. Ханты-Мансийск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Номер счета получателя (номер казначейского счета):03100643000000018700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 xml:space="preserve">Банковский счет, водящий в состав единого </w:t>
      </w:r>
      <w:r>
        <w:rPr>
          <w:sz w:val="28"/>
          <w:szCs w:val="28"/>
        </w:rPr>
        <w:t>казначейского счета (ЕКС):40102810245370000007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БИК: 007162163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ИНН: 8601063930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КПП: 860101001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ОКТМО: 71871000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КБК: 076 1 12 06010 01 6000 120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 xml:space="preserve">Назначение платежа: «Плата за предоставление в пользование рыболовного участка по </w:t>
      </w:r>
      <w:r>
        <w:rPr>
          <w:rFonts w:eastAsia="Times New Roman" w:cs="Times New Roman"/>
          <w:sz w:val="28"/>
          <w:szCs w:val="28"/>
          <w:lang w:eastAsia="ru-RU" w:bidi="ar-SA"/>
        </w:rPr>
        <w:t>конкурсу №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>
        <w:rPr>
          <w:rFonts w:eastAsia="Times New Roman" w:cs="Times New Roman"/>
          <w:sz w:val="28"/>
          <w:szCs w:val="28"/>
          <w:lang w:eastAsia="ru-RU" w:bidi="ar-SA"/>
        </w:rPr>
        <w:t>/2021</w:t>
      </w:r>
      <w:r>
        <w:rPr>
          <w:sz w:val="28"/>
          <w:szCs w:val="28"/>
        </w:rPr>
        <w:t>, Лот № ______.»</w:t>
      </w:r>
    </w:p>
    <w:p w:rsidR="00DF26E4" w:rsidRDefault="00475BF0">
      <w:pPr>
        <w:overflowPunct w:val="0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8.8. В случае если на выставленный на конкурс рыболовный участок не подано ни одной заявки, конкурс считается несостоявшимся. В этом </w:t>
      </w:r>
      <w:r>
        <w:rPr>
          <w:rFonts w:cs="Times New Roman"/>
          <w:sz w:val="28"/>
          <w:szCs w:val="28"/>
        </w:rPr>
        <w:lastRenderedPageBreak/>
        <w:t>случае не позднее 6 месяцев с даты окончания проведения конкурса проводится новый конкурс в отношении таких рыболовных учас</w:t>
      </w:r>
      <w:r>
        <w:rPr>
          <w:rFonts w:cs="Times New Roman"/>
          <w:sz w:val="28"/>
          <w:szCs w:val="28"/>
        </w:rPr>
        <w:t>тков.</w:t>
      </w:r>
    </w:p>
    <w:p w:rsidR="00DF26E4" w:rsidRDefault="00DF26E4">
      <w:pPr>
        <w:overflowPunct w:val="0"/>
        <w:spacing w:before="0" w:after="0"/>
        <w:ind w:firstLine="709"/>
        <w:jc w:val="both"/>
        <w:rPr>
          <w:sz w:val="28"/>
          <w:szCs w:val="28"/>
        </w:rPr>
      </w:pPr>
    </w:p>
    <w:p w:rsidR="00DF26E4" w:rsidRDefault="00475BF0">
      <w:pPr>
        <w:spacing w:before="0" w:after="0"/>
        <w:jc w:val="center"/>
      </w:pPr>
      <w:r>
        <w:rPr>
          <w:sz w:val="28"/>
          <w:szCs w:val="28"/>
        </w:rPr>
        <w:t>9. Основания для отказа в допуске к участию в конкурсе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9.1. Основанием для отказа в допуске к участию в конкурсе является: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 xml:space="preserve">а) непредставление заявителем предусмотренных разделами 3 и 4 настоящей конкурсной документации документов и информации, </w:t>
      </w:r>
      <w:r>
        <w:rPr>
          <w:sz w:val="28"/>
          <w:szCs w:val="28"/>
        </w:rPr>
        <w:t>предоставление которых обязательно для заявителя, либо наличие в них недостоверных сведений;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б) несоответствие заявителя требованиям, предусмотренным пунктом 2.5 настоящей конкурсной документации;</w:t>
      </w:r>
    </w:p>
    <w:p w:rsidR="00DF26E4" w:rsidRDefault="00475BF0">
      <w:pPr>
        <w:shd w:val="clear" w:color="auto" w:fill="FFFFFF"/>
        <w:overflowPunct w:val="0"/>
        <w:spacing w:before="0" w:after="0"/>
        <w:ind w:firstLine="709"/>
        <w:jc w:val="both"/>
      </w:pPr>
      <w:r>
        <w:rPr>
          <w:rFonts w:cs="Times New Roman"/>
          <w:spacing w:val="2"/>
          <w:sz w:val="28"/>
          <w:szCs w:val="28"/>
        </w:rPr>
        <w:t>в) несоответствие заявки и прилагаемых к ней документов тре</w:t>
      </w:r>
      <w:r>
        <w:rPr>
          <w:rFonts w:cs="Times New Roman"/>
          <w:spacing w:val="2"/>
          <w:sz w:val="28"/>
          <w:szCs w:val="28"/>
        </w:rPr>
        <w:t>бованиям, предусмотренным разделами 3 и 4 настоящей конкурсной документации.</w:t>
      </w:r>
    </w:p>
    <w:p w:rsidR="00DF26E4" w:rsidRDefault="00DF26E4">
      <w:pPr>
        <w:shd w:val="clear" w:color="auto" w:fill="FFFFFF"/>
        <w:overflowPunct w:val="0"/>
        <w:spacing w:before="0" w:after="0"/>
        <w:ind w:firstLine="709"/>
        <w:jc w:val="both"/>
        <w:rPr>
          <w:rFonts w:cs="Times New Roman"/>
          <w:spacing w:val="2"/>
          <w:sz w:val="28"/>
          <w:szCs w:val="28"/>
        </w:rPr>
      </w:pPr>
    </w:p>
    <w:p w:rsidR="00DF26E4" w:rsidRDefault="00475BF0">
      <w:pPr>
        <w:pStyle w:val="af7"/>
        <w:tabs>
          <w:tab w:val="left" w:pos="142"/>
          <w:tab w:val="left" w:pos="1418"/>
        </w:tabs>
        <w:ind w:left="0"/>
        <w:jc w:val="center"/>
      </w:pPr>
      <w:r>
        <w:rPr>
          <w:rFonts w:cs="Times New Roman"/>
          <w:sz w:val="28"/>
          <w:szCs w:val="28"/>
        </w:rPr>
        <w:t>10. Перечень рыболовных участков</w:t>
      </w:r>
    </w:p>
    <w:p w:rsidR="00DF26E4" w:rsidRDefault="00475BF0">
      <w:pPr>
        <w:shd w:val="clear" w:color="auto" w:fill="FFFFFF"/>
        <w:tabs>
          <w:tab w:val="left" w:pos="142"/>
          <w:tab w:val="left" w:pos="1418"/>
        </w:tabs>
        <w:overflowPunct w:val="0"/>
        <w:spacing w:before="0" w:after="0"/>
        <w:ind w:firstLine="709"/>
        <w:jc w:val="both"/>
        <w:sectPr w:rsidR="00DF26E4">
          <w:pgSz w:w="11906" w:h="16838"/>
          <w:pgMar w:top="2076" w:right="1276" w:bottom="1793" w:left="1559" w:header="0" w:footer="0" w:gutter="0"/>
          <w:cols w:space="720"/>
          <w:formProt w:val="0"/>
          <w:docGrid w:linePitch="100"/>
        </w:sectPr>
      </w:pPr>
      <w:r>
        <w:rPr>
          <w:rFonts w:cs="Times New Roman"/>
          <w:spacing w:val="2"/>
          <w:sz w:val="28"/>
          <w:szCs w:val="28"/>
        </w:rPr>
        <w:t xml:space="preserve">10.1. Перечень рыболовных участков </w:t>
      </w:r>
      <w:r>
        <w:rPr>
          <w:rFonts w:eastAsia="Calibri" w:cs="Times New Roman"/>
          <w:spacing w:val="2"/>
          <w:sz w:val="28"/>
          <w:szCs w:val="28"/>
          <w:lang w:eastAsia="en-US" w:bidi="ar-SA"/>
        </w:rPr>
        <w:t xml:space="preserve">Ханты-Мансийского автономного округа </w:t>
      </w:r>
      <w:r>
        <w:rPr>
          <w:rFonts w:eastAsia="Times New Roman" w:cs="Times New Roman"/>
          <w:spacing w:val="2"/>
          <w:sz w:val="28"/>
          <w:szCs w:val="28"/>
          <w:lang w:eastAsia="ru-RU" w:bidi="ar-SA"/>
        </w:rPr>
        <w:t>–</w:t>
      </w:r>
      <w:r>
        <w:rPr>
          <w:rFonts w:eastAsia="Calibri" w:cs="Times New Roman"/>
          <w:spacing w:val="2"/>
          <w:sz w:val="28"/>
          <w:szCs w:val="28"/>
          <w:lang w:eastAsia="en-US" w:bidi="ar-SA"/>
        </w:rPr>
        <w:t xml:space="preserve"> Югры</w:t>
      </w:r>
      <w:r>
        <w:rPr>
          <w:rFonts w:cs="Times New Roman"/>
          <w:spacing w:val="2"/>
          <w:sz w:val="28"/>
          <w:szCs w:val="28"/>
        </w:rPr>
        <w:t xml:space="preserve">, предназначенных для осуществления </w:t>
      </w:r>
      <w:r>
        <w:rPr>
          <w:rFonts w:cs="Times New Roman"/>
          <w:spacing w:val="2"/>
          <w:sz w:val="28"/>
          <w:szCs w:val="28"/>
        </w:rPr>
        <w:t>промышленного рыболовства участвующих в конкурсе указан в приложении 1 к настоящей конкурсной документации.</w:t>
      </w:r>
    </w:p>
    <w:p w:rsidR="00DF26E4" w:rsidRDefault="00475BF0">
      <w:pPr>
        <w:spacing w:before="0" w:after="0"/>
        <w:contextualSpacing/>
        <w:jc w:val="right"/>
      </w:pPr>
      <w:r>
        <w:lastRenderedPageBreak/>
        <w:t xml:space="preserve">Приложение </w:t>
      </w:r>
      <w:r>
        <w:rPr>
          <w:lang w:eastAsia="ru-RU" w:bidi="ar-SA"/>
        </w:rPr>
        <w:t>1</w:t>
      </w:r>
    </w:p>
    <w:p w:rsidR="00DF26E4" w:rsidRDefault="00475BF0">
      <w:pPr>
        <w:spacing w:before="0" w:after="0"/>
        <w:jc w:val="right"/>
      </w:pPr>
      <w:r>
        <w:t>к конкурсной документации</w:t>
      </w:r>
    </w:p>
    <w:p w:rsidR="00DF26E4" w:rsidRDefault="00DF26E4">
      <w:pPr>
        <w:spacing w:before="0" w:after="0"/>
        <w:jc w:val="right"/>
      </w:pPr>
    </w:p>
    <w:p w:rsidR="00DF26E4" w:rsidRDefault="00475BF0">
      <w:pPr>
        <w:shd w:val="clear" w:color="auto" w:fill="FFFFFF"/>
        <w:ind w:firstLine="540"/>
        <w:jc w:val="center"/>
      </w:pPr>
      <w:r>
        <w:rPr>
          <w:lang w:eastAsia="ru-RU" w:bidi="ar-SA"/>
        </w:rPr>
        <w:t>Перечень</w:t>
      </w:r>
      <w:r>
        <w:t xml:space="preserve"> рыболовных участков </w:t>
      </w:r>
      <w:r>
        <w:rPr>
          <w:rFonts w:eastAsia="Calibri"/>
          <w:lang w:eastAsia="en-US" w:bidi="ar-SA"/>
        </w:rPr>
        <w:t>Ханты-Мансийского автономного округа - Югры</w:t>
      </w:r>
      <w:r>
        <w:t xml:space="preserve">, предназначенных для осуществления </w:t>
      </w:r>
      <w:r>
        <w:t xml:space="preserve">промышленного рыболовства </w:t>
      </w:r>
    </w:p>
    <w:p w:rsidR="00DF26E4" w:rsidRDefault="00DF26E4">
      <w:pPr>
        <w:spacing w:before="0" w:after="0"/>
        <w:ind w:firstLine="709"/>
        <w:contextualSpacing/>
        <w:jc w:val="right"/>
        <w:rPr>
          <w:bCs/>
          <w:lang w:eastAsia="ru-RU" w:bidi="ar-SA"/>
        </w:rPr>
      </w:pPr>
    </w:p>
    <w:tbl>
      <w:tblPr>
        <w:tblW w:w="14678" w:type="dxa"/>
        <w:tblInd w:w="-103" w:type="dxa"/>
        <w:tblLook w:val="04A0" w:firstRow="1" w:lastRow="0" w:firstColumn="1" w:lastColumn="0" w:noHBand="0" w:noVBand="1"/>
      </w:tblPr>
      <w:tblGrid>
        <w:gridCol w:w="530"/>
        <w:gridCol w:w="1254"/>
        <w:gridCol w:w="632"/>
        <w:gridCol w:w="1674"/>
        <w:gridCol w:w="881"/>
        <w:gridCol w:w="881"/>
        <w:gridCol w:w="216"/>
        <w:gridCol w:w="1320"/>
        <w:gridCol w:w="216"/>
        <w:gridCol w:w="216"/>
        <w:gridCol w:w="1015"/>
        <w:gridCol w:w="216"/>
        <w:gridCol w:w="1211"/>
        <w:gridCol w:w="216"/>
        <w:gridCol w:w="216"/>
        <w:gridCol w:w="950"/>
        <w:gridCol w:w="216"/>
        <w:gridCol w:w="216"/>
        <w:gridCol w:w="1314"/>
        <w:gridCol w:w="216"/>
        <w:gridCol w:w="216"/>
        <w:gridCol w:w="1067"/>
      </w:tblGrid>
      <w:tr w:rsidR="00DF26E4">
        <w:trPr>
          <w:cantSplit/>
          <w:trHeight w:val="844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hd w:val="clear" w:color="auto" w:fill="FFFFFF"/>
              <w:jc w:val="center"/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DF26E4" w:rsidRDefault="00475BF0">
            <w:pPr>
              <w:shd w:val="clear" w:color="auto" w:fill="FFFFFF"/>
              <w:spacing w:before="0" w:after="160"/>
              <w:jc w:val="center"/>
            </w:pPr>
            <w:r>
              <w:rPr>
                <w:sz w:val="20"/>
                <w:szCs w:val="20"/>
                <w:lang w:eastAsia="en-US"/>
              </w:rPr>
              <w:t>лота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hd w:val="clear" w:color="auto" w:fill="FFFFFF"/>
              <w:spacing w:before="0" w:after="160"/>
              <w:jc w:val="center"/>
            </w:pPr>
            <w:r>
              <w:rPr>
                <w:sz w:val="20"/>
                <w:szCs w:val="20"/>
                <w:lang w:eastAsia="en-US"/>
              </w:rPr>
              <w:t>Наименование водоема, на котором сформирован рыболовный участок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F26E4" w:rsidRDefault="00475BF0">
            <w:pPr>
              <w:shd w:val="clear" w:color="auto" w:fill="FFFFFF"/>
              <w:spacing w:before="0" w:after="160"/>
              <w:jc w:val="center"/>
            </w:pPr>
            <w:r>
              <w:rPr>
                <w:sz w:val="20"/>
                <w:szCs w:val="20"/>
                <w:lang w:eastAsia="en-US"/>
              </w:rPr>
              <w:t>Протяженность (м), площадь (га)</w:t>
            </w:r>
          </w:p>
        </w:tc>
        <w:tc>
          <w:tcPr>
            <w:tcW w:w="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hd w:val="clear" w:color="auto" w:fill="FFFFFF"/>
              <w:spacing w:before="0" w:after="160"/>
              <w:jc w:val="center"/>
            </w:pPr>
            <w:r>
              <w:rPr>
                <w:sz w:val="20"/>
                <w:szCs w:val="20"/>
                <w:lang w:eastAsia="en-US"/>
              </w:rPr>
              <w:t>Границы и параметры участка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F26E4" w:rsidRDefault="00475BF0">
            <w:pPr>
              <w:shd w:val="clear" w:color="auto" w:fill="FFFFFF"/>
              <w:spacing w:before="0" w:after="0"/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Административный </w:t>
            </w:r>
          </w:p>
          <w:p w:rsidR="00DF26E4" w:rsidRDefault="00475BF0">
            <w:pPr>
              <w:shd w:val="clear" w:color="auto" w:fill="FFFFFF"/>
              <w:spacing w:before="0" w:after="0"/>
              <w:jc w:val="center"/>
            </w:pPr>
            <w:r>
              <w:rPr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2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0"/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Водные биологические ресурсы, которые обитают в границах рыболовного </w:t>
            </w:r>
            <w:r>
              <w:rPr>
                <w:sz w:val="20"/>
                <w:szCs w:val="20"/>
                <w:lang w:eastAsia="en-US"/>
              </w:rPr>
              <w:t>участка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160"/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Цели использования рыболовного участка 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160"/>
              <w:jc w:val="center"/>
            </w:pPr>
            <w:r>
              <w:rPr>
                <w:rFonts w:eastAsia="Courier New" w:cs="Liberation Serif"/>
                <w:kern w:val="0"/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 xml:space="preserve">граничения, связанные с использованием рыболовного участка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>Доля рыболовного участка в общем количестве рыболовных участков расположенных на территории муниципального образования, %</w:t>
            </w:r>
          </w:p>
        </w:tc>
      </w:tr>
      <w:tr w:rsidR="00DF26E4">
        <w:trPr>
          <w:trHeight w:val="421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DF26E4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DF26E4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F26E4" w:rsidRDefault="00DF26E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hd w:val="clear" w:color="auto" w:fill="FFFFFF"/>
              <w:spacing w:before="0" w:after="160"/>
              <w:ind w:left="-113"/>
              <w:jc w:val="center"/>
            </w:pPr>
            <w:r>
              <w:rPr>
                <w:sz w:val="20"/>
                <w:szCs w:val="20"/>
                <w:lang w:eastAsia="en-US"/>
              </w:rPr>
              <w:t>Описание границ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hd w:val="clear" w:color="auto" w:fill="FFFFFF"/>
              <w:spacing w:before="0" w:after="160"/>
              <w:jc w:val="center"/>
            </w:pPr>
            <w:r>
              <w:rPr>
                <w:sz w:val="20"/>
                <w:szCs w:val="20"/>
                <w:lang w:eastAsia="en-US"/>
              </w:rPr>
              <w:t>Географические координаты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F26E4" w:rsidRDefault="00DF26E4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hd w:val="clear" w:color="auto" w:fill="FFFFFF"/>
              <w:spacing w:before="0" w:after="0"/>
              <w:jc w:val="center"/>
            </w:pPr>
            <w:r>
              <w:rPr>
                <w:sz w:val="20"/>
                <w:szCs w:val="20"/>
                <w:lang w:eastAsia="en-US"/>
              </w:rPr>
              <w:t>виды водных биологических ресурсов, общий допустимый улов которых устанавливается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hd w:val="clear" w:color="auto" w:fill="FFFFFF"/>
              <w:spacing w:before="0" w:after="160"/>
              <w:jc w:val="center"/>
            </w:pPr>
            <w:r>
              <w:rPr>
                <w:sz w:val="20"/>
                <w:szCs w:val="20"/>
                <w:lang w:eastAsia="en-US"/>
              </w:rPr>
              <w:t>виды водных биологических ресурсов, общий допустимый улов которых не устанавливается</w:t>
            </w:r>
          </w:p>
        </w:tc>
        <w:tc>
          <w:tcPr>
            <w:tcW w:w="124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DF26E4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26E4" w:rsidRDefault="00DF26E4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rPr>
                <w:sz w:val="20"/>
                <w:szCs w:val="20"/>
              </w:rPr>
            </w:pPr>
          </w:p>
        </w:tc>
      </w:tr>
      <w:tr w:rsidR="00DF26E4">
        <w:trPr>
          <w:trHeight w:val="283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DF26E4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DF26E4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F26E4" w:rsidRDefault="00DF26E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DF26E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hd w:val="clear" w:color="auto" w:fill="FFFFFF"/>
              <w:spacing w:before="0" w:after="160"/>
              <w:jc w:val="center"/>
            </w:pPr>
            <w:r>
              <w:rPr>
                <w:sz w:val="20"/>
                <w:szCs w:val="20"/>
                <w:lang w:eastAsia="en-US"/>
              </w:rPr>
              <w:t>В.Д.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hd w:val="clear" w:color="auto" w:fill="FFFFFF"/>
              <w:spacing w:before="0" w:after="160"/>
              <w:jc w:val="center"/>
            </w:pPr>
            <w:r>
              <w:rPr>
                <w:sz w:val="20"/>
                <w:szCs w:val="20"/>
                <w:lang w:eastAsia="en-US"/>
              </w:rPr>
              <w:t>С.Ш.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F26E4" w:rsidRDefault="00DF26E4">
            <w:pPr>
              <w:spacing w:before="0" w:after="160" w:line="259" w:lineRule="auto"/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DF26E4">
            <w:pPr>
              <w:spacing w:before="0" w:after="160" w:line="259" w:lineRule="auto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DF26E4">
            <w:pPr>
              <w:spacing w:before="0" w:after="160" w:line="259" w:lineRule="auto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DF26E4">
            <w:pPr>
              <w:spacing w:before="0" w:after="160" w:line="259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26E4" w:rsidRDefault="00DF26E4">
            <w:pPr>
              <w:spacing w:before="0" w:after="160" w:line="259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spacing w:before="0" w:after="160" w:line="259" w:lineRule="auto"/>
              <w:rPr>
                <w:sz w:val="20"/>
                <w:szCs w:val="20"/>
              </w:rPr>
            </w:pPr>
          </w:p>
        </w:tc>
      </w:tr>
      <w:tr w:rsidR="00DF26E4">
        <w:trPr>
          <w:trHeight w:val="283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Река Конда (550-560 км)</w:t>
            </w:r>
          </w:p>
          <w:p w:rsidR="00DF26E4" w:rsidRDefault="00DF26E4">
            <w:pPr>
              <w:spacing w:before="0" w:after="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 xml:space="preserve">10000 м, </w:t>
            </w:r>
          </w:p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 131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га</w:t>
            </w:r>
          </w:p>
          <w:p w:rsidR="00DF26E4" w:rsidRDefault="00DF26E4">
            <w:pPr>
              <w:spacing w:before="0" w:after="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 xml:space="preserve">границы рыболовного участка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сформированы последовательным соединением точек, указанных в географических координатах, по береговой линии водного объекта рыбохозяйственного значения. Пары точек 1-2; 3-4 соединены между собой прямыми линиями. Суша не входит в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 границы рыболовного участка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65°48'48"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65°48'5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4"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65°52'43"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65°52'43"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59°54'12"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59°54'1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1"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59°52'05"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59°52'01"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 xml:space="preserve">Кондинский район 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hd w:val="clear" w:color="auto" w:fill="FFFFFF"/>
              <w:spacing w:before="0" w:after="16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hd w:val="clear" w:color="auto" w:fill="FFFFFF"/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налим, щука, язь, лещ, судак, карась,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окунь пресноводный, плотва, ерш пресноводный, елец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pStyle w:val="ConsPlusNormal"/>
              <w:ind w:firstLine="0"/>
              <w:jc w:val="center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lastRenderedPageBreak/>
              <w:t>промышленное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>в соответствии с правилами</w:t>
            </w:r>
            <w:r>
              <w:rPr>
                <w:sz w:val="20"/>
                <w:szCs w:val="20"/>
              </w:rPr>
              <w:t xml:space="preserve"> рыболовства для </w:t>
            </w:r>
            <w:r>
              <w:rPr>
                <w:sz w:val="20"/>
                <w:szCs w:val="20"/>
              </w:rPr>
              <w:lastRenderedPageBreak/>
              <w:t>Западно-Сибирского  рыбохозяйственного бассейна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bookmarkStart w:id="2" w:name="__DdeLink__333595_39264297251"/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2</w:t>
            </w:r>
            <w:bookmarkEnd w:id="2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>,8</w:t>
            </w:r>
          </w:p>
        </w:tc>
      </w:tr>
      <w:tr w:rsidR="00DF26E4">
        <w:trPr>
          <w:trHeight w:val="28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afa"/>
              <w:spacing w:before="100" w:after="10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Река Горная Обь (650-655 км)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5000 м, </w:t>
            </w:r>
          </w:p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145 га</w:t>
            </w:r>
          </w:p>
          <w:p w:rsidR="00DF26E4" w:rsidRDefault="00DF26E4">
            <w:pPr>
              <w:spacing w:before="0" w:after="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границы рыболовного участка сформированы последовательным соединением точек, указанных в географических координатах, по береговой линии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водного объекта рыбохозяйственного значения. Пары точек 1-2; 3-4; 5-6 соединены между собой прямыми линиями. Суша не входит в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границы рыболовного участка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afa"/>
              <w:spacing w:before="100" w:after="100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65°53'49"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65°53'42"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65°52'48"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65°52'28"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65°57'54"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65°57'47"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afa"/>
              <w:spacing w:before="100" w:after="100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64°06'18"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64°06'18"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64°06'23"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64°06'25"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64°06'34"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64°06'25"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Белоярский район </w:t>
            </w:r>
          </w:p>
        </w:tc>
        <w:tc>
          <w:tcPr>
            <w:tcW w:w="10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hd w:val="clear" w:color="auto" w:fill="FFFFFF"/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пелядь</w:t>
            </w:r>
          </w:p>
        </w:tc>
        <w:tc>
          <w:tcPr>
            <w:tcW w:w="1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hd w:val="clear" w:color="auto" w:fill="FFFFFF"/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налим, щука, язь, лещ, судак, карась, окунь пресноводный, плотва, ерш пресноводный, елец, хариус</w:t>
            </w:r>
          </w:p>
          <w:p w:rsidR="00DF26E4" w:rsidRDefault="00DF26E4">
            <w:pPr>
              <w:shd w:val="clear" w:color="auto" w:fill="FFFFFF"/>
              <w:spacing w:before="0" w:after="0"/>
              <w:jc w:val="center"/>
              <w:rPr>
                <w:rFonts w:eastAsia="Calibri" w:cs="Tahoma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pStyle w:val="ConsPlusNormal"/>
              <w:ind w:firstLine="0"/>
              <w:jc w:val="center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t>промышленное</w:t>
            </w:r>
          </w:p>
        </w:tc>
        <w:tc>
          <w:tcPr>
            <w:tcW w:w="15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>в соответствии с правилами рыболовства для Западно-Сибирского  рыбохозяйственного бассейна</w:t>
            </w:r>
          </w:p>
        </w:tc>
        <w:tc>
          <w:tcPr>
            <w:tcW w:w="13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rFonts w:eastAsia="Calibri" w:cs="Tahoma"/>
                <w:kern w:val="0"/>
                <w:sz w:val="20"/>
                <w:szCs w:val="20"/>
                <w:lang w:eastAsia="en-US" w:bidi="ar-SA"/>
              </w:rPr>
              <w:t>9,1</w:t>
            </w:r>
          </w:p>
        </w:tc>
      </w:tr>
      <w:tr w:rsidR="00DF26E4">
        <w:trPr>
          <w:trHeight w:val="28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afa"/>
              <w:spacing w:before="100" w:after="10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Река</w:t>
            </w:r>
            <w:bookmarkStart w:id="3" w:name="__DdeLink__53756_1182912898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 Тоготская Обь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br/>
              <w:t>(0-10 км</w:t>
            </w:r>
            <w:bookmarkEnd w:id="3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10000 м, </w:t>
            </w:r>
          </w:p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794 га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границы рыболовного участка сформированы последовательным соединением точек, указанных в географических координатах, по береговой линии водного объекта рыбохозяйственного значения. Пары точек 1-2; 3-4; 5-6 сое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динены между собой прямыми линиями. Суша не входит в границы рыболовного участка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afa"/>
              <w:spacing w:before="100" w:after="100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65°33'17"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65°34'10"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65°35'09"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65°35'12"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65°34'06"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65°33'00"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afa"/>
              <w:spacing w:before="100" w:after="100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63°53'46"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63°53'52"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63°51'49"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63°51'31"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63°48'53"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63°48'47"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Белоярский район </w:t>
            </w:r>
          </w:p>
        </w:tc>
        <w:tc>
          <w:tcPr>
            <w:tcW w:w="10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hd w:val="clear" w:color="auto" w:fill="FFFFFF"/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пелядь</w:t>
            </w:r>
          </w:p>
        </w:tc>
        <w:tc>
          <w:tcPr>
            <w:tcW w:w="1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hd w:val="clear" w:color="auto" w:fill="FFFFFF"/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налим, щука, язь, лещ, судак,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карась, окунь пресноводный, плотва, ерш пресноводный, елец, хариус</w:t>
            </w:r>
          </w:p>
          <w:p w:rsidR="00DF26E4" w:rsidRDefault="00DF26E4">
            <w:pPr>
              <w:shd w:val="clear" w:color="auto" w:fill="FFFFFF"/>
              <w:spacing w:before="0" w:after="0"/>
              <w:jc w:val="center"/>
              <w:rPr>
                <w:rFonts w:eastAsia="Calibri" w:cs="Tahoma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pStyle w:val="ConsPlusNormal"/>
              <w:ind w:firstLine="0"/>
              <w:jc w:val="center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t>промышленное</w:t>
            </w:r>
          </w:p>
        </w:tc>
        <w:tc>
          <w:tcPr>
            <w:tcW w:w="15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>в соответствии с правилами рыболовства для Западно-Сибирского  рыбохозяйственного бассейна</w:t>
            </w:r>
          </w:p>
        </w:tc>
        <w:tc>
          <w:tcPr>
            <w:tcW w:w="13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rFonts w:eastAsia="Calibri" w:cs="Tahoma"/>
                <w:kern w:val="0"/>
                <w:sz w:val="20"/>
                <w:szCs w:val="20"/>
                <w:lang w:eastAsia="en-US" w:bidi="ar-SA"/>
              </w:rPr>
              <w:t>9,1</w:t>
            </w:r>
          </w:p>
        </w:tc>
      </w:tr>
      <w:tr w:rsidR="00DF26E4">
        <w:trPr>
          <w:trHeight w:val="28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rFonts w:eastAsia="Courier New" w:cs="Liberation Serif"/>
                <w:kern w:val="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Протока Большая Юганская (Горная), от протоки Пойк до протоки Невринг</w:t>
            </w:r>
          </w:p>
          <w:p w:rsidR="00DF26E4" w:rsidRDefault="00DF26E4">
            <w:pPr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7000 м, </w:t>
            </w:r>
          </w:p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45 га</w:t>
            </w:r>
          </w:p>
          <w:p w:rsidR="00DF26E4" w:rsidRDefault="00DF26E4">
            <w:pPr>
              <w:spacing w:before="0" w:after="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границы рыболовного участка сформированы последовательным соединением точек, указанных в географических координатах, по береговой линии водного объекта рыбохозяйственного значения.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 xml:space="preserve">Пары точек 1-2; 5-6 соединены между собой прямыми линиями.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Суша не входит в границы рыболовного участка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afa"/>
              <w:spacing w:before="100" w:after="100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71°44'49"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71°44'58"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71°48'52"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71°48'39"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71°48'44"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71°48'45"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afa"/>
              <w:spacing w:before="100" w:after="100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61°02'56"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61°02'56"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61°02'41"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61°02'01"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61°01'57"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61°01'57"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Нефтеюганский район </w:t>
            </w:r>
          </w:p>
        </w:tc>
        <w:tc>
          <w:tcPr>
            <w:tcW w:w="10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hd w:val="clear" w:color="auto" w:fill="FFFFFF"/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пелядь</w:t>
            </w:r>
          </w:p>
        </w:tc>
        <w:tc>
          <w:tcPr>
            <w:tcW w:w="1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hd w:val="clear" w:color="auto" w:fill="FFFFFF"/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налим, щука, язь, лещ, судак, карась, окунь пресноводный,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плотва, ерш пресноводный, елец</w:t>
            </w:r>
          </w:p>
          <w:p w:rsidR="00DF26E4" w:rsidRDefault="00DF26E4">
            <w:pPr>
              <w:shd w:val="clear" w:color="auto" w:fill="FFFFFF"/>
              <w:spacing w:before="0" w:after="0"/>
              <w:jc w:val="center"/>
              <w:rPr>
                <w:rFonts w:eastAsia="Calibri" w:cs="Tahoma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pStyle w:val="ConsPlusNormal"/>
              <w:ind w:firstLine="0"/>
              <w:jc w:val="center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t>промышленное</w:t>
            </w:r>
          </w:p>
        </w:tc>
        <w:tc>
          <w:tcPr>
            <w:tcW w:w="15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>в соответствии с правилами рыболовства для Западно-Сибирского  рыбохозяйственного бассейна</w:t>
            </w:r>
          </w:p>
        </w:tc>
        <w:tc>
          <w:tcPr>
            <w:tcW w:w="13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rFonts w:eastAsia="Calibri" w:cs="Tahoma"/>
                <w:kern w:val="0"/>
                <w:sz w:val="20"/>
                <w:szCs w:val="20"/>
                <w:lang w:eastAsia="en-US" w:bidi="ar-SA"/>
              </w:rPr>
              <w:t>16,7</w:t>
            </w:r>
          </w:p>
        </w:tc>
      </w:tr>
      <w:tr w:rsidR="00DF26E4">
        <w:trPr>
          <w:trHeight w:val="28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rFonts w:eastAsia="Courier New" w:cs="Liberation Serif"/>
                <w:kern w:val="0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Река Обь (1691-1693 км)</w:t>
            </w:r>
          </w:p>
          <w:p w:rsidR="00DF26E4" w:rsidRDefault="00DF26E4">
            <w:pPr>
              <w:spacing w:before="0" w:after="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2000 м, </w:t>
            </w:r>
          </w:p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261 га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границы рыболовного участка сформированы последовательным соединением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точек, указанных в географических координатах, по береговой линии водного объекта рыбохозяйственного значения. Пары точек 1-2; 3-4 соединены между собой прямыми линиями. Суша не входит в границы рыболовного участка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afa"/>
              <w:spacing w:before="100" w:after="100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76°24'27"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76°24'27"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76°26'10"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76°26'52"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afa"/>
              <w:spacing w:before="100" w:after="100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0°51'19"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60°51'59"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60°52'19"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60°51'43"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Нижневартовский район </w:t>
            </w:r>
          </w:p>
        </w:tc>
        <w:tc>
          <w:tcPr>
            <w:tcW w:w="10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hd w:val="clear" w:color="auto" w:fill="FFFFFF"/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 пелядь</w:t>
            </w:r>
          </w:p>
          <w:p w:rsidR="00DF26E4" w:rsidRDefault="00DF26E4">
            <w:pPr>
              <w:shd w:val="clear" w:color="auto" w:fill="FFFFFF"/>
              <w:spacing w:before="0" w:after="16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hd w:val="clear" w:color="auto" w:fill="FFFFFF"/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налим, щука, язь, лещ, судак, карась, окунь пресноводный, плотва, ерш пресноводный, елец</w:t>
            </w:r>
          </w:p>
          <w:p w:rsidR="00DF26E4" w:rsidRDefault="00DF26E4">
            <w:pPr>
              <w:shd w:val="clear" w:color="auto" w:fill="FFFFFF"/>
              <w:spacing w:before="0" w:after="0"/>
              <w:jc w:val="center"/>
              <w:rPr>
                <w:rFonts w:eastAsia="Calibri" w:cs="Tahoma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pStyle w:val="ConsPlusNormal"/>
              <w:ind w:firstLine="0"/>
              <w:jc w:val="center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t>промышленное</w:t>
            </w:r>
          </w:p>
        </w:tc>
        <w:tc>
          <w:tcPr>
            <w:tcW w:w="15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 xml:space="preserve">в соответствии с правилами рыболовства для Западно-Сибирского  рыбохозяйственного </w:t>
            </w:r>
            <w:r>
              <w:rPr>
                <w:sz w:val="20"/>
                <w:szCs w:val="20"/>
              </w:rPr>
              <w:t>бассейна</w:t>
            </w:r>
          </w:p>
        </w:tc>
        <w:tc>
          <w:tcPr>
            <w:tcW w:w="13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rFonts w:eastAsia="Calibri" w:cs="Tahoma"/>
                <w:kern w:val="0"/>
                <w:sz w:val="20"/>
                <w:szCs w:val="20"/>
                <w:lang w:eastAsia="en-US" w:bidi="ar-SA"/>
              </w:rPr>
              <w:t>4,8</w:t>
            </w:r>
          </w:p>
        </w:tc>
      </w:tr>
      <w:tr w:rsidR="00DF26E4">
        <w:trPr>
          <w:trHeight w:val="28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Река Обь (1379-1376 км)</w:t>
            </w:r>
          </w:p>
          <w:p w:rsidR="00DF26E4" w:rsidRDefault="00DF26E4">
            <w:pPr>
              <w:spacing w:before="0" w:after="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3000 м, </w:t>
            </w:r>
          </w:p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285 га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границы рыболовного участка сформированы последовательным соединением точек, указанных в географических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 xml:space="preserve">координатах, по береговой линии водного объекта рыбохозяйственного значения. Пары точек 1-2;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3-4; 5-6; 7-8 соединены между собой прямыми линиями. Суша не входит в границы рыболовного участка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71°52'59"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71°53'28"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71°54'29"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71°54'50"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71°56'2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8"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71°56'05"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71°54'24"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71°54'07"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61°15'52"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61°16'14"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61°15'52"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61°15'38"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61°15'0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7"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61°14'46"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61°15'12"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61°15'21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"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ConsPlusNormal"/>
              <w:ind w:firstLine="0"/>
              <w:jc w:val="center"/>
              <w:outlineLvl w:val="2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lastRenderedPageBreak/>
              <w:t>Сургутский район</w:t>
            </w:r>
          </w:p>
        </w:tc>
        <w:tc>
          <w:tcPr>
            <w:tcW w:w="10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hd w:val="clear" w:color="auto" w:fill="FFFFFF"/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 пелядь</w:t>
            </w:r>
          </w:p>
        </w:tc>
        <w:tc>
          <w:tcPr>
            <w:tcW w:w="1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hd w:val="clear" w:color="auto" w:fill="FFFFFF"/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налим, щука, язь, лещ, судак, карась, окунь пресноводный, плотва, ерш пресноводный, елец</w:t>
            </w:r>
          </w:p>
          <w:p w:rsidR="00DF26E4" w:rsidRDefault="00DF26E4">
            <w:pPr>
              <w:shd w:val="clear" w:color="auto" w:fill="FFFFFF"/>
              <w:spacing w:before="0" w:after="0"/>
              <w:jc w:val="center"/>
              <w:rPr>
                <w:rFonts w:eastAsia="Calibri" w:cs="Tahoma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pStyle w:val="ConsPlusNormal"/>
              <w:ind w:firstLine="0"/>
              <w:jc w:val="center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lastRenderedPageBreak/>
              <w:t>промышленное</w:t>
            </w:r>
          </w:p>
        </w:tc>
        <w:tc>
          <w:tcPr>
            <w:tcW w:w="15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>в соответствии с правилами рыболовства для Западно-Сибирского  рыбохозяйственного бассейна</w:t>
            </w:r>
          </w:p>
        </w:tc>
        <w:tc>
          <w:tcPr>
            <w:tcW w:w="13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rFonts w:eastAsia="Calibri" w:cs="Tahoma"/>
                <w:kern w:val="0"/>
                <w:sz w:val="20"/>
                <w:szCs w:val="20"/>
                <w:lang w:eastAsia="en-US" w:bidi="ar-SA"/>
              </w:rPr>
              <w:t>3,8</w:t>
            </w:r>
          </w:p>
        </w:tc>
      </w:tr>
      <w:tr w:rsidR="00DF26E4">
        <w:trPr>
          <w:trHeight w:val="28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rFonts w:eastAsia="Courier New" w:cs="Liberation Serif"/>
                <w:kern w:val="0"/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afa"/>
              <w:spacing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Река Малая Обь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br/>
              <w:t>(671-673 км)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2000 м, </w:t>
            </w:r>
          </w:p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233 га</w:t>
            </w:r>
          </w:p>
          <w:p w:rsidR="00DF26E4" w:rsidRDefault="00DF26E4">
            <w:pPr>
              <w:spacing w:before="0" w:after="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границы рыболовного участка сформированы последовательным соединением точек, указанных в географических координатах, по береговой линии водного объекта рыбохозяйственного значения. Пары точек 1-2; 3-4; 5-6 соединены между собой прямыми ли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ниями. Суша не входит в границы рыболовного участка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65°35'55"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65°36'55"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65°37'22"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65°37'30"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65°37'23"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65°35'29"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64°01'08"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64°01'12"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64°00'20"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64°00'09"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64°00'04"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64°00'08"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ConsPlusNormal"/>
              <w:ind w:firstLine="0"/>
              <w:jc w:val="center"/>
              <w:outlineLvl w:val="2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t>Березовский район</w:t>
            </w:r>
          </w:p>
        </w:tc>
        <w:tc>
          <w:tcPr>
            <w:tcW w:w="10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hd w:val="clear" w:color="auto" w:fill="FFFFFF"/>
              <w:spacing w:before="0" w:after="16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hd w:val="clear" w:color="auto" w:fill="FFFFFF"/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налим, щука, язь, лещ, судак, карась, окунь пресноводный, плотва,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 ерш пресноводный, елец, хариус</w:t>
            </w:r>
          </w:p>
          <w:p w:rsidR="00DF26E4" w:rsidRDefault="00DF26E4">
            <w:pPr>
              <w:shd w:val="clear" w:color="auto" w:fill="FFFFFF"/>
              <w:spacing w:before="0" w:after="0"/>
              <w:jc w:val="center"/>
              <w:rPr>
                <w:rFonts w:eastAsia="Calibri" w:cs="Tahoma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pStyle w:val="ConsPlusNormal"/>
              <w:ind w:firstLine="0"/>
              <w:jc w:val="center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t>промышленное</w:t>
            </w:r>
          </w:p>
        </w:tc>
        <w:tc>
          <w:tcPr>
            <w:tcW w:w="15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>в соответствии с правилами рыболовства для Западно-Сибирского  рыбохозяйственного бассейна</w:t>
            </w:r>
          </w:p>
        </w:tc>
        <w:tc>
          <w:tcPr>
            <w:tcW w:w="13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4,5</w:t>
            </w:r>
          </w:p>
        </w:tc>
      </w:tr>
      <w:tr w:rsidR="00DF26E4">
        <w:trPr>
          <w:trHeight w:val="28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rFonts w:eastAsia="Courier New" w:cs="Liberation Serif"/>
                <w:kern w:val="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Река Северная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Сосьва (110-128 км)</w:t>
            </w:r>
          </w:p>
          <w:p w:rsidR="00DF26E4" w:rsidRDefault="00DF26E4">
            <w:pPr>
              <w:spacing w:before="0" w:after="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 xml:space="preserve">18000 м, </w:t>
            </w:r>
          </w:p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964 га</w:t>
            </w:r>
          </w:p>
          <w:p w:rsidR="00DF26E4" w:rsidRDefault="00DF26E4">
            <w:pPr>
              <w:spacing w:before="0" w:after="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 xml:space="preserve">границы рыболовного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 xml:space="preserve">участка сформированы последовательным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соединением точек, указанных в географических координатах, по береговой линии водного объекта рыбохозяйственного значения. Пары точек 1-2; 3-4; 5-6; 7-8; 9-10; 11-12; 13-14 соединены между собой прямыми линиями. Суша не входит в границы рыболовного участка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64°45'23"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64°45'51"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64°40'36"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64°40'32"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64°33'10"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64°32'52"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64°31'24"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64°31'09"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64°33'34"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64°34'07"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64°37'10"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64°36'59"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64°40'41"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64°40'48"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63°25'55"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63°25'48"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63°23'58"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63°23'47"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63°18'55"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63°18'57"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63°19'09"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63°19'12"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63°21'39"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63°21'46"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63°21'44"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63°22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'56"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63°24'50"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63°24'52"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ConsPlusNormal"/>
              <w:ind w:firstLine="0"/>
              <w:jc w:val="center"/>
              <w:outlineLvl w:val="2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lastRenderedPageBreak/>
              <w:t>Березовский район</w:t>
            </w:r>
          </w:p>
        </w:tc>
        <w:tc>
          <w:tcPr>
            <w:tcW w:w="10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hd w:val="clear" w:color="auto" w:fill="FFFFFF"/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пелядь, сиг, тугун, чир</w:t>
            </w:r>
          </w:p>
        </w:tc>
        <w:tc>
          <w:tcPr>
            <w:tcW w:w="1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hd w:val="clear" w:color="auto" w:fill="FFFFFF"/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налим, щука, язь, лещ,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судак, карась, окунь пресноводный, плотва, ерш пресноводный, елец, хариус</w:t>
            </w:r>
          </w:p>
          <w:p w:rsidR="00DF26E4" w:rsidRDefault="00DF26E4">
            <w:pPr>
              <w:shd w:val="clear" w:color="auto" w:fill="FFFFFF"/>
              <w:spacing w:before="0" w:after="0"/>
              <w:jc w:val="center"/>
              <w:rPr>
                <w:rFonts w:eastAsia="Calibri" w:cs="Tahoma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pStyle w:val="ConsPlusNormal"/>
              <w:ind w:firstLine="0"/>
              <w:jc w:val="center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lastRenderedPageBreak/>
              <w:t>промышленное</w:t>
            </w:r>
          </w:p>
        </w:tc>
        <w:tc>
          <w:tcPr>
            <w:tcW w:w="15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 xml:space="preserve">в соответствии с правилами </w:t>
            </w:r>
            <w:r>
              <w:rPr>
                <w:sz w:val="20"/>
                <w:szCs w:val="20"/>
              </w:rPr>
              <w:lastRenderedPageBreak/>
              <w:t xml:space="preserve">рыболовства для Западно-Сибирского  </w:t>
            </w:r>
            <w:r>
              <w:rPr>
                <w:sz w:val="20"/>
                <w:szCs w:val="20"/>
              </w:rPr>
              <w:t>рыбохозяйственного бассейна</w:t>
            </w:r>
          </w:p>
        </w:tc>
        <w:tc>
          <w:tcPr>
            <w:tcW w:w="13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4,5</w:t>
            </w:r>
          </w:p>
        </w:tc>
      </w:tr>
      <w:tr w:rsidR="00DF26E4">
        <w:trPr>
          <w:trHeight w:val="28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rFonts w:eastAsia="Courier New" w:cs="Liberation Serif"/>
                <w:kern w:val="0"/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Протока Ендырская (от верхнего устья протоки Чихтанка вниз по течению до нижнего устья протоки Норпосл)</w:t>
            </w:r>
          </w:p>
          <w:p w:rsidR="00DF26E4" w:rsidRDefault="00DF26E4">
            <w:pPr>
              <w:spacing w:before="0" w:after="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23500 м.</w:t>
            </w:r>
          </w:p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410 га</w:t>
            </w:r>
          </w:p>
          <w:p w:rsidR="00DF26E4" w:rsidRDefault="00DF26E4">
            <w:pPr>
              <w:spacing w:before="0" w:after="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  <w:p w:rsidR="00DF26E4" w:rsidRDefault="00DF26E4">
            <w:pPr>
              <w:spacing w:before="0" w:after="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границы рыболовного участка сформированы последовательным соединением точек, указанных в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географических координатах, по береговой линии водного объекта рыбохозяйственного значения.  Пары точек 1-2;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3-4; 5-6; 8-9 соединены между собой прямыми линиями.  Суша не входит в границы рыболовного участка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67°14'12"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67°13'51"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67°10'36"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67°10'16"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67°11'54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67°12'01"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67°17'13"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67°19'3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2"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67°19'30"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61°50'36"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61°50'33"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61°48'10"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61°48'10"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61°47'05"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61°47'07"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61°44'32"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61°43'0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2"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61°43'07"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ConsPlusNormal"/>
              <w:ind w:firstLine="0"/>
              <w:jc w:val="center"/>
              <w:outlineLvl w:val="2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lastRenderedPageBreak/>
              <w:t>Октябрьский район</w:t>
            </w:r>
          </w:p>
        </w:tc>
        <w:tc>
          <w:tcPr>
            <w:tcW w:w="10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hd w:val="clear" w:color="auto" w:fill="FFFFFF"/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пелядь</w:t>
            </w:r>
          </w:p>
        </w:tc>
        <w:tc>
          <w:tcPr>
            <w:tcW w:w="1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hd w:val="clear" w:color="auto" w:fill="FFFFFF"/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налим, щука, язь, лещ, судак, карась, окунь пресноводный, плотва, ерш пресноводный, елец</w:t>
            </w:r>
          </w:p>
          <w:p w:rsidR="00DF26E4" w:rsidRDefault="00DF26E4">
            <w:pPr>
              <w:shd w:val="clear" w:color="auto" w:fill="FFFFFF"/>
              <w:spacing w:before="0" w:after="0"/>
              <w:jc w:val="center"/>
              <w:rPr>
                <w:rFonts w:eastAsia="Calibri" w:cs="Tahoma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pStyle w:val="ConsPlusNormal"/>
              <w:ind w:firstLine="0"/>
              <w:jc w:val="center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t>промышленное</w:t>
            </w:r>
          </w:p>
        </w:tc>
        <w:tc>
          <w:tcPr>
            <w:tcW w:w="15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>в соответствии с правилами рыболовства для Западно-Сибирского  рыбохозяйственного бассейна</w:t>
            </w:r>
          </w:p>
        </w:tc>
        <w:tc>
          <w:tcPr>
            <w:tcW w:w="13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2,9</w:t>
            </w:r>
          </w:p>
        </w:tc>
      </w:tr>
      <w:tr w:rsidR="00DF26E4">
        <w:trPr>
          <w:trHeight w:val="28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rFonts w:eastAsia="Courier New" w:cs="Liberation Serif"/>
                <w:kern w:val="0"/>
                <w:sz w:val="20"/>
                <w:szCs w:val="20"/>
                <w:lang w:eastAsia="ar-SA"/>
              </w:rPr>
              <w:lastRenderedPageBreak/>
              <w:t>10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Протока Неулева (47-57 км), от протоки Еловая до деревни Сумкино</w:t>
            </w:r>
          </w:p>
          <w:p w:rsidR="00DF26E4" w:rsidRDefault="00DF26E4">
            <w:pPr>
              <w:spacing w:before="0" w:after="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10000 м,</w:t>
            </w:r>
          </w:p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172 га</w:t>
            </w:r>
          </w:p>
          <w:p w:rsidR="00DF26E4" w:rsidRDefault="00DF26E4">
            <w:pPr>
              <w:spacing w:before="0" w:after="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границы рыболовного участка сформированы последовательным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соединением точек, указанных в географических координатах, по береговой линии водного объекта рыбохозяйственного значения. Пары точек 1-2; 3-4 соединены между собой прямыми линиями. Суша не входит в границы рыболовного участка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69°38'04"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69°38'09"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69°32'50"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69°32'52"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61°07'28"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61°07'35"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61°07'25"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61°07'21"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ConsPlusNormal"/>
              <w:ind w:firstLine="0"/>
              <w:jc w:val="center"/>
              <w:outlineLvl w:val="2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t>Ханты-Мансийский район</w:t>
            </w:r>
          </w:p>
        </w:tc>
        <w:tc>
          <w:tcPr>
            <w:tcW w:w="10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hd w:val="clear" w:color="auto" w:fill="FFFFFF"/>
              <w:spacing w:before="0" w:after="16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hd w:val="clear" w:color="auto" w:fill="FFFFFF"/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налим, щука, язь, лещ, судак, карась, окунь пресноводный, плотва, ерш пресноводный, елец</w:t>
            </w:r>
          </w:p>
          <w:p w:rsidR="00DF26E4" w:rsidRDefault="00DF26E4">
            <w:pPr>
              <w:shd w:val="clear" w:color="auto" w:fill="FFFFFF"/>
              <w:spacing w:before="0" w:after="0"/>
              <w:jc w:val="center"/>
              <w:rPr>
                <w:rFonts w:eastAsia="Calibri" w:cs="Tahoma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pStyle w:val="ConsPlusNormal"/>
              <w:ind w:firstLine="0"/>
              <w:jc w:val="center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t>промышленное</w:t>
            </w:r>
          </w:p>
        </w:tc>
        <w:tc>
          <w:tcPr>
            <w:tcW w:w="15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 xml:space="preserve">в соответствии с правилами рыболовства для Западно-Сибирского  </w:t>
            </w:r>
            <w:r>
              <w:rPr>
                <w:sz w:val="20"/>
                <w:szCs w:val="20"/>
              </w:rPr>
              <w:t>рыбохозяйственного бассейна</w:t>
            </w:r>
          </w:p>
        </w:tc>
        <w:tc>
          <w:tcPr>
            <w:tcW w:w="13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1,6</w:t>
            </w:r>
          </w:p>
        </w:tc>
      </w:tr>
      <w:tr w:rsidR="00DF26E4">
        <w:trPr>
          <w:trHeight w:val="28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rFonts w:eastAsia="Courier New" w:cs="Liberation Serif"/>
                <w:kern w:val="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Река Иртыш (99-95 км)</w:t>
            </w:r>
          </w:p>
          <w:p w:rsidR="00DF26E4" w:rsidRDefault="00DF26E4">
            <w:pPr>
              <w:spacing w:before="0" w:after="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4000 м,</w:t>
            </w:r>
          </w:p>
          <w:p w:rsidR="00DF26E4" w:rsidRDefault="00475BF0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137 га</w:t>
            </w:r>
          </w:p>
          <w:p w:rsidR="00DF26E4" w:rsidRDefault="00DF26E4">
            <w:pPr>
              <w:spacing w:before="0" w:after="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0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границы рыболовного участка сформированы последовательным соединением точек, указанных в географических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 xml:space="preserve">координатах, по береговой линии водного объекта рыбохозяйственного значения.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Пары точек 1-2; 3-4 соединены между собой прямыми линиями. Суша не входит в границы рыболовного участка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69°43'34"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69°43'14"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69°45'52"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69°46'13"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60°41'26"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60°41'28"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60°41'13"</w:t>
            </w:r>
          </w:p>
          <w:p w:rsidR="00DF26E4" w:rsidRDefault="00475BF0">
            <w:pPr>
              <w:pStyle w:val="afa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60°41'19"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pStyle w:val="ConsPlusNormal"/>
              <w:ind w:firstLine="0"/>
              <w:jc w:val="center"/>
              <w:outlineLvl w:val="2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t>Ханты-Мансийский район</w:t>
            </w:r>
          </w:p>
        </w:tc>
        <w:tc>
          <w:tcPr>
            <w:tcW w:w="10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hd w:val="clear" w:color="auto" w:fill="FFFFFF"/>
              <w:spacing w:before="0" w:after="16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hd w:val="clear" w:color="auto" w:fill="FFFFFF"/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налим, щука, язь, лещ, судак, карась, окунь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пресноводный, плотва, ерш пресноводный, елец</w:t>
            </w:r>
          </w:p>
          <w:p w:rsidR="00DF26E4" w:rsidRDefault="00DF26E4">
            <w:pPr>
              <w:shd w:val="clear" w:color="auto" w:fill="FFFFFF"/>
              <w:spacing w:before="0" w:after="0"/>
              <w:jc w:val="center"/>
              <w:rPr>
                <w:rFonts w:eastAsia="Calibri" w:cs="Tahoma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pStyle w:val="ConsPlusNormal"/>
              <w:ind w:firstLine="0"/>
              <w:jc w:val="center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lastRenderedPageBreak/>
              <w:t>промышленное</w:t>
            </w:r>
          </w:p>
        </w:tc>
        <w:tc>
          <w:tcPr>
            <w:tcW w:w="15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>в соответствии с правилами рыболовства для Западно-Сибирского  рыбохозяйственного бассейна</w:t>
            </w:r>
          </w:p>
        </w:tc>
        <w:tc>
          <w:tcPr>
            <w:tcW w:w="13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1,6</w:t>
            </w:r>
          </w:p>
        </w:tc>
      </w:tr>
    </w:tbl>
    <w:p w:rsidR="00DF26E4" w:rsidRDefault="00DF26E4">
      <w:pPr>
        <w:spacing w:before="0" w:after="0"/>
        <w:ind w:firstLine="709"/>
        <w:contextualSpacing/>
        <w:jc w:val="right"/>
        <w:rPr>
          <w:bCs/>
        </w:rPr>
      </w:pPr>
    </w:p>
    <w:p w:rsidR="00DF26E4" w:rsidRDefault="00DF26E4">
      <w:pPr>
        <w:spacing w:before="0" w:after="0"/>
        <w:ind w:firstLine="709"/>
        <w:contextualSpacing/>
        <w:jc w:val="right"/>
        <w:rPr>
          <w:bCs/>
        </w:rPr>
      </w:pPr>
    </w:p>
    <w:p w:rsidR="00DF26E4" w:rsidRDefault="00DF26E4">
      <w:pPr>
        <w:spacing w:before="0" w:after="0"/>
        <w:ind w:firstLine="709"/>
        <w:contextualSpacing/>
        <w:jc w:val="right"/>
        <w:rPr>
          <w:bCs/>
        </w:rPr>
      </w:pPr>
    </w:p>
    <w:p w:rsidR="00DF26E4" w:rsidRDefault="00DF26E4">
      <w:pPr>
        <w:spacing w:before="0" w:after="0"/>
        <w:ind w:firstLine="709"/>
        <w:contextualSpacing/>
        <w:jc w:val="right"/>
        <w:rPr>
          <w:bCs/>
        </w:rPr>
        <w:sectPr w:rsidR="00DF26E4">
          <w:headerReference w:type="default" r:id="rId20"/>
          <w:footerReference w:type="default" r:id="rId21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DF26E4" w:rsidRDefault="00475BF0">
      <w:pPr>
        <w:spacing w:before="0" w:after="0"/>
        <w:ind w:firstLine="709"/>
        <w:contextualSpacing/>
        <w:jc w:val="right"/>
      </w:pPr>
      <w:r>
        <w:rPr>
          <w:bCs/>
        </w:rPr>
        <w:lastRenderedPageBreak/>
        <w:t>Приложение 2</w:t>
      </w:r>
    </w:p>
    <w:p w:rsidR="00DF26E4" w:rsidRDefault="00475BF0">
      <w:pPr>
        <w:spacing w:before="0" w:after="0"/>
        <w:ind w:firstLine="709"/>
        <w:jc w:val="right"/>
      </w:pPr>
      <w:r>
        <w:t>к конкурсной документации</w:t>
      </w:r>
    </w:p>
    <w:p w:rsidR="00DF26E4" w:rsidRDefault="00DF26E4">
      <w:pPr>
        <w:jc w:val="center"/>
        <w:rPr>
          <w:b/>
          <w:bCs/>
          <w:sz w:val="26"/>
          <w:szCs w:val="26"/>
        </w:rPr>
      </w:pPr>
    </w:p>
    <w:p w:rsidR="00DF26E4" w:rsidRDefault="00475BF0">
      <w:pPr>
        <w:spacing w:before="0" w:after="0"/>
        <w:jc w:val="center"/>
      </w:pPr>
      <w:r>
        <w:t xml:space="preserve">Заявка на участие в конкурсе № </w:t>
      </w:r>
      <w:r>
        <w:rPr>
          <w:rFonts w:eastAsia="Courier New" w:cs="Liberation Serif"/>
          <w:kern w:val="0"/>
          <w:lang w:eastAsia="ar-SA"/>
        </w:rPr>
        <w:t>3</w:t>
      </w:r>
      <w:r>
        <w:t>/2021</w:t>
      </w:r>
    </w:p>
    <w:p w:rsidR="00DF26E4" w:rsidRDefault="00475BF0">
      <w:pPr>
        <w:spacing w:before="0" w:after="0"/>
        <w:jc w:val="center"/>
      </w:pPr>
      <w:r>
        <w:t xml:space="preserve">на право заключения договора пользования рыболовным участком для осуществления промышленного рыболовства на водных объектах </w:t>
      </w:r>
      <w:r>
        <w:rPr>
          <w:rFonts w:eastAsia="Symbol" w:cs="Times New Roman"/>
          <w:lang w:eastAsia="ru-RU" w:bidi="ar-SA"/>
        </w:rPr>
        <w:t>Ханты-Мансийского автономного округа </w:t>
      </w:r>
      <w:r>
        <w:rPr>
          <w:rFonts w:eastAsia="Symbol" w:cs="Times New Roman"/>
          <w:bCs/>
          <w:lang w:bidi="ar-SA"/>
        </w:rPr>
        <w:t>– </w:t>
      </w:r>
      <w:r>
        <w:rPr>
          <w:rFonts w:eastAsia="Symbol" w:cs="Times New Roman"/>
          <w:lang w:eastAsia="ru-RU" w:bidi="ar-SA"/>
        </w:rPr>
        <w:t>Югры</w:t>
      </w:r>
    </w:p>
    <w:p w:rsidR="00DF26E4" w:rsidRDefault="00475BF0">
      <w:pPr>
        <w:ind w:left="567" w:right="6661"/>
      </w:pPr>
      <w:r>
        <w:t xml:space="preserve">1. Лот №  </w:t>
      </w:r>
    </w:p>
    <w:p w:rsidR="00DF26E4" w:rsidRDefault="00DF26E4">
      <w:pPr>
        <w:pBdr>
          <w:top w:val="single" w:sz="4" w:space="1" w:color="000000"/>
        </w:pBdr>
        <w:ind w:left="1588" w:right="6662"/>
        <w:rPr>
          <w:sz w:val="2"/>
          <w:szCs w:val="2"/>
        </w:rPr>
      </w:pPr>
    </w:p>
    <w:p w:rsidR="00DF26E4" w:rsidRDefault="00475BF0">
      <w:pPr>
        <w:spacing w:before="0" w:after="120"/>
        <w:ind w:firstLine="567"/>
        <w:jc w:val="both"/>
      </w:pPr>
      <w:r>
        <w:t>2. Заявитель:</w:t>
      </w:r>
    </w:p>
    <w:tbl>
      <w:tblPr>
        <w:tblW w:w="9075" w:type="dxa"/>
        <w:tblInd w:w="5" w:type="dxa"/>
        <w:tblLook w:val="04A0" w:firstRow="1" w:lastRow="0" w:firstColumn="1" w:lastColumn="0" w:noHBand="0" w:noVBand="1"/>
      </w:tblPr>
      <w:tblGrid>
        <w:gridCol w:w="3119"/>
        <w:gridCol w:w="5956"/>
      </w:tblGrid>
      <w:tr w:rsidR="00DF26E4">
        <w:trPr>
          <w:trHeight w:val="397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widowControl w:val="0"/>
              <w:suppressAutoHyphens/>
            </w:pPr>
            <w:r>
              <w:rPr>
                <w:rFonts w:cs="Arial"/>
                <w:u w:val="single"/>
              </w:rPr>
              <w:t>Юридическое лицо:</w:t>
            </w:r>
          </w:p>
        </w:tc>
      </w:tr>
      <w:tr w:rsidR="00DF26E4">
        <w:trPr>
          <w:trHeight w:val="3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widowControl w:val="0"/>
              <w:suppressAutoHyphens/>
            </w:pPr>
            <w:r>
              <w:t>Наименование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  <w:rPr>
                <w:rFonts w:cs="Arial"/>
              </w:rPr>
            </w:pPr>
          </w:p>
        </w:tc>
      </w:tr>
      <w:tr w:rsidR="00DF26E4">
        <w:trPr>
          <w:trHeight w:val="4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widowControl w:val="0"/>
              <w:suppressAutoHyphens/>
            </w:pPr>
            <w:r>
              <w:t>Адрес места нахождения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  <w:rPr>
                <w:rFonts w:cs="Arial"/>
              </w:rPr>
            </w:pPr>
          </w:p>
        </w:tc>
      </w:tr>
      <w:tr w:rsidR="00DF26E4">
        <w:trPr>
          <w:trHeight w:val="43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widowControl w:val="0"/>
              <w:suppressAutoHyphens/>
            </w:pPr>
            <w:r>
              <w:t>Банковские реквизиты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  <w:rPr>
                <w:rFonts w:cs="Arial"/>
              </w:rPr>
            </w:pPr>
          </w:p>
        </w:tc>
      </w:tr>
      <w:tr w:rsidR="00DF26E4">
        <w:trPr>
          <w:trHeight w:val="42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widowControl w:val="0"/>
              <w:suppressAutoHyphens/>
            </w:pPr>
            <w:r>
              <w:t>ИНН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  <w:rPr>
                <w:rFonts w:cs="Arial"/>
              </w:rPr>
            </w:pPr>
          </w:p>
        </w:tc>
      </w:tr>
      <w:tr w:rsidR="00DF26E4">
        <w:trPr>
          <w:trHeight w:val="4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widowControl w:val="0"/>
              <w:suppressAutoHyphens/>
            </w:pPr>
            <w:r>
              <w:t>ОГРН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  <w:rPr>
                <w:rFonts w:cs="Arial"/>
              </w:rPr>
            </w:pPr>
          </w:p>
        </w:tc>
      </w:tr>
      <w:tr w:rsidR="00DF26E4">
        <w:trPr>
          <w:trHeight w:val="40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widowControl w:val="0"/>
              <w:suppressAutoHyphens/>
            </w:pPr>
            <w:r>
              <w:t>Номер контактного телефона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  <w:rPr>
                <w:rFonts w:cs="Arial"/>
              </w:rPr>
            </w:pPr>
          </w:p>
        </w:tc>
      </w:tr>
      <w:tr w:rsidR="00DF26E4">
        <w:trPr>
          <w:trHeight w:val="409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jc w:val="both"/>
            </w:pPr>
            <w:r>
              <w:rPr>
                <w:u w:val="single"/>
              </w:rPr>
              <w:t>Индивидуальный предприниматель:</w:t>
            </w:r>
          </w:p>
        </w:tc>
      </w:tr>
      <w:tr w:rsidR="00DF26E4">
        <w:trPr>
          <w:trHeight w:val="3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widowControl w:val="0"/>
              <w:suppressAutoHyphens/>
            </w:pPr>
            <w:r>
              <w:t>Фамилия, имя, отчество (при наличии)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  <w:rPr>
                <w:rFonts w:cs="Arial"/>
              </w:rPr>
            </w:pPr>
          </w:p>
        </w:tc>
      </w:tr>
      <w:tr w:rsidR="00DF26E4">
        <w:trPr>
          <w:trHeight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widowControl w:val="0"/>
              <w:suppressAutoHyphens/>
            </w:pPr>
            <w:r>
              <w:t>Данные документа, удостоверяющего личность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  <w:rPr>
                <w:rFonts w:cs="Arial"/>
              </w:rPr>
            </w:pPr>
          </w:p>
        </w:tc>
      </w:tr>
      <w:tr w:rsidR="00DF26E4">
        <w:trPr>
          <w:trHeight w:val="4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widowControl w:val="0"/>
              <w:suppressAutoHyphens/>
            </w:pPr>
            <w:r>
              <w:t>Место жительства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  <w:rPr>
                <w:rFonts w:cs="Arial"/>
              </w:rPr>
            </w:pPr>
          </w:p>
        </w:tc>
      </w:tr>
      <w:tr w:rsidR="00DF26E4">
        <w:trPr>
          <w:trHeight w:val="4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widowControl w:val="0"/>
              <w:suppressAutoHyphens/>
            </w:pPr>
            <w:r>
              <w:t>Банковские реквизиты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  <w:rPr>
                <w:rFonts w:cs="Arial"/>
              </w:rPr>
            </w:pPr>
          </w:p>
        </w:tc>
      </w:tr>
      <w:tr w:rsidR="00DF26E4">
        <w:trPr>
          <w:trHeight w:val="4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widowControl w:val="0"/>
              <w:suppressAutoHyphens/>
            </w:pPr>
            <w:r>
              <w:t>ИНН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  <w:rPr>
                <w:rFonts w:cs="Arial"/>
              </w:rPr>
            </w:pPr>
          </w:p>
        </w:tc>
      </w:tr>
      <w:tr w:rsidR="00DF26E4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widowControl w:val="0"/>
              <w:suppressAutoHyphens/>
            </w:pPr>
            <w:r>
              <w:t>СНИЛС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  <w:rPr>
                <w:rFonts w:cs="Arial"/>
              </w:rPr>
            </w:pPr>
          </w:p>
        </w:tc>
      </w:tr>
      <w:tr w:rsidR="00DF26E4">
        <w:trPr>
          <w:trHeight w:val="4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widowControl w:val="0"/>
              <w:suppressAutoHyphens/>
            </w:pPr>
            <w:r>
              <w:t>ОГРНИП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  <w:rPr>
                <w:rFonts w:cs="Arial"/>
              </w:rPr>
            </w:pPr>
          </w:p>
        </w:tc>
      </w:tr>
      <w:tr w:rsidR="00DF26E4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widowControl w:val="0"/>
              <w:suppressAutoHyphens/>
            </w:pPr>
            <w:r>
              <w:t>Номер контактного телефона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  <w:rPr>
                <w:rFonts w:cs="Arial"/>
              </w:rPr>
            </w:pPr>
          </w:p>
        </w:tc>
      </w:tr>
    </w:tbl>
    <w:p w:rsidR="00DF26E4" w:rsidRDefault="00DF26E4">
      <w:pPr>
        <w:ind w:firstLine="567"/>
        <w:jc w:val="both"/>
        <w:rPr>
          <w:sz w:val="16"/>
          <w:szCs w:val="16"/>
        </w:rPr>
      </w:pPr>
    </w:p>
    <w:p w:rsidR="00DF26E4" w:rsidRDefault="00475BF0">
      <w:pPr>
        <w:ind w:firstLine="567"/>
        <w:jc w:val="both"/>
      </w:pPr>
      <w:r>
        <w:t xml:space="preserve">3. Предложение заявителя о размере платы за предоставление в пользование рыболовного участка, перечисляемой в соответствующий бюджет (в случае признания его </w:t>
      </w:r>
      <w:r>
        <w:t>победителем конкурса):</w:t>
      </w:r>
    </w:p>
    <w:p w:rsidR="00DF26E4" w:rsidRDefault="00DF26E4"/>
    <w:p w:rsidR="00DF26E4" w:rsidRDefault="00DF26E4">
      <w:pPr>
        <w:pBdr>
          <w:top w:val="single" w:sz="4" w:space="1" w:color="000000"/>
        </w:pBdr>
        <w:rPr>
          <w:sz w:val="2"/>
          <w:szCs w:val="2"/>
        </w:rPr>
      </w:pPr>
    </w:p>
    <w:p w:rsidR="00DF26E4" w:rsidRDefault="00DF26E4"/>
    <w:p w:rsidR="00DF26E4" w:rsidRDefault="00DF26E4">
      <w:pPr>
        <w:pBdr>
          <w:top w:val="single" w:sz="4" w:space="1" w:color="000000"/>
        </w:pBdr>
        <w:rPr>
          <w:sz w:val="2"/>
          <w:szCs w:val="2"/>
        </w:rPr>
      </w:pPr>
    </w:p>
    <w:p w:rsidR="00DF26E4" w:rsidRDefault="00475BF0">
      <w:pPr>
        <w:pBdr>
          <w:top w:val="single" w:sz="4" w:space="1" w:color="000000"/>
        </w:pBdr>
        <w:jc w:val="center"/>
      </w:pPr>
      <w:r>
        <w:rPr>
          <w:sz w:val="18"/>
          <w:szCs w:val="18"/>
        </w:rPr>
        <w:lastRenderedPageBreak/>
        <w:t>(сумму указать цифрами и прописью)</w:t>
      </w:r>
    </w:p>
    <w:p w:rsidR="00DF26E4" w:rsidRDefault="00475BF0">
      <w:pPr>
        <w:spacing w:before="0" w:after="120"/>
        <w:ind w:firstLine="567"/>
        <w:jc w:val="both"/>
      </w:pPr>
      <w:r>
        <w:t xml:space="preserve">4. Сведения о количестве рыболовных участков для осуществления промышленного рыболовства и (или) сформированных в установленном порядке до 31 декабря 2018 года рыбопромысловых участков для осуществления промышленного, расположенных на территории </w:t>
      </w:r>
      <w:r>
        <w:rPr>
          <w:rFonts w:eastAsia="Courier New" w:cs="Liberation Serif"/>
          <w:kern w:val="0"/>
          <w:lang w:eastAsia="ar-SA"/>
        </w:rPr>
        <w:t>одного</w:t>
      </w:r>
      <w:r>
        <w:t xml:space="preserve"> мун</w:t>
      </w:r>
      <w:r>
        <w:t xml:space="preserve">иципального образования </w:t>
      </w:r>
      <w:r>
        <w:rPr>
          <w:rFonts w:eastAsia="Symbol" w:cs="Times New Roman"/>
          <w:lang w:eastAsia="ru-RU" w:bidi="ar-SA"/>
        </w:rPr>
        <w:t xml:space="preserve">Ханты-Мансийского автономного округа </w:t>
      </w:r>
      <w:r>
        <w:rPr>
          <w:rFonts w:eastAsia="Symbol" w:cs="Times New Roman"/>
          <w:bCs/>
          <w:lang w:bidi="ar-SA"/>
        </w:rPr>
        <w:t>–</w:t>
      </w:r>
      <w:r>
        <w:rPr>
          <w:rFonts w:eastAsia="Symbol" w:cs="Times New Roman"/>
          <w:lang w:eastAsia="ru-RU" w:bidi="ar-SA"/>
        </w:rPr>
        <w:t xml:space="preserve"> Югры</w:t>
      </w:r>
      <w:r>
        <w:t>, на которых заявитель последние 4 года, предшествующие году проведения конкурса, осуществлял рыболовство (для заявителей, ранее осуществлявших рыболовство):</w:t>
      </w:r>
    </w:p>
    <w:tbl>
      <w:tblPr>
        <w:tblW w:w="9013" w:type="dxa"/>
        <w:tblInd w:w="54" w:type="dxa"/>
        <w:tblLook w:val="04A0" w:firstRow="1" w:lastRow="0" w:firstColumn="1" w:lastColumn="0" w:noHBand="0" w:noVBand="1"/>
      </w:tblPr>
      <w:tblGrid>
        <w:gridCol w:w="2036"/>
        <w:gridCol w:w="1919"/>
        <w:gridCol w:w="2318"/>
        <w:gridCol w:w="2740"/>
      </w:tblGrid>
      <w:tr w:rsidR="00DF26E4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pStyle w:val="16"/>
              <w:jc w:val="center"/>
            </w:pPr>
            <w:r>
              <w:rPr>
                <w:rFonts w:ascii="Times New Roman" w:hAnsi="Times New Roman"/>
              </w:rPr>
              <w:t>Наименование рыболовного участк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pStyle w:val="16"/>
              <w:jc w:val="center"/>
            </w:pPr>
            <w:r>
              <w:rPr>
                <w:rFonts w:ascii="Times New Roman" w:hAnsi="Times New Roman"/>
              </w:rPr>
              <w:t>Цель использования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pStyle w:val="16"/>
              <w:jc w:val="center"/>
            </w:pPr>
            <w:r>
              <w:rPr>
                <w:rFonts w:ascii="Times New Roman" w:hAnsi="Times New Roman"/>
              </w:rPr>
              <w:t>Реквизиты договора (номер и дата заключения договора пользования рыболовным участком)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pStyle w:val="16"/>
              <w:jc w:val="center"/>
            </w:pPr>
            <w:r>
              <w:rPr>
                <w:rFonts w:ascii="Times New Roman" w:hAnsi="Times New Roman"/>
              </w:rPr>
              <w:t>Муниципальное образование, на территории которого располагается рыболовный участок</w:t>
            </w:r>
          </w:p>
        </w:tc>
      </w:tr>
      <w:tr w:rsidR="00DF26E4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pStyle w:val="16"/>
              <w:rPr>
                <w:rFonts w:ascii="Times New Roman" w:hAnsi="Times New Roma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</w:tr>
      <w:tr w:rsidR="00DF26E4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pStyle w:val="16"/>
              <w:rPr>
                <w:rFonts w:ascii="Times New Roman" w:hAnsi="Times New Roma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</w:tr>
      <w:tr w:rsidR="00DF26E4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pStyle w:val="16"/>
              <w:rPr>
                <w:rFonts w:ascii="Times New Roman" w:hAnsi="Times New Roma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</w:tr>
      <w:tr w:rsidR="00DF26E4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pStyle w:val="16"/>
              <w:rPr>
                <w:rFonts w:ascii="Times New Roman" w:hAnsi="Times New Roma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</w:tr>
    </w:tbl>
    <w:p w:rsidR="00DF26E4" w:rsidRDefault="00475BF0">
      <w:pPr>
        <w:spacing w:before="0" w:after="120"/>
        <w:ind w:firstLine="567"/>
        <w:jc w:val="both"/>
      </w:pPr>
      <w:r>
        <w:t>5. Сведения за последние 4 года и менее, предшествующие году проведения конкурса, о средневзвешенных показателях освоения квот добычи (вылова) водных биологических ресурсов, а также рекомендуемых объемов добычи (вылова) водных биологических ресурсов, общий</w:t>
      </w:r>
      <w:r>
        <w:t xml:space="preserve"> допустимый улов которых не устанавливается, выделенных заявителю для осуществления промышленного рыболовства на рыболовных участках и (или) промышленного рыболовства на сформированных в установленном порядке до 31 декабря 2018 года рыбопромысловых участка</w:t>
      </w:r>
      <w:r>
        <w:t>х, расположенных в том же районе добычи (вылова) водных биологических ресурсов, что и рыболовный участок, выставляемый на конкурс (для заявителей, ранее осуществлявших рыболовство):_______________________________________________:</w:t>
      </w:r>
    </w:p>
    <w:p w:rsidR="00DF26E4" w:rsidRDefault="00475BF0">
      <w:pPr>
        <w:spacing w:before="0" w:after="120"/>
        <w:ind w:firstLine="567"/>
        <w:jc w:val="both"/>
      </w:pPr>
      <w:r>
        <w:rPr>
          <w:vertAlign w:val="superscript"/>
        </w:rPr>
        <w:t xml:space="preserve">                          </w:t>
      </w:r>
      <w:r>
        <w:rPr>
          <w:vertAlign w:val="superscript"/>
        </w:rPr>
        <w:t xml:space="preserve">                                                                          (указывается район добычи (вылова) водных биоресурсов</w:t>
      </w:r>
    </w:p>
    <w:tbl>
      <w:tblPr>
        <w:tblW w:w="9075" w:type="dxa"/>
        <w:tblLook w:val="04A0" w:firstRow="1" w:lastRow="0" w:firstColumn="1" w:lastColumn="0" w:noHBand="0" w:noVBand="1"/>
      </w:tblPr>
      <w:tblGrid>
        <w:gridCol w:w="4533"/>
        <w:gridCol w:w="785"/>
        <w:gridCol w:w="853"/>
        <w:gridCol w:w="794"/>
        <w:gridCol w:w="855"/>
        <w:gridCol w:w="10"/>
        <w:gridCol w:w="1245"/>
      </w:tblGrid>
      <w:tr w:rsidR="00DF26E4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jc w:val="center"/>
            </w:pPr>
            <w:r>
              <w:t>Показатель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jc w:val="center"/>
            </w:pPr>
            <w:r>
              <w:t>2017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jc w:val="center"/>
            </w:pPr>
            <w:r>
              <w:t>2018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jc w:val="center"/>
            </w:pPr>
            <w:r>
              <w:t>2019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jc w:val="center"/>
            </w:pPr>
            <w:r>
              <w:t>2020 год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jc w:val="center"/>
            </w:pPr>
            <w:r>
              <w:rPr>
                <w:rFonts w:eastAsia="Courier New" w:cs="Liberation Serif"/>
                <w:kern w:val="0"/>
                <w:lang w:eastAsia="ar-SA"/>
              </w:rPr>
              <w:t>Итого</w:t>
            </w:r>
          </w:p>
        </w:tc>
      </w:tr>
      <w:tr w:rsidR="00DF26E4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line="260" w:lineRule="exact"/>
            </w:pPr>
            <w:r>
              <w:t>Выделенные квоты добычи (вылова) водных биоресурсов, тонн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napToGrid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napToGrid w:val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napToGrid w:val="0"/>
              <w:jc w:val="center"/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jc w:val="center"/>
            </w:pPr>
            <w:r>
              <w:t>(А)</w:t>
            </w:r>
          </w:p>
        </w:tc>
      </w:tr>
      <w:tr w:rsidR="00DF26E4">
        <w:trPr>
          <w:trHeight w:val="38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line="260" w:lineRule="exact"/>
            </w:pPr>
            <w:r>
              <w:t xml:space="preserve">Вылов </w:t>
            </w:r>
            <w:r>
              <w:t>водных биоресурсов, тонн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napToGrid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napToGrid w:val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napToGrid w:val="0"/>
              <w:jc w:val="center"/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jc w:val="center"/>
            </w:pPr>
            <w:r>
              <w:t>(В)</w:t>
            </w:r>
          </w:p>
        </w:tc>
      </w:tr>
      <w:tr w:rsidR="00DF26E4">
        <w:trPr>
          <w:trHeight w:val="349"/>
        </w:trPr>
        <w:tc>
          <w:tcPr>
            <w:tcW w:w="7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r>
              <w:t xml:space="preserve">Показатель средневзвешенного освоения квот добычи (вылова) водных биоресурсов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jc w:val="center"/>
            </w:pPr>
            <w:r>
              <w:t>(В/А)</w:t>
            </w:r>
          </w:p>
        </w:tc>
      </w:tr>
      <w:tr w:rsidR="00DF26E4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line="260" w:lineRule="exact"/>
            </w:pPr>
            <w:r>
              <w:t xml:space="preserve">Рекомендуемые объемы добычи (вылова) водных биоресурсов, ОДУ которых не устанавливаются, тонн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napToGrid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napToGrid w:val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napToGrid w:val="0"/>
              <w:jc w:val="center"/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jc w:val="center"/>
            </w:pPr>
            <w:r>
              <w:t>(С)</w:t>
            </w:r>
          </w:p>
        </w:tc>
      </w:tr>
      <w:tr w:rsidR="00DF26E4">
        <w:trPr>
          <w:trHeight w:val="38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spacing w:line="260" w:lineRule="exact"/>
            </w:pPr>
            <w:r>
              <w:t xml:space="preserve">Вылов </w:t>
            </w:r>
            <w:r>
              <w:t>водных биоресурсов</w:t>
            </w:r>
            <w:r>
              <w:t>, тонн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napToGrid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napToGrid w:val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napToGrid w:val="0"/>
              <w:jc w:val="center"/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jc w:val="center"/>
            </w:pPr>
            <w:r>
              <w:t>(Д)</w:t>
            </w:r>
          </w:p>
        </w:tc>
      </w:tr>
      <w:tr w:rsidR="00DF26E4">
        <w:trPr>
          <w:trHeight w:val="516"/>
        </w:trPr>
        <w:tc>
          <w:tcPr>
            <w:tcW w:w="7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r>
              <w:t xml:space="preserve">Показатель средневзвешенного освоения </w:t>
            </w:r>
            <w:r>
              <w:rPr>
                <w:rFonts w:eastAsia="Courier New" w:cs="Liberation Serif"/>
                <w:kern w:val="0"/>
                <w:lang w:eastAsia="ar-SA"/>
              </w:rPr>
              <w:t>рекомендуемых</w:t>
            </w:r>
            <w:r>
              <w:t xml:space="preserve"> объемов вылова водных биоресурсов, ОДУ которых не устанавливается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475BF0">
            <w:pPr>
              <w:jc w:val="center"/>
            </w:pPr>
            <w:r>
              <w:t>(Д/С)</w:t>
            </w:r>
          </w:p>
        </w:tc>
      </w:tr>
    </w:tbl>
    <w:p w:rsidR="00DF26E4" w:rsidRDefault="00DF26E4">
      <w:pPr>
        <w:spacing w:before="0" w:after="120"/>
        <w:ind w:firstLine="567"/>
        <w:jc w:val="both"/>
        <w:rPr>
          <w:sz w:val="2"/>
          <w:szCs w:val="2"/>
        </w:rPr>
      </w:pPr>
    </w:p>
    <w:p w:rsidR="00DF26E4" w:rsidRDefault="00475BF0">
      <w:pPr>
        <w:ind w:firstLine="567"/>
        <w:jc w:val="both"/>
      </w:pPr>
      <w:r>
        <w:t>6. Сведения о нахождении или ненахождении заявителя под контролем иностранного инвестора – для юридического лица:</w:t>
      </w:r>
    </w:p>
    <w:p w:rsidR="00DF26E4" w:rsidRDefault="00DF26E4"/>
    <w:p w:rsidR="00DF26E4" w:rsidRDefault="00DF26E4">
      <w:pPr>
        <w:pBdr>
          <w:top w:val="single" w:sz="4" w:space="1" w:color="000000"/>
        </w:pBdr>
        <w:rPr>
          <w:sz w:val="2"/>
          <w:szCs w:val="2"/>
        </w:rPr>
      </w:pPr>
    </w:p>
    <w:p w:rsidR="00DF26E4" w:rsidRDefault="00DF26E4"/>
    <w:p w:rsidR="00DF26E4" w:rsidRDefault="00DF26E4">
      <w:pPr>
        <w:pBdr>
          <w:top w:val="single" w:sz="4" w:space="1" w:color="000000"/>
        </w:pBdr>
        <w:rPr>
          <w:sz w:val="2"/>
          <w:szCs w:val="2"/>
        </w:rPr>
      </w:pPr>
    </w:p>
    <w:p w:rsidR="00DF26E4" w:rsidRDefault="00475BF0">
      <w:pPr>
        <w:ind w:firstLine="567"/>
        <w:jc w:val="center"/>
      </w:pPr>
      <w:r>
        <w:rPr>
          <w:sz w:val="18"/>
          <w:szCs w:val="18"/>
        </w:rPr>
        <w:t>(находится/не находится под контролем иностранного инвестора)</w:t>
      </w:r>
    </w:p>
    <w:p w:rsidR="00DF26E4" w:rsidRDefault="00475BF0">
      <w:pPr>
        <w:ind w:firstLine="567"/>
        <w:jc w:val="both"/>
      </w:pPr>
      <w:r>
        <w:t>7. 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</w:t>
      </w:r>
      <w:r>
        <w:t xml:space="preserve"> </w:t>
      </w:r>
      <w:r>
        <w:rPr>
          <w:rFonts w:ascii="Symbol" w:eastAsia="Symbol" w:hAnsi="Symbol" w:cs="Symbol"/>
        </w:rPr>
        <w:t></w:t>
      </w:r>
      <w:r>
        <w:t xml:space="preserve"> для юридического лица в случае, если контроль иностранного инвестора в отношении такого юридического лица установлен в порядке, предусмотренном Федеральным законом от 29 апреля 2008 г. № 57-ФЗ «О порядке осуществления иностранных инвестиций в хозяйствен</w:t>
      </w:r>
      <w:r>
        <w:t>ные общества, имеющие стратегическое значение для обеспечения обороны страны и безопасности государства»:</w:t>
      </w:r>
    </w:p>
    <w:p w:rsidR="00DF26E4" w:rsidRDefault="00DF26E4"/>
    <w:p w:rsidR="00DF26E4" w:rsidRDefault="00DF26E4">
      <w:pPr>
        <w:pBdr>
          <w:top w:val="single" w:sz="4" w:space="1" w:color="000000"/>
        </w:pBdr>
        <w:rPr>
          <w:sz w:val="2"/>
          <w:szCs w:val="2"/>
        </w:rPr>
      </w:pPr>
    </w:p>
    <w:p w:rsidR="00DF26E4" w:rsidRDefault="00DF26E4"/>
    <w:p w:rsidR="00DF26E4" w:rsidRDefault="00DF26E4">
      <w:pPr>
        <w:pBdr>
          <w:top w:val="single" w:sz="4" w:space="1" w:color="000000"/>
        </w:pBdr>
        <w:rPr>
          <w:sz w:val="2"/>
          <w:szCs w:val="2"/>
        </w:rPr>
      </w:pPr>
    </w:p>
    <w:p w:rsidR="00DF26E4" w:rsidRDefault="00475BF0">
      <w:pPr>
        <w:ind w:firstLine="567"/>
        <w:jc w:val="both"/>
      </w:pPr>
      <w:r>
        <w:t>8. Сведения о среднесуточном объеме (в тоннах) производства заявителем рыбной и иной продукции из водных биологических ресурсов на береговых произ</w:t>
      </w:r>
      <w:r>
        <w:t xml:space="preserve">водственных объектах, позволяющих осуществлять переработку водных биологических ресурсов, не обремененных правами третьих лиц и расположенных в границах </w:t>
      </w:r>
      <w:r>
        <w:rPr>
          <w:rFonts w:eastAsia="Courier New" w:cs="Liberation Serif"/>
          <w:kern w:val="0"/>
          <w:lang w:eastAsia="ar-SA"/>
        </w:rPr>
        <w:t>одного</w:t>
      </w:r>
      <w:r>
        <w:t xml:space="preserve"> муниципального образования </w:t>
      </w:r>
      <w:r>
        <w:rPr>
          <w:lang w:eastAsia="ru-RU" w:bidi="ar-SA"/>
        </w:rPr>
        <w:t xml:space="preserve">Ханты-Мансийского автономного округа </w:t>
      </w:r>
      <w:r>
        <w:rPr>
          <w:rFonts w:ascii="Symbol" w:eastAsia="Symbol" w:hAnsi="Symbol" w:cs="Symbol"/>
          <w:lang w:eastAsia="ru-RU" w:bidi="ar-SA"/>
        </w:rPr>
        <w:t></w:t>
      </w:r>
      <w:r>
        <w:rPr>
          <w:lang w:eastAsia="ru-RU" w:bidi="ar-SA"/>
        </w:rPr>
        <w:t xml:space="preserve"> Югры _______________________</w:t>
      </w:r>
      <w:r>
        <w:t xml:space="preserve">, </w:t>
      </w:r>
      <w:r>
        <w:t xml:space="preserve">на территории которого расположен рыболовный участок, за последние 4 года, предшествующие году проведения конкурса, либо за фактический период, предшествующий проведению конкурса, в случае если этот период менее 4 лет (для заявителей, ранее осуществлявших </w:t>
      </w:r>
      <w:r>
        <w:t>рыболовство);</w:t>
      </w:r>
    </w:p>
    <w:tbl>
      <w:tblPr>
        <w:tblW w:w="907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9"/>
        <w:gridCol w:w="1403"/>
        <w:gridCol w:w="1305"/>
        <w:gridCol w:w="1197"/>
        <w:gridCol w:w="1551"/>
      </w:tblGrid>
      <w:tr w:rsidR="00DF26E4">
        <w:trPr>
          <w:trHeight w:val="219"/>
        </w:trPr>
        <w:tc>
          <w:tcPr>
            <w:tcW w:w="3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6E4" w:rsidRDefault="00475BF0">
            <w:pPr>
              <w:widowControl w:val="0"/>
              <w:spacing w:before="0" w:after="0"/>
            </w:pPr>
            <w:r>
              <w:t>Виды рыбной и иной продукции из водных биоресурсов</w:t>
            </w:r>
          </w:p>
        </w:tc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475BF0">
            <w:pPr>
              <w:spacing w:before="0" w:after="0"/>
              <w:jc w:val="center"/>
            </w:pPr>
            <w:r>
              <w:t>Среднесуточный объем производства, тонн</w:t>
            </w:r>
          </w:p>
        </w:tc>
      </w:tr>
      <w:tr w:rsidR="00DF26E4">
        <w:trPr>
          <w:trHeight w:val="134"/>
        </w:trPr>
        <w:tc>
          <w:tcPr>
            <w:tcW w:w="36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6E4" w:rsidRDefault="00DF26E4">
            <w:pPr>
              <w:widowControl w:val="0"/>
              <w:snapToGrid w:val="0"/>
              <w:spacing w:before="0"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475BF0">
            <w:pPr>
              <w:spacing w:before="0" w:after="0"/>
              <w:jc w:val="center"/>
            </w:pPr>
            <w:r>
              <w:t>2017 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475BF0">
            <w:pPr>
              <w:spacing w:before="0" w:after="0"/>
              <w:jc w:val="center"/>
            </w:pPr>
            <w:r>
              <w:t>2018 год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475BF0">
            <w:pPr>
              <w:spacing w:before="0" w:after="0"/>
              <w:jc w:val="center"/>
            </w:pPr>
            <w:r>
              <w:t>2019 год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475BF0">
            <w:pPr>
              <w:spacing w:before="0" w:after="0"/>
              <w:jc w:val="center"/>
            </w:pPr>
            <w:r>
              <w:t>2020 год</w:t>
            </w:r>
          </w:p>
        </w:tc>
      </w:tr>
      <w:tr w:rsidR="00DF26E4">
        <w:trPr>
          <w:trHeight w:val="1026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0"/>
            </w:pPr>
            <w:r>
              <w:rPr>
                <w:rFonts w:eastAsia="Courier New" w:cs="Liberation Serif"/>
                <w:kern w:val="0"/>
                <w:lang w:eastAsia="ar-SA"/>
              </w:rPr>
              <w:t>Р</w:t>
            </w:r>
            <w:r>
              <w:t xml:space="preserve">ыбная или иная продукция из водных биоресурсов, предусмотренная перечнем, утвержденным приказом Минсельхоза России от 21.12.2015 № 651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</w:pPr>
          </w:p>
        </w:tc>
      </w:tr>
      <w:tr w:rsidR="00DF26E4">
        <w:trPr>
          <w:trHeight w:val="787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0"/>
            </w:pPr>
            <w:r>
              <w:rPr>
                <w:rFonts w:eastAsia="Courier New" w:cs="Liberation Serif"/>
                <w:kern w:val="0"/>
                <w:lang w:eastAsia="ar-SA"/>
              </w:rPr>
              <w:t>Р</w:t>
            </w:r>
            <w:r>
              <w:t>ыбная или иная продукция из водных биоресурсов, которая подвергается термической обработке в виде охлаждения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</w:pPr>
          </w:p>
        </w:tc>
      </w:tr>
      <w:tr w:rsidR="00DF26E4">
        <w:trPr>
          <w:trHeight w:val="773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spacing w:before="0" w:after="0"/>
            </w:pPr>
            <w:r>
              <w:rPr>
                <w:rFonts w:eastAsia="Courier New" w:cs="Liberation Serif"/>
                <w:kern w:val="0"/>
                <w:lang w:eastAsia="ar-SA"/>
              </w:rPr>
              <w:t>Р</w:t>
            </w:r>
            <w:r>
              <w:t>ыбная или иная продукция из водных биоресурсов, которая подвергается термической обработке в виде замораживания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</w:pPr>
          </w:p>
        </w:tc>
      </w:tr>
    </w:tbl>
    <w:p w:rsidR="00DF26E4" w:rsidRDefault="00475BF0">
      <w:pPr>
        <w:widowControl w:val="0"/>
        <w:suppressAutoHyphens/>
        <w:ind w:firstLine="737"/>
        <w:jc w:val="both"/>
      </w:pPr>
      <w:r>
        <w:t xml:space="preserve">9. Сведения о средней численности работников, каждый из которых работает у заявителя в течение 4 лет, предшествующих году проведения конкурса, имеет общий стаж работы у заявителя не менее 12 месяцев, зарегистрирован в муниципальном образовании </w:t>
      </w:r>
      <w:r>
        <w:rPr>
          <w:lang w:eastAsia="ru-RU" w:bidi="ar-SA"/>
        </w:rPr>
        <w:t>Ханты-Мансий</w:t>
      </w:r>
      <w:r>
        <w:rPr>
          <w:lang w:eastAsia="ru-RU" w:bidi="ar-SA"/>
        </w:rPr>
        <w:t xml:space="preserve">ского автономного округа </w:t>
      </w:r>
      <w:r>
        <w:rPr>
          <w:rFonts w:ascii="Symbol" w:eastAsia="Symbol" w:hAnsi="Symbol" w:cs="Symbol"/>
          <w:lang w:eastAsia="ru-RU" w:bidi="ar-SA"/>
        </w:rPr>
        <w:t></w:t>
      </w:r>
      <w:r>
        <w:rPr>
          <w:lang w:eastAsia="ru-RU" w:bidi="ar-SA"/>
        </w:rPr>
        <w:t xml:space="preserve"> Югры</w:t>
      </w:r>
      <w:r>
        <w:t>, на территории которого расположен или к территории которого прилегает рыболовный участок (для заявителей, ранее осуществлявших рыболовство):</w:t>
      </w:r>
    </w:p>
    <w:p w:rsidR="00DF26E4" w:rsidRDefault="00DF26E4"/>
    <w:p w:rsidR="00DF26E4" w:rsidRDefault="00DF26E4">
      <w:pPr>
        <w:pBdr>
          <w:top w:val="single" w:sz="4" w:space="1" w:color="000000"/>
        </w:pBdr>
        <w:rPr>
          <w:sz w:val="2"/>
          <w:szCs w:val="2"/>
        </w:rPr>
      </w:pPr>
    </w:p>
    <w:p w:rsidR="00DF26E4" w:rsidRDefault="00DF26E4"/>
    <w:p w:rsidR="00DF26E4" w:rsidRDefault="00DF26E4">
      <w:pPr>
        <w:pBdr>
          <w:top w:val="single" w:sz="4" w:space="1" w:color="000000"/>
        </w:pBdr>
        <w:rPr>
          <w:sz w:val="2"/>
          <w:szCs w:val="2"/>
        </w:rPr>
      </w:pPr>
    </w:p>
    <w:p w:rsidR="00DF26E4" w:rsidRDefault="00DF26E4"/>
    <w:p w:rsidR="00DF26E4" w:rsidRDefault="00DF26E4">
      <w:pPr>
        <w:pBdr>
          <w:top w:val="single" w:sz="4" w:space="1" w:color="000000"/>
        </w:pBdr>
        <w:rPr>
          <w:sz w:val="2"/>
          <w:szCs w:val="2"/>
        </w:rPr>
      </w:pPr>
    </w:p>
    <w:p w:rsidR="00DF26E4" w:rsidRDefault="00475BF0">
      <w:pPr>
        <w:ind w:firstLine="567"/>
        <w:jc w:val="both"/>
      </w:pPr>
      <w:r>
        <w:t>10. Сведения о видах производимой заявителем рыбной и иной продукции из водн</w:t>
      </w:r>
      <w:r>
        <w:t xml:space="preserve">ых биологических ресурсов на рыбоперерабатывающем заводе за последний год, предшествующий году проведения конкурса, либо за фактический период, предшествующий проведению конкурса, в случае если этот период менее года, в соответствии с перечнем видов такой </w:t>
      </w:r>
      <w:r>
        <w:t xml:space="preserve">продукции, </w:t>
      </w:r>
      <w:r>
        <w:rPr>
          <w:bCs/>
        </w:rPr>
        <w:t>утвержденным приказом Министерства сельского хозяйства Российской Федерации от 21 декабря 2015 года № 651 «Об утверждении перечня видов рыбной и иной продукции из водных биологических ресурсов»</w:t>
      </w:r>
      <w:r>
        <w:t xml:space="preserve"> (для заявителей, ранее осуществлявших рыболовство и</w:t>
      </w:r>
      <w:r>
        <w:t xml:space="preserve"> производивших указанную продукцию):</w:t>
      </w:r>
    </w:p>
    <w:tbl>
      <w:tblPr>
        <w:tblW w:w="907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8"/>
        <w:gridCol w:w="1521"/>
        <w:gridCol w:w="1628"/>
        <w:gridCol w:w="1648"/>
      </w:tblGrid>
      <w:tr w:rsidR="00DF26E4">
        <w:trPr>
          <w:trHeight w:val="206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widowControl w:val="0"/>
              <w:spacing w:before="0" w:after="0"/>
              <w:jc w:val="center"/>
            </w:pPr>
            <w:r>
              <w:t>Виды рыбной и иной продукции из водных биологических ресурсов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475BF0">
            <w:pPr>
              <w:widowControl w:val="0"/>
              <w:spacing w:before="0" w:after="0"/>
              <w:jc w:val="center"/>
            </w:pPr>
            <w:r>
              <w:t>Код ОКПД2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475BF0">
            <w:pPr>
              <w:spacing w:before="0" w:after="0"/>
              <w:jc w:val="center"/>
            </w:pPr>
            <w:r>
              <w:t>Наличие (+) / отсутствие (-)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475BF0">
            <w:pPr>
              <w:spacing w:before="0" w:after="0"/>
              <w:jc w:val="center"/>
            </w:pPr>
            <w:r>
              <w:t xml:space="preserve">Объемы </w:t>
            </w:r>
            <w:r>
              <w:t>выпуска</w:t>
            </w:r>
          </w:p>
          <w:p w:rsidR="00DF26E4" w:rsidRDefault="00475BF0">
            <w:pPr>
              <w:spacing w:before="0" w:after="0"/>
              <w:jc w:val="center"/>
            </w:pPr>
            <w:r>
              <w:t>(тонн/сутки)</w:t>
            </w:r>
          </w:p>
        </w:tc>
      </w:tr>
      <w:tr w:rsidR="00DF26E4">
        <w:trPr>
          <w:trHeight w:val="164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widowControl w:val="0"/>
              <w:spacing w:before="0" w:after="0"/>
            </w:pPr>
            <w:r>
              <w:t>Филе рыбное, мясо рыбы прочее (включая фарш) свежее или охлажденное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475BF0">
            <w:pPr>
              <w:widowControl w:val="0"/>
              <w:spacing w:before="0" w:after="0"/>
            </w:pPr>
            <w:r>
              <w:t>10.20.11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</w:tr>
      <w:tr w:rsidR="00DF26E4">
        <w:trPr>
          <w:trHeight w:val="79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widowControl w:val="0"/>
              <w:spacing w:before="0" w:after="0"/>
            </w:pPr>
            <w:r>
              <w:t xml:space="preserve">Печень и </w:t>
            </w:r>
            <w:r>
              <w:t>молоки рыбы свежие или охлажденные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475BF0">
            <w:pPr>
              <w:widowControl w:val="0"/>
              <w:spacing w:before="0" w:after="0"/>
            </w:pPr>
            <w:r>
              <w:t>10.20.12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</w:tr>
      <w:tr w:rsidR="00DF26E4">
        <w:trPr>
          <w:trHeight w:val="251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widowControl w:val="0"/>
              <w:spacing w:before="0" w:after="0"/>
            </w:pPr>
            <w:r>
              <w:t>Филе рыбное мороженое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475BF0">
            <w:pPr>
              <w:widowControl w:val="0"/>
              <w:spacing w:before="0" w:after="0"/>
            </w:pPr>
            <w:r>
              <w:t>10.20.14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</w:tr>
      <w:tr w:rsidR="00DF26E4">
        <w:trPr>
          <w:trHeight w:val="238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widowControl w:val="0"/>
              <w:spacing w:before="0" w:after="0"/>
            </w:pPr>
            <w:r>
              <w:t>Мясо рыбы (включая фарш) мороженое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475BF0">
            <w:pPr>
              <w:widowControl w:val="0"/>
              <w:spacing w:before="0" w:after="0"/>
            </w:pPr>
            <w:r>
              <w:t>10.20.15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</w:tr>
      <w:tr w:rsidR="00DF26E4">
        <w:trPr>
          <w:trHeight w:val="251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widowControl w:val="0"/>
              <w:spacing w:before="0" w:after="0"/>
            </w:pPr>
            <w:r>
              <w:t>Печень и молоки рыбы мороженые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475BF0">
            <w:pPr>
              <w:widowControl w:val="0"/>
              <w:spacing w:before="0" w:after="0"/>
            </w:pPr>
            <w:r>
              <w:t>10.20.16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</w:pPr>
          </w:p>
        </w:tc>
      </w:tr>
      <w:tr w:rsidR="00DF26E4">
        <w:trPr>
          <w:trHeight w:val="251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widowControl w:val="0"/>
              <w:spacing w:before="0" w:after="0"/>
            </w:pPr>
            <w:r>
              <w:t>Филе рыбное вяленое, соленое или в рассоле, кроме копченого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475BF0">
            <w:pPr>
              <w:widowControl w:val="0"/>
              <w:spacing w:before="0" w:after="0"/>
            </w:pPr>
            <w:r>
              <w:t>10.20.21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</w:tr>
      <w:tr w:rsidR="00DF26E4">
        <w:trPr>
          <w:trHeight w:val="727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widowControl w:val="0"/>
              <w:spacing w:before="0" w:after="0"/>
            </w:pPr>
            <w:r>
              <w:t xml:space="preserve">Печень и </w:t>
            </w:r>
            <w:r>
              <w:t>молоки рыбы сушеные, копченые, соленые или в рассоле; мука рыбная тонкого и грубого помола и гранулы, пригодные для употребления в пищу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475BF0">
            <w:pPr>
              <w:widowControl w:val="0"/>
              <w:spacing w:before="0" w:after="0"/>
            </w:pPr>
            <w:r>
              <w:t>10.20.22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</w:tr>
      <w:tr w:rsidR="00DF26E4">
        <w:trPr>
          <w:trHeight w:val="251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widowControl w:val="0"/>
              <w:spacing w:before="0" w:after="0"/>
            </w:pPr>
            <w:r>
              <w:t>Рыба вяленая, соленая и несоленая или в рассоле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475BF0">
            <w:pPr>
              <w:widowControl w:val="0"/>
              <w:spacing w:before="0" w:after="0"/>
            </w:pPr>
            <w:r>
              <w:t>10.20.23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</w:tr>
      <w:tr w:rsidR="00DF26E4">
        <w:trPr>
          <w:trHeight w:val="238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widowControl w:val="0"/>
              <w:spacing w:before="0" w:after="0"/>
            </w:pPr>
            <w:r>
              <w:t>Рыба, включая филе, копченая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475BF0">
            <w:pPr>
              <w:widowControl w:val="0"/>
              <w:spacing w:before="0" w:after="0"/>
            </w:pPr>
            <w:r>
              <w:t>10.20.24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</w:tr>
      <w:tr w:rsidR="00DF26E4">
        <w:trPr>
          <w:trHeight w:val="489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widowControl w:val="0"/>
              <w:spacing w:before="0" w:after="0"/>
            </w:pPr>
            <w:r>
              <w:t xml:space="preserve">Рыба, </w:t>
            </w:r>
            <w:r>
              <w:t>приготовленная или консервированная другим способом, кроме готовых блюд из рыбы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475BF0">
            <w:pPr>
              <w:widowControl w:val="0"/>
              <w:spacing w:before="0" w:after="0"/>
            </w:pPr>
            <w:r>
              <w:t>10.20.25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</w:tr>
      <w:tr w:rsidR="00DF26E4">
        <w:trPr>
          <w:trHeight w:val="251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widowControl w:val="0"/>
              <w:spacing w:before="0" w:after="0"/>
            </w:pPr>
            <w:r>
              <w:t>Икра и заменители икры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475BF0">
            <w:pPr>
              <w:widowControl w:val="0"/>
              <w:spacing w:before="0" w:after="0"/>
            </w:pPr>
            <w:r>
              <w:t>10.20.26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</w:pPr>
          </w:p>
        </w:tc>
      </w:tr>
      <w:tr w:rsidR="00DF26E4">
        <w:trPr>
          <w:trHeight w:val="251"/>
        </w:trPr>
        <w:tc>
          <w:tcPr>
            <w:tcW w:w="4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widowControl w:val="0"/>
              <w:spacing w:before="0" w:after="0"/>
            </w:pPr>
            <w:r>
              <w:t>Моллюски мороженые, сушеные, соленые или в рассоле, копченые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475BF0">
            <w:pPr>
              <w:widowControl w:val="0"/>
              <w:spacing w:before="0" w:after="0"/>
            </w:pPr>
            <w:r>
              <w:t>10.20.32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</w:pPr>
          </w:p>
        </w:tc>
      </w:tr>
      <w:tr w:rsidR="00DF26E4">
        <w:trPr>
          <w:trHeight w:val="251"/>
        </w:trPr>
        <w:tc>
          <w:tcPr>
            <w:tcW w:w="4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widowControl w:val="0"/>
              <w:spacing w:before="0" w:after="0"/>
            </w:pPr>
            <w:r>
              <w:t xml:space="preserve">Беспозвоночные водные мороженые, сушеные, соленые или в </w:t>
            </w:r>
            <w:r>
              <w:t xml:space="preserve">рассоле, </w:t>
            </w:r>
            <w:r>
              <w:lastRenderedPageBreak/>
              <w:t>копченые прочие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475BF0">
            <w:pPr>
              <w:widowControl w:val="0"/>
              <w:spacing w:before="0" w:after="0"/>
            </w:pPr>
            <w:r>
              <w:lastRenderedPageBreak/>
              <w:t>10.20.33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</w:pPr>
          </w:p>
        </w:tc>
      </w:tr>
      <w:tr w:rsidR="00DF26E4">
        <w:trPr>
          <w:trHeight w:val="251"/>
        </w:trPr>
        <w:tc>
          <w:tcPr>
            <w:tcW w:w="4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E4" w:rsidRDefault="00475BF0">
            <w:pPr>
              <w:widowControl w:val="0"/>
              <w:spacing w:before="0" w:after="0"/>
            </w:pPr>
            <w:r>
              <w:lastRenderedPageBreak/>
              <w:t xml:space="preserve">Ракообразные, приготовленные или консервированные другим </w:t>
            </w:r>
            <w:r>
              <w:t xml:space="preserve">способом; моллюски и прочие беспозвоночные водные, </w:t>
            </w:r>
            <w:r>
              <w:t>приготовленные или консервированные другим способом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475BF0">
            <w:pPr>
              <w:widowControl w:val="0"/>
              <w:spacing w:before="0" w:after="0"/>
            </w:pPr>
            <w:r>
              <w:t>10.20.34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F26E4" w:rsidRDefault="00DF26E4">
            <w:pPr>
              <w:widowControl w:val="0"/>
              <w:snapToGrid w:val="0"/>
              <w:spacing w:before="0" w:after="0"/>
            </w:pPr>
          </w:p>
        </w:tc>
      </w:tr>
    </w:tbl>
    <w:p w:rsidR="00DF26E4" w:rsidRDefault="00DF26E4">
      <w:pPr>
        <w:spacing w:before="0" w:after="0"/>
        <w:ind w:firstLine="567"/>
        <w:jc w:val="both"/>
      </w:pPr>
    </w:p>
    <w:p w:rsidR="00DF26E4" w:rsidRDefault="00475BF0">
      <w:pPr>
        <w:spacing w:before="0" w:after="0"/>
        <w:ind w:firstLine="567"/>
        <w:jc w:val="both"/>
      </w:pPr>
      <w:r>
        <w:t>Подачей настоящей заявки выражаю свое согласие</w:t>
      </w:r>
      <w:r>
        <w:t xml:space="preserve"> с проведением конкурса на условиях, указанных в конкурсной документации, и в случае признания победителем конкурса обязуюсь заключить с организатором конкурса договор пользования рыболовным участком для осуществления промышленного рыболовства.</w:t>
      </w:r>
    </w:p>
    <w:p w:rsidR="00DF26E4" w:rsidRDefault="00DF26E4">
      <w:pPr>
        <w:spacing w:before="0" w:after="0"/>
        <w:ind w:firstLine="567"/>
        <w:jc w:val="both"/>
      </w:pPr>
    </w:p>
    <w:p w:rsidR="00DF26E4" w:rsidRDefault="00DF26E4">
      <w:pPr>
        <w:spacing w:before="0" w:after="0"/>
        <w:ind w:firstLine="567"/>
        <w:jc w:val="both"/>
      </w:pPr>
    </w:p>
    <w:tbl>
      <w:tblPr>
        <w:tblW w:w="9090" w:type="dxa"/>
        <w:tblInd w:w="-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26"/>
        <w:gridCol w:w="3026"/>
        <w:gridCol w:w="2738"/>
      </w:tblGrid>
      <w:tr w:rsidR="00DF26E4">
        <w:tc>
          <w:tcPr>
            <w:tcW w:w="33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F26E4" w:rsidRDefault="00DF26E4">
            <w:pPr>
              <w:spacing w:before="0" w:after="0"/>
              <w:jc w:val="center"/>
            </w:pPr>
          </w:p>
        </w:tc>
        <w:tc>
          <w:tcPr>
            <w:tcW w:w="3026" w:type="dxa"/>
            <w:shd w:val="clear" w:color="auto" w:fill="auto"/>
            <w:vAlign w:val="bottom"/>
          </w:tcPr>
          <w:p w:rsidR="00DF26E4" w:rsidRDefault="00DF26E4">
            <w:pPr>
              <w:spacing w:before="0" w:after="0"/>
            </w:pPr>
          </w:p>
        </w:tc>
        <w:tc>
          <w:tcPr>
            <w:tcW w:w="2738" w:type="dxa"/>
            <w:shd w:val="clear" w:color="auto" w:fill="auto"/>
            <w:vAlign w:val="bottom"/>
          </w:tcPr>
          <w:p w:rsidR="00DF26E4" w:rsidRDefault="00DF26E4">
            <w:pPr>
              <w:spacing w:before="0" w:after="0"/>
              <w:jc w:val="center"/>
            </w:pPr>
          </w:p>
        </w:tc>
      </w:tr>
      <w:tr w:rsidR="00DF26E4">
        <w:tc>
          <w:tcPr>
            <w:tcW w:w="33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F26E4" w:rsidRDefault="00DF26E4">
            <w:pPr>
              <w:spacing w:before="0" w:after="0"/>
              <w:jc w:val="center"/>
            </w:pPr>
          </w:p>
        </w:tc>
        <w:tc>
          <w:tcPr>
            <w:tcW w:w="3026" w:type="dxa"/>
            <w:shd w:val="clear" w:color="auto" w:fill="auto"/>
            <w:vAlign w:val="bottom"/>
          </w:tcPr>
          <w:p w:rsidR="00DF26E4" w:rsidRDefault="00DF26E4">
            <w:pPr>
              <w:spacing w:before="0" w:after="0"/>
            </w:pPr>
          </w:p>
        </w:tc>
        <w:tc>
          <w:tcPr>
            <w:tcW w:w="2738" w:type="dxa"/>
            <w:shd w:val="clear" w:color="auto" w:fill="auto"/>
            <w:vAlign w:val="bottom"/>
          </w:tcPr>
          <w:p w:rsidR="00DF26E4" w:rsidRDefault="00DF26E4">
            <w:pPr>
              <w:spacing w:before="0" w:after="0"/>
              <w:jc w:val="center"/>
            </w:pPr>
          </w:p>
        </w:tc>
      </w:tr>
      <w:tr w:rsidR="00DF26E4">
        <w:tc>
          <w:tcPr>
            <w:tcW w:w="3326" w:type="dxa"/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Ф.И.О. заявителя)</w:t>
            </w:r>
          </w:p>
        </w:tc>
        <w:tc>
          <w:tcPr>
            <w:tcW w:w="3026" w:type="dxa"/>
            <w:shd w:val="clear" w:color="auto" w:fill="auto"/>
          </w:tcPr>
          <w:p w:rsidR="00DF26E4" w:rsidRDefault="00DF26E4">
            <w:pPr>
              <w:spacing w:before="0" w:after="0"/>
            </w:pPr>
          </w:p>
        </w:tc>
        <w:tc>
          <w:tcPr>
            <w:tcW w:w="2738" w:type="dxa"/>
            <w:shd w:val="clear" w:color="auto" w:fill="auto"/>
          </w:tcPr>
          <w:p w:rsidR="00DF26E4" w:rsidRDefault="00475BF0">
            <w:pPr>
              <w:spacing w:before="0" w:after="0"/>
              <w:jc w:val="center"/>
            </w:pPr>
            <w:r>
              <w:rPr>
                <w:sz w:val="20"/>
                <w:szCs w:val="20"/>
              </w:rPr>
              <w:t>(дата, подпись заявителя)</w:t>
            </w:r>
          </w:p>
        </w:tc>
      </w:tr>
    </w:tbl>
    <w:p w:rsidR="00DF26E4" w:rsidRDefault="00475BF0">
      <w:pPr>
        <w:shd w:val="clear" w:color="auto" w:fill="FFFFFF"/>
        <w:spacing w:before="0" w:after="0"/>
        <w:jc w:val="center"/>
        <w:outlineLvl w:val="1"/>
      </w:pPr>
      <w:r>
        <w:rPr>
          <w:rFonts w:cs="Times New Roman"/>
          <w:spacing w:val="2"/>
          <w:sz w:val="20"/>
          <w:szCs w:val="20"/>
        </w:rPr>
        <w:t xml:space="preserve">             </w:t>
      </w:r>
      <w:bookmarkStart w:id="4" w:name="__DdeLink__52940_919745392"/>
      <w:r>
        <w:rPr>
          <w:rFonts w:cs="Times New Roman"/>
          <w:spacing w:val="2"/>
          <w:sz w:val="20"/>
          <w:szCs w:val="20"/>
        </w:rPr>
        <w:t>М.П. (при наличии печати)</w:t>
      </w:r>
      <w:bookmarkEnd w:id="4"/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475BF0">
      <w:pPr>
        <w:shd w:val="clear" w:color="auto" w:fill="FFFFFF"/>
        <w:spacing w:before="0" w:after="0"/>
        <w:jc w:val="center"/>
        <w:outlineLvl w:val="1"/>
      </w:pPr>
      <w:r>
        <w:rPr>
          <w:spacing w:val="2"/>
        </w:rPr>
        <w:lastRenderedPageBreak/>
        <w:t>Инструкция по заполнению заявки на участие в конкурсе</w:t>
      </w:r>
    </w:p>
    <w:p w:rsidR="00DF26E4" w:rsidRDefault="00DF26E4">
      <w:pPr>
        <w:shd w:val="clear" w:color="auto" w:fill="FFFFFF"/>
        <w:spacing w:before="0" w:after="0"/>
        <w:jc w:val="both"/>
        <w:outlineLvl w:val="1"/>
      </w:pPr>
    </w:p>
    <w:p w:rsidR="00DF26E4" w:rsidRDefault="00475BF0">
      <w:pPr>
        <w:overflowPunct w:val="0"/>
        <w:spacing w:before="0" w:after="0"/>
        <w:ind w:firstLine="737"/>
        <w:jc w:val="both"/>
      </w:pPr>
      <w:r>
        <w:t xml:space="preserve">1. В разделе 1: Заявитель указывается номер лота «ЛОТ №___», на который подает </w:t>
      </w:r>
      <w:r>
        <w:t>заявку.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2. В разделе 2: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2.1. Юридические лица указывают: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наименование в соответствии с учредительными документами;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адрес места нахождения в соответствии с учредительными документами;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банковские реквизиты счета юридического лица, в том числе реквизиты</w:t>
      </w:r>
      <w:r>
        <w:t xml:space="preserve"> счета, на который в случае, предусмотренном конкурсной документацией, будет осуществлен возврат задатка;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индентификационный номер налогоплательщика (ИНН);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основной государственный регистрационный номер (ОГРН);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номер контактного телефона (один или не</w:t>
      </w:r>
      <w:r>
        <w:t>сколько контактных телефонов, с указанием кода города, района);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2.2. Индивидуальные предприниматели указывают: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фамилию, имя, отчество (при наличии) полностью;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данные документа, удостоверяющего личность (наименование документа, удостоверяющего личность,</w:t>
      </w:r>
      <w:r>
        <w:t xml:space="preserve"> его номер и серия (при наличии), дата выдачи, кем выдан, а также дата рождения заявителя); 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место жительства в соответствии с пропиской, а также адрес для почтовой корреспонденции;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 xml:space="preserve">- банковские реквизиты счета заявителя, в том числе реквизиты счета, на </w:t>
      </w:r>
      <w:r>
        <w:t>который в случае, предусмотренном конкурсной документацией, будет осуществлен возврат задатка;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идентификационный номер налогоплательщика (ИНН);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страховой номер индивидуального лицевого счета в системе обязательного пенсионного страхования (СНИЛС);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ос</w:t>
      </w:r>
      <w:r>
        <w:t>новной государственный регистрационный номер индивидуального предпринимателя (ОГРНИП);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номер контактного телефона (один или несколько контактных телефонов, с указанием кода города, района).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 xml:space="preserve">3. В разделе 3: Заявитель указывает предложение о размере </w:t>
      </w:r>
      <w:r>
        <w:rPr>
          <w:lang w:eastAsia="ru-RU" w:bidi="ar-SA"/>
        </w:rPr>
        <w:t>денежн</w:t>
      </w:r>
      <w:r>
        <w:rPr>
          <w:lang w:eastAsia="ru-RU" w:bidi="ar-SA"/>
        </w:rPr>
        <w:t>ых средств,</w:t>
      </w:r>
      <w:r>
        <w:t xml:space="preserve"> в рублях, за предоставление в пользование рыболовного участка, но не менее начальной цены предмета конкурса (лота), установленной в пункте 2.1</w:t>
      </w:r>
      <w:r>
        <w:rPr>
          <w:lang w:eastAsia="ru-RU" w:bidi="ar-SA"/>
        </w:rPr>
        <w:t>2</w:t>
      </w:r>
      <w:r>
        <w:t xml:space="preserve"> конкурсной документации. Сумма прописывается цифрами и прописью.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 xml:space="preserve">4 В разделе 4: 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в случае если зая</w:t>
      </w:r>
      <w:r>
        <w:t>витель ранее осуществлял рыболовство, то указывает сведения о количестве рыболовных участков, на которых последние 4 года, предшествующие году проведения конкурса, осуществлял рыболовство, при этом указывается наименование рыболовного участка, цель его исп</w:t>
      </w:r>
      <w:r>
        <w:t>ользования, номер и дата заключения договора пользования рыболовным участком для осуществления промышленного рыболовства, муниципальное образование, на территории которого располагается рыболовный участок;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в случае если заявитель последних 4 года, предше</w:t>
      </w:r>
      <w:r>
        <w:t>ствующих году проведения конкурса, не осуществлял рыболовство на основании договора пользования рыболовным участком для осуществления промышленного рыболовства и (или) договора о предоставлении рыбопромыслового участка, то указывает прописью «Рыболовство н</w:t>
      </w:r>
      <w:r>
        <w:t>е осуществлял».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5. В разделе 5: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в случае если заявитель ранее осуществлял рыболовство, то указывает сведения за последние 4 года и менее, предшествующие году проведения конкурса, о средневзвешенных показателях освоения квот добычи (вылова) водных биологи</w:t>
      </w:r>
      <w:r>
        <w:t xml:space="preserve">ческих ресурсов, а также рекомендуемых объемов добычи (вылова) водных биологических ресурсов, общий </w:t>
      </w:r>
      <w:r>
        <w:lastRenderedPageBreak/>
        <w:t>допустимый улов которых не устанавливается, выделенных заявителю для осуществления промышленного рыболовства на рыболовных участках (рыбопромысловых участка</w:t>
      </w:r>
      <w:r>
        <w:t xml:space="preserve">х), расположенных в том же районе добычи (вылова) водных биологических ресурсов, что и рыболовный участок, выставляемый на конкурс (далее </w:t>
      </w:r>
      <w:r>
        <w:rPr>
          <w:rFonts w:ascii="Symbol" w:eastAsia="Symbol" w:hAnsi="Symbol" w:cs="Symbol"/>
          <w:lang w:eastAsia="ru-RU" w:bidi="ar-SA"/>
        </w:rPr>
        <w:t></w:t>
      </w:r>
      <w:r>
        <w:t xml:space="preserve"> средневзвешенный показатель </w:t>
      </w:r>
      <w:r>
        <w:t>освоения квот добычи (вылова) либо объемов добычи (вылова) водных биологических ресурсов</w:t>
      </w:r>
      <w:r>
        <w:t>).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 xml:space="preserve">Средневзвешенный показатель освоения квот добычи (вылова) либо объемов добычи (вылова) водных биологических ресурсов определяется как отношение суммы фактических показателей добычи (вылова) водных биологических ресурсов к общему объему квот либо объему </w:t>
      </w:r>
      <w:r>
        <w:t>добычи (вылова) водных биологических ресурсов, общий допустимый улов которых не устанавливается, выделенных заявителю для осуществления промышленного рыболовства на рыбо</w:t>
      </w:r>
      <w:r>
        <w:rPr>
          <w:rFonts w:eastAsia="Courier New" w:cs="Liberation Serif"/>
          <w:kern w:val="0"/>
          <w:lang w:eastAsia="ar-SA"/>
        </w:rPr>
        <w:t>ловных</w:t>
      </w:r>
      <w:r>
        <w:t xml:space="preserve"> участках. В расчет берутся показатели по всем водным биологическим ресурсам</w:t>
      </w:r>
      <w:r>
        <w:t>;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в</w:t>
      </w:r>
      <w:r>
        <w:t xml:space="preserve"> случае если заявитель ранее не осуществлял рыболовство либо квота добычи (вылова) водных биологических ресурсов, а также рекомендуемый объем добычи (вылова) водных биологических ресурсов, общий допустимый улов которых не устанавливается, не выделялись зая</w:t>
      </w:r>
      <w:r>
        <w:t>вителю в том или ином году, в столбцах соответствующего года «квота, объем, т» указать фразу «Квота и объем не выделялись».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6. В разделе 6: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юридические лица указывают: «Находится» или «Не находится» юридическое лицо под контролем иностранного инвестора.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индивидуальные предприниматели не заполняют данный раздел.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7. В разделе 7: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юридические лица указывают: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 xml:space="preserve">в случае, если контроль иностранного инвестора в отношении заявителя установлен в порядке, предусмотренном Федеральным законом «О порядке </w:t>
      </w:r>
      <w:r>
        <w:t>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государства», то данное лицо указывает сведения о решении Федеральной антимонопольной службы, оформленном на основа</w:t>
      </w:r>
      <w:r>
        <w:t>нии решения Правительственной комиссии по контролю за осуществлением иностранных инвестиций в Российской Федерации (наименование, дата, номер решения);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в случае, если контроль иностранного инвестора в отношении заявителя не установлен, то указывает пропись</w:t>
      </w:r>
      <w:r>
        <w:t>ю «Контроль не установлен».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индивидуальные предприниматели не заполняют данный раздел.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8. В разделе 8: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в случае если заявитель ранее осуществлял рыболовство, то указывает сведения о среднесуточном объеме (в тоннах) производства заявителем рыбной и иной</w:t>
      </w:r>
      <w:r>
        <w:t xml:space="preserve"> продукции из водных биологических ресурсов на береговых производственных объектах, позволяющих осуществлять переработку водных биологических ресурсов, не обремененных правами третьих лиц и расположенных в границах одного муниципального образования автоном</w:t>
      </w:r>
      <w:r>
        <w:t>ного округа, на территории которого расположен рыболовный участок, за последние 4 года, предшествующие году проведения конкурса, либо за фактический период, предшествующий проведению конкурса, в случае если этот период менее 4 лет.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rPr>
          <w:rFonts w:eastAsia="Times New Roman" w:cs="Times New Roman"/>
          <w:lang w:eastAsia="ru-RU"/>
        </w:rPr>
        <w:t>При расчете среднесуточн</w:t>
      </w:r>
      <w:r>
        <w:rPr>
          <w:rFonts w:eastAsia="Times New Roman" w:cs="Times New Roman"/>
          <w:lang w:eastAsia="ru-RU"/>
        </w:rPr>
        <w:t>ого объема производства заявителем рыбной и иной продукции из водных биологических ресурсов необходимо годовой объем готовой продукции за год разделить на фактически отработанные дни в году. Расчет среднесуточного объема производства заявителем рыбной и ин</w:t>
      </w:r>
      <w:r>
        <w:rPr>
          <w:rFonts w:eastAsia="Times New Roman" w:cs="Times New Roman"/>
          <w:lang w:eastAsia="ru-RU"/>
        </w:rPr>
        <w:t>ой продукции из водных биологических ресурсов необходимо произвести в отношении каждого вида продукции за каждый год в отдельности: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rPr>
          <w:rFonts w:eastAsia="Times New Roman" w:cs="Times New Roman"/>
          <w:lang w:eastAsia="ru-RU"/>
        </w:rPr>
        <w:t>а) в отношении рыбной или иной продукции из водных биологических ресурсов, предусмотренной перечнем, утвержденным приказом М</w:t>
      </w:r>
      <w:r>
        <w:rPr>
          <w:rFonts w:eastAsia="Times New Roman" w:cs="Times New Roman"/>
          <w:lang w:eastAsia="ru-RU"/>
        </w:rPr>
        <w:t xml:space="preserve">инистерства сельского хозяйства Российской Федерации от </w:t>
      </w:r>
      <w:r>
        <w:rPr>
          <w:rFonts w:eastAsia="Times New Roman" w:cs="Times New Roman"/>
          <w:bCs/>
          <w:lang w:eastAsia="ru-RU"/>
        </w:rPr>
        <w:t>21 декабря 2015 г. № 651 «Об утверждении перечня видов рыбной и иной продукции из водных биологических ресурсов»;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rPr>
          <w:rFonts w:eastAsia="Times New Roman" w:cs="Times New Roman"/>
          <w:lang w:eastAsia="ru-RU"/>
        </w:rPr>
        <w:lastRenderedPageBreak/>
        <w:t>б) в отношении рыбной или иной продукции из водных биологических ресурсов, которая под</w:t>
      </w:r>
      <w:r>
        <w:rPr>
          <w:rFonts w:eastAsia="Times New Roman" w:cs="Times New Roman"/>
          <w:lang w:eastAsia="ru-RU"/>
        </w:rPr>
        <w:t>вергается тепловой обработке в виде охлаждения;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rPr>
          <w:rFonts w:eastAsia="Times New Roman" w:cs="Times New Roman"/>
          <w:lang w:eastAsia="ru-RU"/>
        </w:rPr>
        <w:t>в) в отношении рыбной или иной продукции из водных биологических ресурсов, которая подвергается тепловой обработке в виде заморозки.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rPr>
          <w:rFonts w:eastAsia="Times New Roman" w:cs="Times New Roman"/>
          <w:lang w:eastAsia="ru-RU"/>
        </w:rPr>
        <w:t>В</w:t>
      </w:r>
      <w:r>
        <w:t xml:space="preserve"> текстовой части </w:t>
      </w:r>
      <w:r>
        <w:rPr>
          <w:rFonts w:eastAsia="Courier New" w:cs="Liberation Serif"/>
          <w:kern w:val="0"/>
          <w:lang w:eastAsia="ar-SA"/>
        </w:rPr>
        <w:t>раздела</w:t>
      </w:r>
      <w:r>
        <w:t xml:space="preserve"> 8 заявки указывается наименование муниципального </w:t>
      </w:r>
      <w:r>
        <w:t xml:space="preserve">образования, к котором у прилегает (на территории которого расположен ) заявляемый рыболовный участок и в границах которого расположен рыбоперерабатывающий завод . В табличной части </w:t>
      </w:r>
      <w:r>
        <w:rPr>
          <w:rFonts w:eastAsia="Courier New" w:cs="Liberation Serif"/>
          <w:kern w:val="0"/>
          <w:lang w:eastAsia="ar-SA"/>
        </w:rPr>
        <w:t>раздела 8</w:t>
      </w:r>
      <w:r>
        <w:t xml:space="preserve"> заявки заявителям и указывается по каждому году, в течение котор</w:t>
      </w:r>
      <w:r>
        <w:t>ого они осуществляли производство рыбной продукции, среднесуточный объем производства рыбной продукции, по каждой позиции, предусмотренной формой таблицы. В случае отсутствия какого либо вида продукции ставится прочерк;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в случае если заявитель ранее не о</w:t>
      </w:r>
      <w:r>
        <w:t>существлял рыболовство либо отсутствует рыбоперерабатывающий завод, то указывает прописью «Рыбную продукции не производил».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9. В разделе 9: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в случае если заявитель ранее осуществлял рыболовство, то указывает сведения о средней численности работников, каж</w:t>
      </w:r>
      <w:r>
        <w:t xml:space="preserve">дый из которых работает у заявителя в течение 4 лет, предшествующих году проведения конкурса, имеет общий стаж работы у заявителя не менее 12 месяцев, зарегистрирован в муниципальном образовании </w:t>
      </w:r>
      <w:r>
        <w:rPr>
          <w:lang w:eastAsia="ru-RU" w:bidi="ar-SA"/>
        </w:rPr>
        <w:t xml:space="preserve">Ханты-Мансийского автономного округа </w:t>
      </w:r>
      <w:r>
        <w:rPr>
          <w:rFonts w:ascii="Symbol" w:eastAsia="Symbol" w:hAnsi="Symbol" w:cs="Symbol"/>
          <w:lang w:eastAsia="ru-RU" w:bidi="ar-SA"/>
        </w:rPr>
        <w:t></w:t>
      </w:r>
      <w:r>
        <w:rPr>
          <w:lang w:eastAsia="ru-RU" w:bidi="ar-SA"/>
        </w:rPr>
        <w:t xml:space="preserve"> Югры</w:t>
      </w:r>
      <w:r>
        <w:t>, на территории ко</w:t>
      </w:r>
      <w:r>
        <w:t>торого расположен рыболовный участок;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в случае если заявитель ранее не осуществлял рыболовство либо такие работники у него отсутствуют, то указывает прописью «Работники отсутствуют».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10. В разделе 10: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- в случае если заявитель ранее осуществлял рыболовст</w:t>
      </w:r>
      <w:r>
        <w:t>во и производил рыбную и иную продукцию из водных биологических ресурсов на рыбоперерабатывающем заводе, то указывает сведения о видах рыбной и иной продукции из водных биологических ресурсов производимой на рыбоперерабатывающем заводе за последний год, пр</w:t>
      </w:r>
      <w:r>
        <w:t>едшествующий году проведения конкурса, либо за фактический период, предшествующий проведению конкурса, в случае если этот период менее года, в соответствии с перечнем видов такой продукции, утвержденным Министерством сельского хозяйства Российской Федераци</w:t>
      </w:r>
      <w:r>
        <w:t>и от 21.12.2015 № 651 «Об утверждении перечня видов рыбной и иной продукции из водных биологических ресурсов».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В табличной форме заявители напротив каждой позиции указывается «+» в случае наличия данного вида продукции, либо «-» в случае отсутствия данного</w:t>
      </w:r>
      <w:r>
        <w:t xml:space="preserve"> вида продукции.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t>Объемы выпуска (тонн/сутки) д</w:t>
      </w:r>
      <w:r>
        <w:t>олжны соответствовать сведениям, предоставленным в форме 1-П (рыба), при отсутствии сведений в соответствующих графах заявки проставляются нули;</w:t>
      </w:r>
    </w:p>
    <w:p w:rsidR="00DF26E4" w:rsidRDefault="00475BF0">
      <w:pPr>
        <w:overflowPunct w:val="0"/>
        <w:spacing w:before="0" w:after="0"/>
        <w:ind w:firstLine="737"/>
        <w:jc w:val="both"/>
      </w:pPr>
      <w:r>
        <w:rPr>
          <w:spacing w:val="2"/>
        </w:rPr>
        <w:t xml:space="preserve">- в случае если заявитель ранее не осуществлял рыболовство и не </w:t>
      </w:r>
      <w:r>
        <w:rPr>
          <w:spacing w:val="2"/>
        </w:rPr>
        <w:t>производил рыбную и иную продукцию из водных биологических ресурсов на рыбоперерабатывающем заводе, то указывает прописью «Рыбную продукции не производил».</w:t>
      </w: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475BF0">
      <w:pPr>
        <w:spacing w:before="0" w:after="0"/>
        <w:contextualSpacing/>
        <w:jc w:val="right"/>
      </w:pPr>
      <w:r>
        <w:t>Приложение 3</w:t>
      </w:r>
    </w:p>
    <w:p w:rsidR="00DF26E4" w:rsidRDefault="00475BF0">
      <w:pPr>
        <w:spacing w:before="0" w:after="0"/>
        <w:jc w:val="right"/>
      </w:pPr>
      <w:r>
        <w:lastRenderedPageBreak/>
        <w:t>к конкурсной документации</w:t>
      </w:r>
    </w:p>
    <w:p w:rsidR="00DF26E4" w:rsidRDefault="00DF26E4">
      <w:pPr>
        <w:pStyle w:val="16"/>
        <w:jc w:val="right"/>
      </w:pPr>
    </w:p>
    <w:p w:rsidR="00DF26E4" w:rsidRDefault="00DF26E4">
      <w:pPr>
        <w:pStyle w:val="16"/>
        <w:jc w:val="right"/>
      </w:pPr>
    </w:p>
    <w:p w:rsidR="00DF26E4" w:rsidRDefault="00475BF0">
      <w:pPr>
        <w:pStyle w:val="16"/>
        <w:jc w:val="right"/>
      </w:pPr>
      <w:r>
        <w:t xml:space="preserve">Образец заполнения конверта </w:t>
      </w:r>
    </w:p>
    <w:p w:rsidR="00DF26E4" w:rsidRDefault="00475BF0">
      <w:pPr>
        <w:pStyle w:val="16"/>
        <w:jc w:val="right"/>
      </w:pPr>
      <w:r>
        <w:t xml:space="preserve">с заявкой на участие в конкурсе </w:t>
      </w:r>
    </w:p>
    <w:p w:rsidR="00DF26E4" w:rsidRDefault="00DF26E4">
      <w:pPr>
        <w:pStyle w:val="16"/>
        <w:jc w:val="center"/>
      </w:pPr>
    </w:p>
    <w:p w:rsidR="00DF26E4" w:rsidRDefault="00DF26E4">
      <w:pPr>
        <w:pStyle w:val="16"/>
        <w:jc w:val="center"/>
      </w:pPr>
    </w:p>
    <w:p w:rsidR="00DF26E4" w:rsidRDefault="00DF26E4">
      <w:pPr>
        <w:pStyle w:val="16"/>
        <w:jc w:val="center"/>
      </w:pPr>
    </w:p>
    <w:p w:rsidR="00DF26E4" w:rsidRDefault="00DF26E4">
      <w:pPr>
        <w:pStyle w:val="16"/>
        <w:jc w:val="center"/>
      </w:pPr>
    </w:p>
    <w:p w:rsidR="00DF26E4" w:rsidRDefault="00DF26E4">
      <w:pPr>
        <w:pStyle w:val="16"/>
        <w:jc w:val="center"/>
      </w:pPr>
    </w:p>
    <w:p w:rsidR="00DF26E4" w:rsidRDefault="00475BF0">
      <w:pPr>
        <w:pStyle w:val="16"/>
        <w:jc w:val="center"/>
      </w:pPr>
      <w:bookmarkStart w:id="5" w:name="_Hlk75343823"/>
      <w:r>
        <w:rPr>
          <w:b/>
          <w:caps/>
        </w:rPr>
        <w:t>Заявка на участие в конкурсе № 3/2021 на право заключения договора пользования рыболовным участком для осуществления промышленного рыболовства на водных объектах</w:t>
      </w:r>
      <w:bookmarkEnd w:id="5"/>
      <w:r>
        <w:rPr>
          <w:rFonts w:eastAsia="Times New Roman" w:cs="Times New Roman"/>
          <w:b/>
          <w:caps/>
        </w:rPr>
        <w:t xml:space="preserve"> Ханты-мансийского автономного округа </w:t>
      </w:r>
      <w:r>
        <w:rPr>
          <w:rFonts w:ascii="Times New Roman" w:eastAsia="Times New Roman" w:hAnsi="Times New Roman" w:cs="Times New Roman"/>
          <w:b/>
          <w:caps/>
          <w:kern w:val="0"/>
          <w:lang w:eastAsia="en-US" w:bidi="ar-SA"/>
        </w:rPr>
        <w:t>–</w:t>
      </w:r>
      <w:r>
        <w:rPr>
          <w:rFonts w:eastAsia="Times New Roman" w:cs="Times New Roman"/>
          <w:b/>
          <w:caps/>
        </w:rPr>
        <w:t xml:space="preserve"> Югры</w:t>
      </w:r>
    </w:p>
    <w:p w:rsidR="00DF26E4" w:rsidRDefault="00DF26E4">
      <w:pPr>
        <w:pStyle w:val="16"/>
        <w:jc w:val="center"/>
      </w:pPr>
    </w:p>
    <w:p w:rsidR="00DF26E4" w:rsidRDefault="00475BF0">
      <w:pPr>
        <w:pStyle w:val="16"/>
        <w:jc w:val="center"/>
      </w:pPr>
      <w:r>
        <w:rPr>
          <w:b/>
          <w:bCs/>
        </w:rPr>
        <w:t>ЛОТ № _____</w:t>
      </w:r>
    </w:p>
    <w:p w:rsidR="00DF26E4" w:rsidRDefault="00DF26E4">
      <w:pPr>
        <w:pStyle w:val="16"/>
        <w:jc w:val="center"/>
      </w:pPr>
    </w:p>
    <w:p w:rsidR="00DF26E4" w:rsidRDefault="00475BF0">
      <w:pPr>
        <w:pStyle w:val="16"/>
        <w:jc w:val="center"/>
      </w:pPr>
      <w:r>
        <w:rPr>
          <w:rFonts w:ascii="Times New Roman" w:hAnsi="Times New Roman"/>
          <w:b/>
          <w:bCs/>
        </w:rPr>
        <w:t>Организатор конкурса: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Департамент промышленности Ханты-Мансийского автономного округа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–</w:t>
      </w:r>
      <w:r>
        <w:rPr>
          <w:rFonts w:ascii="Times New Roman" w:eastAsia="Times New Roman" w:hAnsi="Times New Roman" w:cs="Times New Roman"/>
        </w:rPr>
        <w:t xml:space="preserve"> Югры,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628011, Ханты-Мансийский автономный округ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–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Югра, г. Ханты-Мансийск, ул. Рознина, д. 64, каб. 315</w:t>
      </w:r>
    </w:p>
    <w:p w:rsidR="00DF26E4" w:rsidRDefault="00DF26E4">
      <w:pPr>
        <w:pStyle w:val="16"/>
        <w:jc w:val="center"/>
        <w:rPr>
          <w:rFonts w:ascii="Times New Roman" w:hAnsi="Times New Roman"/>
        </w:rPr>
      </w:pPr>
    </w:p>
    <w:p w:rsidR="00DF26E4" w:rsidRDefault="00475BF0">
      <w:pPr>
        <w:pStyle w:val="16"/>
        <w:jc w:val="center"/>
      </w:pPr>
      <w:r>
        <w:rPr>
          <w:rFonts w:ascii="Times New Roman" w:hAnsi="Times New Roman"/>
          <w:b/>
          <w:bCs/>
        </w:rPr>
        <w:t>НЕ ВСКРЫВАТЬ ДО: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10.00 часов 25</w:t>
      </w:r>
      <w:r>
        <w:rPr>
          <w:rFonts w:ascii="Times New Roman" w:eastAsia="Courier New" w:hAnsi="Times New Roman" w:cs="Times New Roman"/>
          <w:kern w:val="0"/>
          <w:sz w:val="28"/>
          <w:szCs w:val="28"/>
          <w:u w:val="single"/>
        </w:rPr>
        <w:t xml:space="preserve"> января 2022 года</w:t>
      </w:r>
      <w:r>
        <w:rPr>
          <w:rFonts w:ascii="Times New Roman" w:hAnsi="Times New Roman"/>
        </w:rPr>
        <w:t>__________________________</w:t>
      </w:r>
    </w:p>
    <w:p w:rsidR="00DF26E4" w:rsidRDefault="00475BF0">
      <w:pPr>
        <w:pStyle w:val="16"/>
        <w:jc w:val="center"/>
      </w:pPr>
      <w:r>
        <w:rPr>
          <w:rFonts w:ascii="Times New Roman" w:hAnsi="Times New Roman"/>
        </w:rPr>
        <w:t xml:space="preserve">                         (указать время и дату начала процедуры вскрытия конвертов</w:t>
      </w:r>
    </w:p>
    <w:p w:rsidR="00DF26E4" w:rsidRDefault="00475BF0">
      <w:pPr>
        <w:pStyle w:val="16"/>
        <w:jc w:val="center"/>
      </w:pPr>
      <w:r>
        <w:rPr>
          <w:rFonts w:ascii="Times New Roman" w:hAnsi="Times New Roman"/>
        </w:rPr>
        <w:t xml:space="preserve">                   с заявками и открытия доступа к заявкам)</w:t>
      </w:r>
    </w:p>
    <w:p w:rsidR="00DF26E4" w:rsidRDefault="00DF26E4">
      <w:pPr>
        <w:pStyle w:val="16"/>
        <w:jc w:val="center"/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DF26E4" w:rsidRDefault="00DF26E4">
      <w:pPr>
        <w:spacing w:before="0" w:after="0"/>
        <w:contextualSpacing/>
        <w:jc w:val="right"/>
      </w:pPr>
    </w:p>
    <w:p w:rsidR="00DF26E4" w:rsidRDefault="00475BF0">
      <w:pPr>
        <w:spacing w:before="0" w:after="0"/>
        <w:contextualSpacing/>
        <w:jc w:val="right"/>
      </w:pPr>
      <w:r>
        <w:t>Приложение № 4</w:t>
      </w:r>
    </w:p>
    <w:p w:rsidR="00DF26E4" w:rsidRDefault="00475BF0">
      <w:pPr>
        <w:pStyle w:val="ConsPlusNonformat"/>
        <w:jc w:val="right"/>
      </w:pPr>
      <w:r>
        <w:rPr>
          <w:rFonts w:ascii="Times New Roman" w:hAnsi="Times New Roman" w:cs="Times New Roman"/>
          <w:szCs w:val="24"/>
        </w:rPr>
        <w:lastRenderedPageBreak/>
        <w:t>к конкурсной документации</w:t>
      </w:r>
    </w:p>
    <w:p w:rsidR="00DF26E4" w:rsidRDefault="00DF26E4">
      <w:pPr>
        <w:pStyle w:val="ConsPlusNonformat"/>
        <w:jc w:val="right"/>
        <w:rPr>
          <w:rFonts w:ascii="Times New Roman" w:hAnsi="Times New Roman" w:cs="Times New Roman"/>
          <w:szCs w:val="24"/>
        </w:rPr>
      </w:pPr>
    </w:p>
    <w:p w:rsidR="00DF26E4" w:rsidRDefault="00475BF0">
      <w:pPr>
        <w:ind w:left="4820"/>
        <w:jc w:val="both"/>
      </w:pPr>
      <w:r>
        <w:t xml:space="preserve">Кому: в Комиссию по проведению конкурса № </w:t>
      </w:r>
      <w:r>
        <w:rPr>
          <w:rFonts w:eastAsia="Courier New" w:cs="Liberation Serif"/>
          <w:kern w:val="0"/>
          <w:lang w:eastAsia="ar-SA"/>
        </w:rPr>
        <w:t>3</w:t>
      </w:r>
      <w:r>
        <w:t>/2021 на право заключения договора пользования рыболовным участком для осуществления промышленного рыболовства</w:t>
      </w:r>
    </w:p>
    <w:p w:rsidR="00DF26E4" w:rsidRDefault="00475BF0">
      <w:pPr>
        <w:ind w:left="4820"/>
      </w:pPr>
      <w:r>
        <w:t>Адрес:__________________________________</w:t>
      </w:r>
    </w:p>
    <w:p w:rsidR="00DF26E4" w:rsidRDefault="00475BF0">
      <w:pPr>
        <w:ind w:left="4820"/>
      </w:pPr>
      <w:r>
        <w:t>от______________________________________</w:t>
      </w:r>
    </w:p>
    <w:p w:rsidR="00DF26E4" w:rsidRDefault="00475BF0">
      <w:pPr>
        <w:ind w:left="4820"/>
      </w:pPr>
      <w:r>
        <w:t>____________________</w:t>
      </w:r>
      <w:r>
        <w:t>____________________</w:t>
      </w:r>
    </w:p>
    <w:p w:rsidR="00DF26E4" w:rsidRDefault="00475BF0">
      <w:pPr>
        <w:ind w:left="4820"/>
        <w:jc w:val="center"/>
      </w:pPr>
      <w:r>
        <w:t xml:space="preserve">(заявитель </w:t>
      </w:r>
      <w:r>
        <w:rPr>
          <w:rFonts w:eastAsia="Times New Roman" w:cs="Times New Roman"/>
          <w:lang w:eastAsia="en-US" w:bidi="ar-SA"/>
        </w:rPr>
        <w:t>–</w:t>
      </w:r>
      <w:r>
        <w:t xml:space="preserve"> юридическое лицо или индивидуальный предприниматель)</w:t>
      </w:r>
    </w:p>
    <w:p w:rsidR="00DF26E4" w:rsidRDefault="00475BF0">
      <w:pPr>
        <w:ind w:left="4820"/>
      </w:pPr>
      <w:r>
        <w:t>Адрес:__________________________________</w:t>
      </w:r>
    </w:p>
    <w:p w:rsidR="00DF26E4" w:rsidRDefault="00DF26E4">
      <w:pPr>
        <w:jc w:val="right"/>
        <w:rPr>
          <w:sz w:val="18"/>
          <w:szCs w:val="18"/>
        </w:rPr>
      </w:pPr>
    </w:p>
    <w:p w:rsidR="00DF26E4" w:rsidRDefault="00475BF0">
      <w:pPr>
        <w:ind w:firstLine="540"/>
        <w:jc w:val="both"/>
      </w:pPr>
      <w:r>
        <w:t>№ _________________</w:t>
      </w:r>
    </w:p>
    <w:p w:rsidR="00DF26E4" w:rsidRDefault="00475BF0">
      <w:pPr>
        <w:ind w:firstLine="540"/>
        <w:jc w:val="both"/>
      </w:pPr>
      <w:r>
        <w:t>от «___»_______ ____ г.</w:t>
      </w:r>
    </w:p>
    <w:p w:rsidR="00DF26E4" w:rsidRDefault="00DF26E4">
      <w:pPr>
        <w:jc w:val="right"/>
      </w:pPr>
    </w:p>
    <w:p w:rsidR="00DF26E4" w:rsidRDefault="00DF26E4">
      <w:pPr>
        <w:jc w:val="right"/>
      </w:pPr>
    </w:p>
    <w:p w:rsidR="00DF26E4" w:rsidRDefault="00475BF0">
      <w:pPr>
        <w:jc w:val="center"/>
      </w:pPr>
      <w:r>
        <w:t>УВЕДОМЛЕНИЕ</w:t>
      </w:r>
    </w:p>
    <w:p w:rsidR="00DF26E4" w:rsidRDefault="00475BF0">
      <w:pPr>
        <w:jc w:val="center"/>
      </w:pPr>
      <w:r>
        <w:t>об отзыве заявки</w:t>
      </w:r>
    </w:p>
    <w:p w:rsidR="00DF26E4" w:rsidRDefault="00DF26E4">
      <w:pPr>
        <w:jc w:val="center"/>
      </w:pPr>
    </w:p>
    <w:p w:rsidR="00DF26E4" w:rsidRDefault="00475BF0">
      <w:pPr>
        <w:spacing w:before="0" w:after="0"/>
        <w:ind w:firstLine="540"/>
        <w:jc w:val="both"/>
      </w:pPr>
      <w:r>
        <w:t xml:space="preserve">В соответствии с </w:t>
      </w:r>
      <w:hyperlink r:id="rId22">
        <w:r>
          <w:t>п. 32</w:t>
        </w:r>
      </w:hyperlink>
      <w:r>
        <w:t xml:space="preserve"> Правил организации и проведения конкурса на право заключения договора пользования рыболовным участком для осуществлени</w:t>
      </w:r>
      <w:r>
        <w:t>я промышленного рыболовства, утвержденных постановлением Правительства РФ от 14.04.2008 г. № 264, Заявитель вправе до окончания срока подачи заявок отозвать поданную им заявку.</w:t>
      </w:r>
    </w:p>
    <w:p w:rsidR="00DF26E4" w:rsidRDefault="00475BF0">
      <w:pPr>
        <w:spacing w:before="0" w:after="0"/>
        <w:ind w:firstLine="540"/>
        <w:jc w:val="both"/>
      </w:pPr>
      <w:r>
        <w:t xml:space="preserve">В связи с чем, отзываю с конкурса заявку на участие в конкурсе № </w:t>
      </w:r>
      <w:r>
        <w:rPr>
          <w:rFonts w:eastAsia="Courier New" w:cs="Liberation Serif"/>
          <w:kern w:val="0"/>
          <w:lang w:val="en-US" w:eastAsia="ar-SA"/>
        </w:rPr>
        <w:t>3</w:t>
      </w:r>
      <w:r>
        <w:t xml:space="preserve">/2021 на право заключения договора пользования рыболовным участком для осуществления промышленного рыболовства на водных объектах </w:t>
      </w:r>
      <w:r>
        <w:rPr>
          <w:rFonts w:eastAsia="Times New Roman" w:cs="Times New Roman"/>
          <w:lang w:eastAsia="ru-RU"/>
        </w:rPr>
        <w:t>Ханты-Мансийкого автономного округа - Югры</w:t>
      </w:r>
      <w:r>
        <w:t xml:space="preserve"> по лоту № ______, зарегистрированную за № _________ от «___»_________ ____ г.</w:t>
      </w:r>
    </w:p>
    <w:p w:rsidR="00DF26E4" w:rsidRDefault="00DF26E4">
      <w:pPr>
        <w:spacing w:before="0" w:after="0"/>
        <w:ind w:firstLine="540"/>
        <w:jc w:val="both"/>
      </w:pPr>
    </w:p>
    <w:p w:rsidR="00DF26E4" w:rsidRDefault="00DF26E4">
      <w:pPr>
        <w:spacing w:before="0" w:after="0"/>
        <w:ind w:firstLine="540"/>
        <w:jc w:val="both"/>
      </w:pPr>
    </w:p>
    <w:p w:rsidR="00DF26E4" w:rsidRDefault="00DF26E4">
      <w:pPr>
        <w:spacing w:before="0" w:after="0"/>
        <w:ind w:firstLine="540"/>
        <w:jc w:val="both"/>
      </w:pPr>
    </w:p>
    <w:tbl>
      <w:tblPr>
        <w:tblW w:w="9496" w:type="dxa"/>
        <w:tblInd w:w="141" w:type="dxa"/>
        <w:tblLook w:val="04A0" w:firstRow="1" w:lastRow="0" w:firstColumn="1" w:lastColumn="0" w:noHBand="0" w:noVBand="1"/>
      </w:tblPr>
      <w:tblGrid>
        <w:gridCol w:w="2994"/>
        <w:gridCol w:w="2259"/>
        <w:gridCol w:w="1172"/>
        <w:gridCol w:w="3071"/>
      </w:tblGrid>
      <w:tr w:rsidR="00DF26E4">
        <w:tc>
          <w:tcPr>
            <w:tcW w:w="2995" w:type="dxa"/>
            <w:shd w:val="clear" w:color="auto" w:fill="auto"/>
            <w:vAlign w:val="bottom"/>
          </w:tcPr>
          <w:p w:rsidR="00DF26E4" w:rsidRDefault="00475BF0">
            <w:pPr>
              <w:pStyle w:val="ConsPlusNonformat"/>
            </w:pPr>
            <w:r>
              <w:rPr>
                <w:rFonts w:ascii="Times New Roman" w:hAnsi="Times New Roman" w:cs="Times New Roman"/>
                <w:szCs w:val="24"/>
              </w:rPr>
              <w:t>До</w:t>
            </w:r>
            <w:r>
              <w:rPr>
                <w:rFonts w:ascii="Times New Roman" w:hAnsi="Times New Roman" w:cs="Times New Roman"/>
                <w:szCs w:val="24"/>
              </w:rPr>
              <w:t xml:space="preserve">лжность 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pacing w:before="0" w:after="120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DF26E4" w:rsidRDefault="00DF26E4">
            <w:pPr>
              <w:spacing w:before="0" w:after="120"/>
              <w:rPr>
                <w:i/>
                <w:sz w:val="20"/>
                <w:szCs w:val="20"/>
              </w:rPr>
            </w:pPr>
          </w:p>
        </w:tc>
        <w:tc>
          <w:tcPr>
            <w:tcW w:w="3071" w:type="dxa"/>
            <w:tcBorders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pacing w:before="0" w:after="120"/>
              <w:rPr>
                <w:i/>
                <w:sz w:val="20"/>
                <w:szCs w:val="20"/>
              </w:rPr>
            </w:pPr>
          </w:p>
        </w:tc>
      </w:tr>
      <w:tr w:rsidR="00DF26E4">
        <w:tc>
          <w:tcPr>
            <w:tcW w:w="2995" w:type="dxa"/>
            <w:shd w:val="clear" w:color="auto" w:fill="auto"/>
          </w:tcPr>
          <w:p w:rsidR="00DF26E4" w:rsidRDefault="00DF26E4">
            <w:pPr>
              <w:tabs>
                <w:tab w:val="left" w:pos="900"/>
              </w:tabs>
            </w:pPr>
          </w:p>
          <w:p w:rsidR="00DF26E4" w:rsidRDefault="00DF26E4">
            <w:pPr>
              <w:tabs>
                <w:tab w:val="left" w:pos="900"/>
              </w:tabs>
              <w:rPr>
                <w:i/>
                <w:vertAlign w:val="superscript"/>
              </w:rPr>
            </w:pPr>
          </w:p>
        </w:tc>
        <w:tc>
          <w:tcPr>
            <w:tcW w:w="2259" w:type="dxa"/>
            <w:shd w:val="clear" w:color="auto" w:fill="auto"/>
          </w:tcPr>
          <w:p w:rsidR="00DF26E4" w:rsidRDefault="00475BF0">
            <w:pPr>
              <w:spacing w:before="0" w:after="12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170" w:type="dxa"/>
            <w:shd w:val="clear" w:color="auto" w:fill="auto"/>
          </w:tcPr>
          <w:p w:rsidR="00DF26E4" w:rsidRDefault="00DF26E4">
            <w:pPr>
              <w:spacing w:before="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DF26E4" w:rsidRDefault="00475BF0">
            <w:pPr>
              <w:spacing w:before="0" w:after="120"/>
              <w:jc w:val="center"/>
            </w:pPr>
            <w:r>
              <w:rPr>
                <w:sz w:val="20"/>
                <w:szCs w:val="20"/>
              </w:rPr>
              <w:t>(Ф.И.О.)</w:t>
            </w:r>
          </w:p>
        </w:tc>
      </w:tr>
      <w:tr w:rsidR="00DF26E4">
        <w:tc>
          <w:tcPr>
            <w:tcW w:w="2995" w:type="dxa"/>
            <w:shd w:val="clear" w:color="auto" w:fill="auto"/>
          </w:tcPr>
          <w:p w:rsidR="00DF26E4" w:rsidRDefault="00DF26E4">
            <w:pPr>
              <w:rPr>
                <w:i/>
              </w:rPr>
            </w:pPr>
          </w:p>
        </w:tc>
        <w:tc>
          <w:tcPr>
            <w:tcW w:w="3431" w:type="dxa"/>
            <w:gridSpan w:val="2"/>
            <w:shd w:val="clear" w:color="auto" w:fill="auto"/>
          </w:tcPr>
          <w:p w:rsidR="00DF26E4" w:rsidRDefault="00DF26E4">
            <w:pPr>
              <w:jc w:val="center"/>
              <w:rPr>
                <w:sz w:val="20"/>
                <w:szCs w:val="20"/>
              </w:rPr>
            </w:pPr>
          </w:p>
          <w:p w:rsidR="00DF26E4" w:rsidRDefault="00475BF0">
            <w:pPr>
              <w:widowControl w:val="0"/>
              <w:suppressAutoHyphens/>
            </w:pPr>
            <w:r>
              <w:rPr>
                <w:sz w:val="20"/>
                <w:szCs w:val="20"/>
              </w:rPr>
              <w:t>МП (при наличии печати)</w:t>
            </w:r>
          </w:p>
        </w:tc>
        <w:tc>
          <w:tcPr>
            <w:tcW w:w="3069" w:type="dxa"/>
            <w:shd w:val="clear" w:color="auto" w:fill="auto"/>
          </w:tcPr>
          <w:p w:rsidR="00DF26E4" w:rsidRDefault="00DF26E4">
            <w:pPr>
              <w:rPr>
                <w:i/>
                <w:sz w:val="20"/>
                <w:szCs w:val="20"/>
              </w:rPr>
            </w:pPr>
          </w:p>
        </w:tc>
      </w:tr>
    </w:tbl>
    <w:p w:rsidR="00DF26E4" w:rsidRDefault="00DF26E4">
      <w:pPr>
        <w:sectPr w:rsidR="00DF26E4">
          <w:headerReference w:type="default" r:id="rId23"/>
          <w:footerReference w:type="default" r:id="rId24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DF26E4" w:rsidRDefault="00475BF0">
      <w:pPr>
        <w:spacing w:before="0" w:after="0"/>
        <w:contextualSpacing/>
        <w:jc w:val="right"/>
      </w:pPr>
      <w:r>
        <w:lastRenderedPageBreak/>
        <w:t>Приложение 5</w:t>
      </w:r>
    </w:p>
    <w:p w:rsidR="00DF26E4" w:rsidRDefault="00475BF0">
      <w:pPr>
        <w:spacing w:before="0" w:after="0"/>
        <w:jc w:val="right"/>
      </w:pPr>
      <w:r>
        <w:t>к конкурсной документации</w:t>
      </w:r>
    </w:p>
    <w:p w:rsidR="00DF26E4" w:rsidRDefault="00DF26E4">
      <w:pPr>
        <w:jc w:val="right"/>
      </w:pPr>
    </w:p>
    <w:p w:rsidR="00DF26E4" w:rsidRDefault="00475BF0">
      <w:pPr>
        <w:ind w:left="4820"/>
        <w:jc w:val="both"/>
      </w:pPr>
      <w:r>
        <w:t xml:space="preserve">Кому: в Комиссию по проведению конкурса № </w:t>
      </w:r>
      <w:r>
        <w:rPr>
          <w:rFonts w:eastAsia="Courier New" w:cs="Liberation Serif"/>
          <w:kern w:val="0"/>
          <w:lang w:val="en-US" w:eastAsia="ar-SA"/>
        </w:rPr>
        <w:t>3</w:t>
      </w:r>
      <w:r>
        <w:t xml:space="preserve">/2021 на право заключения договора пользования рыболовным участком для осуществления </w:t>
      </w:r>
      <w:r>
        <w:t>промышленного рыболовства</w:t>
      </w:r>
    </w:p>
    <w:p w:rsidR="00DF26E4" w:rsidRDefault="00475BF0">
      <w:pPr>
        <w:ind w:left="4820"/>
      </w:pPr>
      <w:r>
        <w:t>Адрес:__________________________________</w:t>
      </w:r>
    </w:p>
    <w:p w:rsidR="00DF26E4" w:rsidRDefault="00475BF0">
      <w:pPr>
        <w:ind w:left="4820"/>
      </w:pPr>
      <w:r>
        <w:t>от______________________________________</w:t>
      </w:r>
    </w:p>
    <w:p w:rsidR="00DF26E4" w:rsidRDefault="00475BF0">
      <w:pPr>
        <w:ind w:left="4820"/>
      </w:pPr>
      <w:r>
        <w:t>________________________________________</w:t>
      </w:r>
    </w:p>
    <w:p w:rsidR="00DF26E4" w:rsidRDefault="00475BF0">
      <w:pPr>
        <w:ind w:left="4820"/>
        <w:jc w:val="center"/>
      </w:pPr>
      <w:r>
        <w:t xml:space="preserve">(заявитель </w:t>
      </w:r>
      <w:r>
        <w:rPr>
          <w:rFonts w:eastAsia="Times New Roman" w:cs="Times New Roman"/>
          <w:lang w:eastAsia="en-US" w:bidi="ar-SA"/>
        </w:rPr>
        <w:t>–</w:t>
      </w:r>
      <w:r>
        <w:t xml:space="preserve"> юридическое лицо или индивидуальный предприниматель)</w:t>
      </w:r>
    </w:p>
    <w:p w:rsidR="00DF26E4" w:rsidRDefault="00475BF0">
      <w:pPr>
        <w:ind w:left="4820"/>
      </w:pPr>
      <w:r>
        <w:t>Адрес:__________________________________</w:t>
      </w:r>
    </w:p>
    <w:p w:rsidR="00DF26E4" w:rsidRDefault="00DF26E4">
      <w:pPr>
        <w:ind w:left="4820"/>
        <w:jc w:val="right"/>
      </w:pPr>
    </w:p>
    <w:p w:rsidR="00DF26E4" w:rsidRDefault="00475BF0">
      <w:pPr>
        <w:jc w:val="center"/>
      </w:pPr>
      <w:r>
        <w:t>ЗАЯВЛЕНИЕ</w:t>
      </w:r>
    </w:p>
    <w:p w:rsidR="00DF26E4" w:rsidRDefault="00475BF0">
      <w:pPr>
        <w:jc w:val="center"/>
      </w:pPr>
      <w:r>
        <w:t>об изменении заявки</w:t>
      </w:r>
    </w:p>
    <w:p w:rsidR="00DF26E4" w:rsidRDefault="00DF26E4">
      <w:pPr>
        <w:jc w:val="center"/>
      </w:pPr>
    </w:p>
    <w:p w:rsidR="00DF26E4" w:rsidRDefault="00475BF0">
      <w:pPr>
        <w:spacing w:before="0" w:after="0"/>
        <w:ind w:firstLine="540"/>
        <w:jc w:val="both"/>
      </w:pPr>
      <w:r>
        <w:t xml:space="preserve">В соответствии с </w:t>
      </w:r>
      <w:hyperlink r:id="rId25">
        <w:r>
          <w:t>пунктом 32</w:t>
        </w:r>
      </w:hyperlink>
      <w:r>
        <w:t xml:space="preserve"> Правил организации и проведения конкурса на право заключения договора пользования рыболовным участком для осуществления промышленного рыболовства, утвержденных постановлением Правительства РФ от 14.04.2008 г. № 264, заявитель вправе до окончания срока под</w:t>
      </w:r>
      <w:r>
        <w:t>ачи заявок изменить поданную им заявку.</w:t>
      </w:r>
    </w:p>
    <w:p w:rsidR="00DF26E4" w:rsidRDefault="00475BF0">
      <w:pPr>
        <w:spacing w:before="0" w:after="0"/>
        <w:ind w:firstLine="540"/>
        <w:jc w:val="both"/>
      </w:pPr>
      <w:r>
        <w:t xml:space="preserve">Направляю следующие изменения в заявку на участие в конкурсе № </w:t>
      </w:r>
      <w:r>
        <w:rPr>
          <w:rFonts w:eastAsia="Courier New" w:cs="Liberation Serif"/>
          <w:kern w:val="0"/>
          <w:lang w:val="en-US" w:eastAsia="ar-SA"/>
        </w:rPr>
        <w:t>3</w:t>
      </w:r>
      <w:r>
        <w:t xml:space="preserve">/2021 на право заключения договора пользования рыболовным участком для осуществления промышленного рыболовства на водных объектах </w:t>
      </w:r>
      <w:r>
        <w:rPr>
          <w:rFonts w:eastAsia="Times New Roman" w:cs="Times New Roman"/>
          <w:lang w:eastAsia="ru-RU"/>
        </w:rPr>
        <w:t>Ханты-Мансийско</w:t>
      </w:r>
      <w:r>
        <w:rPr>
          <w:rFonts w:eastAsia="Times New Roman" w:cs="Times New Roman"/>
          <w:lang w:eastAsia="ru-RU" w:bidi="ar-SA"/>
        </w:rPr>
        <w:t>го</w:t>
      </w:r>
      <w:r>
        <w:rPr>
          <w:rFonts w:eastAsia="Times New Roman" w:cs="Times New Roman"/>
          <w:lang w:eastAsia="ru-RU"/>
        </w:rPr>
        <w:t xml:space="preserve"> автономно</w:t>
      </w:r>
      <w:r>
        <w:rPr>
          <w:rFonts w:eastAsia="Times New Roman" w:cs="Times New Roman"/>
          <w:lang w:eastAsia="ru-RU" w:bidi="ar-SA"/>
        </w:rPr>
        <w:t>го</w:t>
      </w:r>
      <w:r>
        <w:rPr>
          <w:rFonts w:eastAsia="Times New Roman" w:cs="Times New Roman"/>
          <w:lang w:eastAsia="ru-RU"/>
        </w:rPr>
        <w:t xml:space="preserve"> округа </w:t>
      </w:r>
      <w:r>
        <w:rPr>
          <w:rFonts w:eastAsia="Times New Roman" w:cs="Times New Roman"/>
          <w:lang w:eastAsia="en-US" w:bidi="ar-SA"/>
        </w:rPr>
        <w:t>–</w:t>
      </w:r>
      <w:r>
        <w:rPr>
          <w:rFonts w:eastAsia="Times New Roman" w:cs="Times New Roman"/>
          <w:lang w:eastAsia="ru-RU"/>
        </w:rPr>
        <w:t xml:space="preserve"> Югр</w:t>
      </w:r>
      <w:r>
        <w:rPr>
          <w:rFonts w:eastAsia="Times New Roman" w:cs="Times New Roman"/>
          <w:lang w:eastAsia="ru-RU" w:bidi="ar-SA"/>
        </w:rPr>
        <w:t>ы</w:t>
      </w:r>
      <w:r>
        <w:t xml:space="preserve"> по лоту № _______, зарегистрированную за № __________ от «___»_________ ___ г.:</w:t>
      </w:r>
    </w:p>
    <w:p w:rsidR="00DF26E4" w:rsidRDefault="00475BF0">
      <w:pPr>
        <w:ind w:firstLine="540"/>
        <w:jc w:val="both"/>
      </w:pPr>
      <w:r>
        <w:t>___________________________________________________________________________</w:t>
      </w:r>
    </w:p>
    <w:p w:rsidR="00DF26E4" w:rsidRDefault="00475BF0">
      <w:pPr>
        <w:ind w:firstLine="540"/>
        <w:jc w:val="both"/>
      </w:pPr>
      <w:r>
        <w:t>_________________________________________________________________________</w:t>
      </w:r>
      <w:r>
        <w:t>__</w:t>
      </w:r>
    </w:p>
    <w:p w:rsidR="00DF26E4" w:rsidRDefault="00475BF0">
      <w:pPr>
        <w:ind w:firstLine="540"/>
        <w:jc w:val="both"/>
      </w:pPr>
      <w:r>
        <w:t>___________________________________________________________________________.</w:t>
      </w:r>
    </w:p>
    <w:p w:rsidR="00DF26E4" w:rsidRDefault="00475BF0">
      <w:pPr>
        <w:ind w:firstLine="540"/>
        <w:jc w:val="both"/>
      </w:pPr>
      <w:r>
        <w:t>Приложение:</w:t>
      </w:r>
    </w:p>
    <w:p w:rsidR="00DF26E4" w:rsidRDefault="00475BF0">
      <w:pPr>
        <w:ind w:firstLine="540"/>
        <w:jc w:val="both"/>
      </w:pPr>
      <w:r>
        <w:t>Документы, подтверждающие вносимые изменения.</w:t>
      </w:r>
    </w:p>
    <w:p w:rsidR="00DF26E4" w:rsidRDefault="00DF26E4">
      <w:pPr>
        <w:ind w:firstLine="540"/>
        <w:jc w:val="both"/>
      </w:pPr>
    </w:p>
    <w:tbl>
      <w:tblPr>
        <w:tblW w:w="9692" w:type="dxa"/>
        <w:tblInd w:w="-71" w:type="dxa"/>
        <w:tblLook w:val="04A0" w:firstRow="1" w:lastRow="0" w:firstColumn="1" w:lastColumn="0" w:noHBand="0" w:noVBand="1"/>
      </w:tblPr>
      <w:tblGrid>
        <w:gridCol w:w="3525"/>
        <w:gridCol w:w="2266"/>
        <w:gridCol w:w="1164"/>
        <w:gridCol w:w="2737"/>
      </w:tblGrid>
      <w:tr w:rsidR="00DF26E4">
        <w:tc>
          <w:tcPr>
            <w:tcW w:w="3524" w:type="dxa"/>
            <w:shd w:val="clear" w:color="auto" w:fill="auto"/>
            <w:vAlign w:val="bottom"/>
          </w:tcPr>
          <w:p w:rsidR="00DF26E4" w:rsidRDefault="00475BF0">
            <w:pPr>
              <w:pStyle w:val="ConsPlusNonformat"/>
            </w:pPr>
            <w:r>
              <w:rPr>
                <w:rFonts w:ascii="Times New Roman" w:hAnsi="Times New Roman" w:cs="Times New Roman"/>
                <w:szCs w:val="24"/>
              </w:rPr>
              <w:t xml:space="preserve">Должность 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pacing w:before="0" w:after="120"/>
              <w:rPr>
                <w:i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:rsidR="00DF26E4" w:rsidRDefault="00DF26E4">
            <w:pPr>
              <w:spacing w:before="0" w:after="120"/>
              <w:rPr>
                <w:i/>
                <w:sz w:val="20"/>
                <w:szCs w:val="20"/>
              </w:rPr>
            </w:pPr>
          </w:p>
        </w:tc>
        <w:tc>
          <w:tcPr>
            <w:tcW w:w="2737" w:type="dxa"/>
            <w:tcBorders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pacing w:before="0" w:after="120"/>
              <w:rPr>
                <w:i/>
                <w:sz w:val="20"/>
                <w:szCs w:val="20"/>
              </w:rPr>
            </w:pPr>
          </w:p>
        </w:tc>
      </w:tr>
      <w:tr w:rsidR="00DF26E4">
        <w:tc>
          <w:tcPr>
            <w:tcW w:w="3524" w:type="dxa"/>
            <w:shd w:val="clear" w:color="auto" w:fill="auto"/>
          </w:tcPr>
          <w:p w:rsidR="00DF26E4" w:rsidRDefault="00DF26E4">
            <w:pPr>
              <w:tabs>
                <w:tab w:val="left" w:pos="900"/>
              </w:tabs>
              <w:rPr>
                <w:i/>
                <w:vertAlign w:val="superscript"/>
              </w:rPr>
            </w:pPr>
          </w:p>
        </w:tc>
        <w:tc>
          <w:tcPr>
            <w:tcW w:w="2266" w:type="dxa"/>
            <w:shd w:val="clear" w:color="auto" w:fill="auto"/>
          </w:tcPr>
          <w:p w:rsidR="00DF26E4" w:rsidRDefault="00475BF0">
            <w:pPr>
              <w:spacing w:before="0" w:after="12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164" w:type="dxa"/>
            <w:shd w:val="clear" w:color="auto" w:fill="auto"/>
          </w:tcPr>
          <w:p w:rsidR="00DF26E4" w:rsidRDefault="00DF26E4">
            <w:pPr>
              <w:spacing w:before="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:rsidR="00DF26E4" w:rsidRDefault="00475BF0">
            <w:pPr>
              <w:spacing w:before="0" w:after="120"/>
              <w:jc w:val="center"/>
            </w:pPr>
            <w:r>
              <w:rPr>
                <w:sz w:val="20"/>
                <w:szCs w:val="20"/>
              </w:rPr>
              <w:t>(Ф.И.О.)</w:t>
            </w:r>
          </w:p>
        </w:tc>
      </w:tr>
      <w:tr w:rsidR="00DF26E4">
        <w:tc>
          <w:tcPr>
            <w:tcW w:w="3524" w:type="dxa"/>
            <w:shd w:val="clear" w:color="auto" w:fill="auto"/>
          </w:tcPr>
          <w:p w:rsidR="00DF26E4" w:rsidRDefault="00DF26E4">
            <w:pPr>
              <w:rPr>
                <w:i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DF26E4" w:rsidRDefault="00475BF0">
            <w:pPr>
              <w:widowControl w:val="0"/>
              <w:suppressAutoHyphens/>
            </w:pPr>
            <w:r>
              <w:rPr>
                <w:sz w:val="20"/>
                <w:szCs w:val="20"/>
              </w:rPr>
              <w:t>МП (при наличии печати)</w:t>
            </w:r>
          </w:p>
        </w:tc>
        <w:tc>
          <w:tcPr>
            <w:tcW w:w="2737" w:type="dxa"/>
            <w:shd w:val="clear" w:color="auto" w:fill="auto"/>
          </w:tcPr>
          <w:p w:rsidR="00DF26E4" w:rsidRDefault="00DF26E4">
            <w:pPr>
              <w:rPr>
                <w:i/>
                <w:sz w:val="20"/>
                <w:szCs w:val="20"/>
              </w:rPr>
            </w:pPr>
          </w:p>
        </w:tc>
      </w:tr>
    </w:tbl>
    <w:p w:rsidR="00DF26E4" w:rsidRDefault="00DF26E4">
      <w:pPr>
        <w:spacing w:before="0" w:after="0"/>
        <w:contextualSpacing/>
        <w:jc w:val="right"/>
      </w:pPr>
    </w:p>
    <w:p w:rsidR="00DF26E4" w:rsidRDefault="00DF26E4">
      <w:pPr>
        <w:spacing w:before="0" w:after="0"/>
        <w:jc w:val="right"/>
      </w:pPr>
    </w:p>
    <w:p w:rsidR="00DF26E4" w:rsidRDefault="00DF26E4">
      <w:pPr>
        <w:spacing w:before="0" w:after="0"/>
        <w:jc w:val="right"/>
      </w:pPr>
    </w:p>
    <w:p w:rsidR="00DF26E4" w:rsidRDefault="00DF26E4">
      <w:pPr>
        <w:spacing w:before="0" w:after="0"/>
        <w:jc w:val="right"/>
      </w:pPr>
    </w:p>
    <w:p w:rsidR="00DF26E4" w:rsidRDefault="00DF26E4">
      <w:pPr>
        <w:spacing w:before="0" w:after="0"/>
        <w:jc w:val="right"/>
      </w:pPr>
    </w:p>
    <w:p w:rsidR="00DF26E4" w:rsidRDefault="00DF26E4">
      <w:pPr>
        <w:spacing w:before="0" w:after="0"/>
        <w:jc w:val="right"/>
      </w:pPr>
    </w:p>
    <w:p w:rsidR="00DF26E4" w:rsidRDefault="00DF26E4">
      <w:pPr>
        <w:spacing w:before="0" w:after="0"/>
        <w:jc w:val="right"/>
      </w:pPr>
    </w:p>
    <w:p w:rsidR="00DF26E4" w:rsidRDefault="00DF26E4">
      <w:pPr>
        <w:spacing w:before="0" w:after="0"/>
        <w:jc w:val="right"/>
      </w:pPr>
    </w:p>
    <w:p w:rsidR="00DF26E4" w:rsidRDefault="00DF26E4">
      <w:pPr>
        <w:spacing w:before="0" w:after="0"/>
        <w:jc w:val="right"/>
      </w:pPr>
    </w:p>
    <w:p w:rsidR="00DF26E4" w:rsidRDefault="00475BF0">
      <w:pPr>
        <w:spacing w:before="0" w:after="0"/>
        <w:jc w:val="right"/>
      </w:pPr>
      <w:r>
        <w:lastRenderedPageBreak/>
        <w:t xml:space="preserve">Приложение </w:t>
      </w:r>
      <w:r>
        <w:rPr>
          <w:lang w:eastAsia="ru-RU" w:bidi="ar-SA"/>
        </w:rPr>
        <w:t>6</w:t>
      </w:r>
    </w:p>
    <w:p w:rsidR="00DF26E4" w:rsidRDefault="00475BF0">
      <w:pPr>
        <w:pStyle w:val="ConsPlusNonformat"/>
        <w:jc w:val="right"/>
      </w:pPr>
      <w:r>
        <w:rPr>
          <w:rFonts w:ascii="Times New Roman" w:hAnsi="Times New Roman" w:cs="Times New Roman"/>
          <w:szCs w:val="24"/>
        </w:rPr>
        <w:t>к конкурсной документации</w:t>
      </w:r>
    </w:p>
    <w:p w:rsidR="00DF26E4" w:rsidRDefault="00DF26E4">
      <w:pPr>
        <w:ind w:left="4860"/>
        <w:jc w:val="right"/>
      </w:pPr>
    </w:p>
    <w:p w:rsidR="00DF26E4" w:rsidRDefault="00475BF0">
      <w:pPr>
        <w:ind w:left="4820"/>
        <w:jc w:val="both"/>
      </w:pPr>
      <w:r>
        <w:t xml:space="preserve">Кому: Организатору конкурса – </w:t>
      </w:r>
      <w:r>
        <w:rPr>
          <w:rFonts w:eastAsia="Times New Roman" w:cs="Times New Roman"/>
          <w:lang w:eastAsia="ru-RU"/>
        </w:rPr>
        <w:t>Департамент промышленности Ханты-Мансийского автономного округа – Югры</w:t>
      </w:r>
    </w:p>
    <w:p w:rsidR="00DF26E4" w:rsidRDefault="00475BF0">
      <w:pPr>
        <w:ind w:left="4820"/>
      </w:pPr>
      <w:r>
        <w:t>Адрес:__________________________________</w:t>
      </w:r>
    </w:p>
    <w:p w:rsidR="00DF26E4" w:rsidRDefault="00475BF0">
      <w:pPr>
        <w:ind w:left="4820"/>
      </w:pPr>
      <w:r>
        <w:t>от______________________________________</w:t>
      </w:r>
    </w:p>
    <w:p w:rsidR="00DF26E4" w:rsidRDefault="00475BF0">
      <w:pPr>
        <w:ind w:left="4820"/>
      </w:pPr>
      <w:r>
        <w:t>________________________________________</w:t>
      </w:r>
    </w:p>
    <w:p w:rsidR="00DF26E4" w:rsidRDefault="00475BF0">
      <w:pPr>
        <w:ind w:left="4820"/>
        <w:jc w:val="center"/>
      </w:pPr>
      <w:r>
        <w:t>(заявитель – юридическое лицо ил</w:t>
      </w:r>
      <w:r>
        <w:t>и индивидуальный предприниматель)</w:t>
      </w:r>
    </w:p>
    <w:p w:rsidR="00DF26E4" w:rsidRDefault="00475BF0">
      <w:pPr>
        <w:ind w:left="4820"/>
      </w:pPr>
      <w:r>
        <w:t>Адрес:__________________________________</w:t>
      </w:r>
    </w:p>
    <w:p w:rsidR="00DF26E4" w:rsidRDefault="00DF26E4">
      <w:pPr>
        <w:ind w:left="4860"/>
        <w:jc w:val="right"/>
      </w:pPr>
    </w:p>
    <w:p w:rsidR="00DF26E4" w:rsidRDefault="00DF26E4">
      <w:pPr>
        <w:ind w:left="4860"/>
        <w:jc w:val="right"/>
      </w:pPr>
    </w:p>
    <w:p w:rsidR="00DF26E4" w:rsidRDefault="00475BF0">
      <w:pPr>
        <w:ind w:firstLine="540"/>
        <w:jc w:val="both"/>
      </w:pPr>
      <w:r>
        <w:t>№ _________________</w:t>
      </w:r>
    </w:p>
    <w:p w:rsidR="00DF26E4" w:rsidRDefault="00475BF0">
      <w:pPr>
        <w:ind w:firstLine="540"/>
        <w:jc w:val="both"/>
      </w:pPr>
      <w:r>
        <w:t>от «___»_______ ____ г.</w:t>
      </w:r>
    </w:p>
    <w:p w:rsidR="00DF26E4" w:rsidRDefault="00DF26E4">
      <w:pPr>
        <w:pStyle w:val="3"/>
        <w:jc w:val="center"/>
        <w:rPr>
          <w:bCs w:val="0"/>
          <w:szCs w:val="24"/>
        </w:rPr>
      </w:pPr>
    </w:p>
    <w:p w:rsidR="00DF26E4" w:rsidRDefault="00475BF0">
      <w:pPr>
        <w:pStyle w:val="3"/>
        <w:spacing w:before="0" w:after="0"/>
        <w:jc w:val="center"/>
      </w:pPr>
      <w:r>
        <w:rPr>
          <w:rFonts w:ascii="Times New Roman" w:hAnsi="Times New Roman"/>
          <w:b w:val="0"/>
          <w:bCs w:val="0"/>
          <w:sz w:val="24"/>
          <w:szCs w:val="24"/>
        </w:rPr>
        <w:t>ЗАПРОС</w:t>
      </w:r>
    </w:p>
    <w:p w:rsidR="00DF26E4" w:rsidRDefault="00475BF0">
      <w:pPr>
        <w:pStyle w:val="3"/>
        <w:spacing w:before="0" w:after="0"/>
        <w:jc w:val="center"/>
      </w:pPr>
      <w:bookmarkStart w:id="6" w:name="_Toc279661476"/>
      <w:bookmarkStart w:id="7" w:name="_Toc230080101"/>
      <w:r>
        <w:rPr>
          <w:rFonts w:ascii="Times New Roman" w:hAnsi="Times New Roman"/>
          <w:b w:val="0"/>
          <w:bCs w:val="0"/>
          <w:sz w:val="24"/>
          <w:szCs w:val="24"/>
        </w:rPr>
        <w:t>о разъяснении положений конкурсной документации</w:t>
      </w:r>
      <w:bookmarkEnd w:id="6"/>
      <w:bookmarkEnd w:id="7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DF26E4" w:rsidRDefault="00DF26E4"/>
    <w:p w:rsidR="00DF26E4" w:rsidRDefault="00DF26E4"/>
    <w:p w:rsidR="00DF26E4" w:rsidRDefault="00475BF0">
      <w:pPr>
        <w:ind w:firstLine="709"/>
        <w:jc w:val="both"/>
      </w:pPr>
      <w:r>
        <w:t xml:space="preserve">Прошу разъяснить следующие положения конкурсной документации по конкурсу </w:t>
      </w:r>
      <w:r>
        <w:br/>
        <w:t xml:space="preserve">№ </w:t>
      </w:r>
      <w:r>
        <w:rPr>
          <w:rFonts w:eastAsia="Courier New" w:cs="Liberation Serif"/>
          <w:kern w:val="0"/>
          <w:lang w:val="en-US" w:eastAsia="ar-SA"/>
        </w:rPr>
        <w:t>3</w:t>
      </w:r>
      <w:r>
        <w:t xml:space="preserve">/2021 на право заключения договора пользования рыболовным участком для осуществления промышленного рыболовства на водных объектах </w:t>
      </w:r>
      <w:r>
        <w:rPr>
          <w:rFonts w:eastAsia="Times New Roman" w:cs="Times New Roman"/>
          <w:lang w:eastAsia="ru-RU"/>
        </w:rPr>
        <w:t>Ханты-Мансийского автономного округа – Югры</w:t>
      </w:r>
      <w:r>
        <w:t>:</w:t>
      </w:r>
    </w:p>
    <w:p w:rsidR="00DF26E4" w:rsidRDefault="00DF26E4">
      <w:pPr>
        <w:jc w:val="both"/>
        <w:rPr>
          <w:sz w:val="16"/>
          <w:szCs w:val="16"/>
        </w:rPr>
      </w:pPr>
    </w:p>
    <w:tbl>
      <w:tblPr>
        <w:tblW w:w="9635" w:type="dxa"/>
        <w:tblInd w:w="1" w:type="dxa"/>
        <w:tblLook w:val="04A0" w:firstRow="1" w:lastRow="0" w:firstColumn="1" w:lastColumn="0" w:noHBand="0" w:noVBand="1"/>
      </w:tblPr>
      <w:tblGrid>
        <w:gridCol w:w="789"/>
        <w:gridCol w:w="3301"/>
        <w:gridCol w:w="5545"/>
      </w:tblGrid>
      <w:tr w:rsidR="00DF26E4">
        <w:trPr>
          <w:trHeight w:val="62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jc w:val="center"/>
            </w:pPr>
            <w:r>
              <w:t>№ п/п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jc w:val="center"/>
            </w:pPr>
            <w:r>
              <w:t>Наименование раздела конкурсной документации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E4" w:rsidRDefault="00475BF0">
            <w:pPr>
              <w:jc w:val="center"/>
            </w:pPr>
            <w:r>
              <w:t xml:space="preserve">Вопрос по разъяснению </w:t>
            </w:r>
            <w:r>
              <w:t>конкурсной документации с указанием пункта</w:t>
            </w:r>
          </w:p>
        </w:tc>
      </w:tr>
      <w:tr w:rsidR="00DF26E4">
        <w:trPr>
          <w:trHeight w:val="32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</w:pPr>
          </w:p>
        </w:tc>
      </w:tr>
      <w:tr w:rsidR="00DF26E4">
        <w:trPr>
          <w:trHeight w:val="32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</w:pPr>
          </w:p>
        </w:tc>
      </w:tr>
      <w:tr w:rsidR="00DF26E4">
        <w:trPr>
          <w:trHeight w:val="32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</w:pPr>
          </w:p>
        </w:tc>
      </w:tr>
      <w:tr w:rsidR="00DF26E4">
        <w:trPr>
          <w:trHeight w:val="32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E4" w:rsidRDefault="00DF26E4">
            <w:pPr>
              <w:jc w:val="both"/>
            </w:pPr>
          </w:p>
        </w:tc>
      </w:tr>
    </w:tbl>
    <w:p w:rsidR="00DF26E4" w:rsidRDefault="00DF26E4">
      <w:pPr>
        <w:jc w:val="both"/>
      </w:pPr>
    </w:p>
    <w:tbl>
      <w:tblPr>
        <w:tblW w:w="9635" w:type="dxa"/>
        <w:tblInd w:w="1" w:type="dxa"/>
        <w:tblLook w:val="04A0" w:firstRow="1" w:lastRow="0" w:firstColumn="1" w:lastColumn="0" w:noHBand="0" w:noVBand="1"/>
      </w:tblPr>
      <w:tblGrid>
        <w:gridCol w:w="3458"/>
        <w:gridCol w:w="3095"/>
        <w:gridCol w:w="222"/>
        <w:gridCol w:w="2860"/>
      </w:tblGrid>
      <w:tr w:rsidR="00DF26E4">
        <w:tc>
          <w:tcPr>
            <w:tcW w:w="3458" w:type="dxa"/>
            <w:shd w:val="clear" w:color="auto" w:fill="auto"/>
            <w:vAlign w:val="bottom"/>
          </w:tcPr>
          <w:p w:rsidR="00DF26E4" w:rsidRDefault="00475BF0">
            <w:pPr>
              <w:pStyle w:val="ConsPlusNonformat"/>
            </w:pPr>
            <w:r>
              <w:rPr>
                <w:rFonts w:ascii="Times New Roman" w:hAnsi="Times New Roman" w:cs="Times New Roman"/>
                <w:szCs w:val="24"/>
              </w:rPr>
              <w:t xml:space="preserve">Должность 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pacing w:before="0" w:after="120"/>
              <w:rPr>
                <w:i/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auto"/>
          </w:tcPr>
          <w:p w:rsidR="00DF26E4" w:rsidRDefault="00DF26E4">
            <w:pPr>
              <w:spacing w:before="0" w:after="120"/>
              <w:rPr>
                <w:i/>
                <w:sz w:val="20"/>
                <w:szCs w:val="20"/>
              </w:rPr>
            </w:pPr>
          </w:p>
        </w:tc>
        <w:tc>
          <w:tcPr>
            <w:tcW w:w="2860" w:type="dxa"/>
            <w:tcBorders>
              <w:bottom w:val="single" w:sz="4" w:space="0" w:color="000000"/>
            </w:tcBorders>
            <w:shd w:val="clear" w:color="auto" w:fill="auto"/>
          </w:tcPr>
          <w:p w:rsidR="00DF26E4" w:rsidRDefault="00DF26E4">
            <w:pPr>
              <w:spacing w:before="0" w:after="120"/>
              <w:rPr>
                <w:i/>
                <w:sz w:val="20"/>
                <w:szCs w:val="20"/>
              </w:rPr>
            </w:pPr>
          </w:p>
        </w:tc>
      </w:tr>
      <w:tr w:rsidR="00DF26E4">
        <w:tc>
          <w:tcPr>
            <w:tcW w:w="3458" w:type="dxa"/>
            <w:shd w:val="clear" w:color="auto" w:fill="auto"/>
          </w:tcPr>
          <w:p w:rsidR="00DF26E4" w:rsidRDefault="00475BF0">
            <w:pPr>
              <w:tabs>
                <w:tab w:val="left" w:pos="900"/>
              </w:tabs>
            </w:pPr>
            <w:r>
              <w:t>«____» ___________ 20___г.</w:t>
            </w:r>
          </w:p>
        </w:tc>
        <w:tc>
          <w:tcPr>
            <w:tcW w:w="3095" w:type="dxa"/>
            <w:shd w:val="clear" w:color="auto" w:fill="auto"/>
          </w:tcPr>
          <w:p w:rsidR="00DF26E4" w:rsidRDefault="00475BF0">
            <w:pPr>
              <w:spacing w:before="0" w:after="12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1" w:type="dxa"/>
            <w:shd w:val="clear" w:color="auto" w:fill="auto"/>
          </w:tcPr>
          <w:p w:rsidR="00DF26E4" w:rsidRDefault="00DF26E4">
            <w:pPr>
              <w:spacing w:before="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:rsidR="00DF26E4" w:rsidRDefault="00475BF0">
            <w:pPr>
              <w:spacing w:before="0" w:after="120"/>
              <w:jc w:val="center"/>
            </w:pPr>
            <w:r>
              <w:rPr>
                <w:sz w:val="20"/>
                <w:szCs w:val="20"/>
              </w:rPr>
              <w:t>(Ф.И.О.)</w:t>
            </w:r>
          </w:p>
        </w:tc>
      </w:tr>
      <w:tr w:rsidR="00DF26E4">
        <w:tc>
          <w:tcPr>
            <w:tcW w:w="3458" w:type="dxa"/>
            <w:shd w:val="clear" w:color="auto" w:fill="auto"/>
          </w:tcPr>
          <w:p w:rsidR="00DF26E4" w:rsidRDefault="00DF26E4">
            <w:pPr>
              <w:rPr>
                <w:i/>
              </w:rPr>
            </w:pPr>
          </w:p>
        </w:tc>
        <w:tc>
          <w:tcPr>
            <w:tcW w:w="3095" w:type="dxa"/>
            <w:shd w:val="clear" w:color="auto" w:fill="auto"/>
          </w:tcPr>
          <w:p w:rsidR="00DF26E4" w:rsidRDefault="00475BF0">
            <w:pPr>
              <w:shd w:val="clear" w:color="auto" w:fill="FFFFFF"/>
              <w:spacing w:before="0" w:after="0"/>
              <w:contextualSpacing/>
              <w:jc w:val="center"/>
              <w:outlineLvl w:val="1"/>
            </w:pPr>
            <w:r>
              <w:rPr>
                <w:rFonts w:cs="Times New Roman"/>
                <w:spacing w:val="2"/>
                <w:sz w:val="20"/>
                <w:szCs w:val="20"/>
              </w:rPr>
              <w:t>М.П. (при наличии печати)</w:t>
            </w:r>
          </w:p>
        </w:tc>
        <w:tc>
          <w:tcPr>
            <w:tcW w:w="221" w:type="dxa"/>
            <w:shd w:val="clear" w:color="auto" w:fill="auto"/>
          </w:tcPr>
          <w:p w:rsidR="00DF26E4" w:rsidRDefault="00DF26E4">
            <w:pPr>
              <w:rPr>
                <w:i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:rsidR="00DF26E4" w:rsidRDefault="00DF26E4">
            <w:pPr>
              <w:rPr>
                <w:i/>
                <w:sz w:val="20"/>
                <w:szCs w:val="20"/>
              </w:rPr>
            </w:pPr>
          </w:p>
        </w:tc>
      </w:tr>
    </w:tbl>
    <w:p w:rsidR="00DF26E4" w:rsidRDefault="00DF26E4">
      <w:pPr>
        <w:sectPr w:rsidR="00DF26E4">
          <w:headerReference w:type="default" r:id="rId26"/>
          <w:footerReference w:type="default" r:id="rId27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DF26E4" w:rsidRDefault="00475BF0">
      <w:pPr>
        <w:spacing w:before="0" w:after="0"/>
        <w:contextualSpacing/>
        <w:jc w:val="right"/>
      </w:pPr>
      <w:r>
        <w:lastRenderedPageBreak/>
        <w:t>Приложение 7</w:t>
      </w:r>
    </w:p>
    <w:p w:rsidR="00DF26E4" w:rsidRDefault="00475BF0">
      <w:pPr>
        <w:spacing w:before="0" w:after="0"/>
        <w:jc w:val="right"/>
      </w:pPr>
      <w:r>
        <w:t>к конкурсной документации</w:t>
      </w:r>
    </w:p>
    <w:p w:rsidR="00DF26E4" w:rsidRDefault="00DF26E4">
      <w:pPr>
        <w:jc w:val="right"/>
      </w:pPr>
    </w:p>
    <w:p w:rsidR="00DF26E4" w:rsidRDefault="00475BF0">
      <w:pPr>
        <w:pStyle w:val="af2"/>
        <w:spacing w:before="0" w:after="0"/>
      </w:pPr>
      <w:r>
        <w:rPr>
          <w:rFonts w:cs="Arial"/>
          <w:b w:val="0"/>
          <w:szCs w:val="28"/>
          <w:lang w:eastAsia="ru-RU" w:bidi="ar-SA"/>
        </w:rPr>
        <w:t>Проект</w:t>
      </w:r>
      <w:r>
        <w:rPr>
          <w:rFonts w:cs="Arial"/>
          <w:b w:val="0"/>
          <w:szCs w:val="28"/>
        </w:rPr>
        <w:t xml:space="preserve"> договора </w:t>
      </w:r>
    </w:p>
    <w:p w:rsidR="00DF26E4" w:rsidRDefault="00475BF0">
      <w:pPr>
        <w:pStyle w:val="af2"/>
        <w:spacing w:before="0" w:after="0"/>
      </w:pPr>
      <w:r>
        <w:rPr>
          <w:rFonts w:cs="Arial"/>
          <w:b w:val="0"/>
          <w:spacing w:val="-4"/>
          <w:szCs w:val="28"/>
        </w:rPr>
        <w:t xml:space="preserve">пользования рыболовным участком </w:t>
      </w:r>
    </w:p>
    <w:p w:rsidR="00DF26E4" w:rsidRDefault="00475BF0">
      <w:pPr>
        <w:pStyle w:val="af2"/>
        <w:spacing w:before="0" w:after="0"/>
      </w:pPr>
      <w:r>
        <w:rPr>
          <w:rFonts w:cs="Arial"/>
          <w:b w:val="0"/>
          <w:spacing w:val="-4"/>
          <w:szCs w:val="28"/>
        </w:rPr>
        <w:t xml:space="preserve">для осуществления промышленного рыболовства </w:t>
      </w:r>
    </w:p>
    <w:p w:rsidR="00DF26E4" w:rsidRDefault="00475BF0">
      <w:pPr>
        <w:pStyle w:val="af2"/>
        <w:spacing w:before="0" w:after="0"/>
      </w:pPr>
      <w:r>
        <w:rPr>
          <w:rFonts w:cs="Arial"/>
          <w:b w:val="0"/>
          <w:spacing w:val="-4"/>
          <w:szCs w:val="28"/>
        </w:rPr>
        <w:t xml:space="preserve">на водных объектах </w:t>
      </w:r>
      <w:r>
        <w:rPr>
          <w:rFonts w:eastAsia="Times New Roman" w:cs="Arial"/>
          <w:b w:val="0"/>
          <w:spacing w:val="-4"/>
          <w:szCs w:val="28"/>
        </w:rPr>
        <w:t>Ханты-Мансийского автономного округа – Югры</w:t>
      </w:r>
    </w:p>
    <w:p w:rsidR="00DF26E4" w:rsidRDefault="00DF26E4">
      <w:pPr>
        <w:pStyle w:val="af2"/>
        <w:rPr>
          <w:b w:val="0"/>
          <w:spacing w:val="-4"/>
          <w:szCs w:val="28"/>
        </w:rPr>
      </w:pPr>
    </w:p>
    <w:p w:rsidR="00DF26E4" w:rsidRDefault="00475BF0">
      <w:pPr>
        <w:spacing w:before="0" w:after="0"/>
      </w:pPr>
      <w:r>
        <w:rPr>
          <w:rFonts w:cs="Arial"/>
          <w:sz w:val="28"/>
          <w:szCs w:val="28"/>
        </w:rPr>
        <w:t xml:space="preserve">г. </w:t>
      </w:r>
      <w:r>
        <w:rPr>
          <w:rFonts w:eastAsia="Times New Roman" w:cs="Arial"/>
          <w:sz w:val="28"/>
          <w:szCs w:val="28"/>
          <w:lang w:eastAsia="ru-RU"/>
        </w:rPr>
        <w:t>Ханты-Мансийск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        «___» ______ 20__ года</w:t>
      </w:r>
    </w:p>
    <w:p w:rsidR="00DF26E4" w:rsidRDefault="00DF26E4">
      <w:pPr>
        <w:spacing w:before="0" w:after="0"/>
        <w:ind w:firstLine="720"/>
        <w:rPr>
          <w:rFonts w:cs="Arial"/>
          <w:sz w:val="28"/>
          <w:szCs w:val="28"/>
        </w:rPr>
      </w:pP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eastAsia="Times New Roman" w:cs="Arial"/>
          <w:b w:val="0"/>
          <w:szCs w:val="28"/>
        </w:rPr>
        <w:t>Департамент промышленности Ханты-Мансийского автономного ок</w:t>
      </w:r>
      <w:r>
        <w:rPr>
          <w:rFonts w:eastAsia="Times New Roman" w:cs="Arial"/>
          <w:b w:val="0"/>
          <w:szCs w:val="28"/>
        </w:rPr>
        <w:t>руга – Югры</w:t>
      </w:r>
      <w:r>
        <w:rPr>
          <w:rFonts w:cs="Arial"/>
          <w:b w:val="0"/>
          <w:szCs w:val="28"/>
        </w:rPr>
        <w:t>, в лице _______________________________________________, действующего на основании ____________________________, именуемый в дальнейшем органом государственной власти, с одной стороны, и _________________________________________________________</w:t>
      </w:r>
      <w:r>
        <w:rPr>
          <w:rFonts w:cs="Arial"/>
          <w:b w:val="0"/>
          <w:szCs w:val="28"/>
        </w:rPr>
        <w:t>_____________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 xml:space="preserve">             </w:t>
      </w:r>
      <w:r>
        <w:rPr>
          <w:rFonts w:cs="Arial"/>
          <w:b w:val="0"/>
          <w:sz w:val="20"/>
        </w:rPr>
        <w:t xml:space="preserve"> (полное наименование организации или фамилия, имя, отчество</w:t>
      </w:r>
    </w:p>
    <w:p w:rsidR="00DF26E4" w:rsidRDefault="00475BF0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______________________________________________________________________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 xml:space="preserve">                             </w:t>
      </w:r>
      <w:r>
        <w:rPr>
          <w:rFonts w:cs="Arial"/>
          <w:b w:val="0"/>
          <w:sz w:val="20"/>
        </w:rPr>
        <w:t xml:space="preserve">         индивидуального предпринимателя)</w:t>
      </w:r>
    </w:p>
    <w:p w:rsidR="00DF26E4" w:rsidRDefault="00475BF0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в лице____________________</w:t>
      </w:r>
      <w:r>
        <w:rPr>
          <w:rFonts w:cs="Arial"/>
          <w:b w:val="0"/>
          <w:szCs w:val="28"/>
        </w:rPr>
        <w:t>_____________________________________________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 xml:space="preserve">           </w:t>
      </w:r>
      <w:r>
        <w:rPr>
          <w:rFonts w:cs="Arial"/>
          <w:b w:val="0"/>
          <w:sz w:val="20"/>
        </w:rPr>
        <w:t xml:space="preserve"> (фамилия, имя, отчество гражданина или лица, действующего от имени</w:t>
      </w:r>
    </w:p>
    <w:p w:rsidR="00DF26E4" w:rsidRDefault="00475BF0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 xml:space="preserve">______________________________________________________________________, </w:t>
      </w:r>
      <w:r>
        <w:rPr>
          <w:rFonts w:cs="Arial"/>
          <w:b w:val="0"/>
          <w:szCs w:val="28"/>
        </w:rPr>
        <w:tab/>
      </w:r>
      <w:r>
        <w:rPr>
          <w:rFonts w:cs="Arial"/>
          <w:b w:val="0"/>
          <w:sz w:val="20"/>
        </w:rPr>
        <w:t xml:space="preserve">организации либо от имени индивидуального предпринимателя </w:t>
      </w:r>
      <w:r>
        <w:rPr>
          <w:rFonts w:cs="Arial"/>
          <w:b w:val="0"/>
          <w:sz w:val="20"/>
        </w:rPr>
        <w:t>по доверенности)</w:t>
      </w:r>
    </w:p>
    <w:p w:rsidR="00DF26E4" w:rsidRDefault="00475BF0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 xml:space="preserve">действующего на основании__________________________________________,                                                                                                                                                 </w:t>
      </w:r>
      <w:r>
        <w:rPr>
          <w:rFonts w:cs="Arial"/>
          <w:b w:val="0"/>
          <w:szCs w:val="28"/>
        </w:rPr>
        <w:tab/>
      </w:r>
      <w:r>
        <w:rPr>
          <w:rFonts w:cs="Arial"/>
          <w:b w:val="0"/>
          <w:szCs w:val="28"/>
        </w:rPr>
        <w:tab/>
      </w:r>
      <w:r>
        <w:rPr>
          <w:rFonts w:cs="Arial"/>
          <w:b w:val="0"/>
          <w:szCs w:val="28"/>
        </w:rPr>
        <w:tab/>
        <w:t xml:space="preserve">   </w:t>
      </w:r>
      <w:r>
        <w:rPr>
          <w:rFonts w:cs="Arial"/>
          <w:b w:val="0"/>
          <w:szCs w:val="28"/>
        </w:rPr>
        <w:tab/>
      </w:r>
      <w:r>
        <w:rPr>
          <w:rFonts w:cs="Arial"/>
          <w:b w:val="0"/>
          <w:szCs w:val="28"/>
        </w:rPr>
        <w:tab/>
      </w:r>
      <w:r>
        <w:rPr>
          <w:rFonts w:cs="Arial"/>
          <w:b w:val="0"/>
          <w:szCs w:val="28"/>
        </w:rPr>
        <w:tab/>
        <w:t xml:space="preserve">  </w:t>
      </w:r>
      <w:r>
        <w:rPr>
          <w:rFonts w:cs="Arial"/>
          <w:b w:val="0"/>
          <w:sz w:val="20"/>
        </w:rPr>
        <w:t xml:space="preserve"> (документ, удо</w:t>
      </w:r>
      <w:r>
        <w:rPr>
          <w:rFonts w:cs="Arial"/>
          <w:b w:val="0"/>
          <w:sz w:val="20"/>
        </w:rPr>
        <w:t>стоверяющий личность, представительство)</w:t>
      </w:r>
    </w:p>
    <w:p w:rsidR="00DF26E4" w:rsidRDefault="00475BF0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именуемый в дальнейшем пользователем, с другой стороны, совместно именуемые в дальнейшем Сторонами, на основании решения конкурсной комиссии от "__" ______________ г. № ________ заключили настоящий Договор</w:t>
      </w:r>
    </w:p>
    <w:p w:rsidR="00DF26E4" w:rsidRDefault="00475BF0">
      <w:pPr>
        <w:pStyle w:val="af2"/>
        <w:spacing w:before="0" w:after="0"/>
        <w:jc w:val="both"/>
      </w:pPr>
      <w:r>
        <w:rPr>
          <w:rFonts w:cs="Arial"/>
          <w:b w:val="0"/>
          <w:sz w:val="20"/>
        </w:rPr>
        <w:t xml:space="preserve">         </w:t>
      </w:r>
      <w:r>
        <w:rPr>
          <w:rFonts w:cs="Arial"/>
          <w:b w:val="0"/>
          <w:sz w:val="20"/>
        </w:rPr>
        <w:t xml:space="preserve">       (дата и номер протокола конкурсной комиссии)</w:t>
      </w:r>
      <w:r>
        <w:rPr>
          <w:rFonts w:cs="Arial"/>
          <w:b w:val="0"/>
          <w:szCs w:val="28"/>
        </w:rPr>
        <w:t xml:space="preserve"> о нижеследующем: </w:t>
      </w:r>
    </w:p>
    <w:p w:rsidR="00DF26E4" w:rsidRDefault="00DF26E4">
      <w:pPr>
        <w:pStyle w:val="af2"/>
        <w:spacing w:before="0" w:after="0"/>
        <w:ind w:firstLine="709"/>
        <w:jc w:val="both"/>
        <w:rPr>
          <w:rFonts w:cs="Arial"/>
          <w:b w:val="0"/>
          <w:szCs w:val="28"/>
        </w:rPr>
      </w:pPr>
    </w:p>
    <w:p w:rsidR="00DF26E4" w:rsidRDefault="00475BF0">
      <w:pPr>
        <w:pStyle w:val="af2"/>
        <w:spacing w:before="0" w:after="0"/>
      </w:pPr>
      <w:r>
        <w:rPr>
          <w:rFonts w:cs="Arial"/>
          <w:b w:val="0"/>
          <w:szCs w:val="28"/>
        </w:rPr>
        <w:t>I. Предмет Договора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1. В соответствии с настоящим Договором орган государственной власти предоставляет пользователю право на добычу (вылов) водных биологических ресурсов на рыболовном у</w:t>
      </w:r>
      <w:r>
        <w:rPr>
          <w:rFonts w:cs="Arial"/>
          <w:b w:val="0"/>
          <w:szCs w:val="28"/>
        </w:rPr>
        <w:t xml:space="preserve">частке________________________________________________________________ </w:t>
      </w:r>
      <w:r>
        <w:rPr>
          <w:rFonts w:cs="Arial"/>
          <w:b w:val="0"/>
          <w:szCs w:val="28"/>
        </w:rPr>
        <w:tab/>
      </w:r>
      <w:r>
        <w:rPr>
          <w:rFonts w:cs="Arial"/>
          <w:b w:val="0"/>
          <w:szCs w:val="28"/>
        </w:rPr>
        <w:tab/>
      </w:r>
      <w:r>
        <w:rPr>
          <w:rFonts w:cs="Arial"/>
          <w:b w:val="0"/>
          <w:szCs w:val="28"/>
        </w:rPr>
        <w:tab/>
      </w:r>
      <w:r>
        <w:rPr>
          <w:rFonts w:cs="Arial"/>
          <w:b w:val="0"/>
          <w:sz w:val="20"/>
        </w:rPr>
        <w:t>(наименование рыболовного участка в соответствии с перечнем рыболовных</w:t>
      </w:r>
    </w:p>
    <w:p w:rsidR="00DF26E4" w:rsidRDefault="00475BF0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 xml:space="preserve">______________________________________________________________________ </w:t>
      </w:r>
      <w:r>
        <w:rPr>
          <w:rFonts w:cs="Arial"/>
          <w:b w:val="0"/>
          <w:sz w:val="20"/>
        </w:rPr>
        <w:t>участков, включающих в себя акватории вн</w:t>
      </w:r>
      <w:r>
        <w:rPr>
          <w:rFonts w:cs="Arial"/>
          <w:b w:val="0"/>
          <w:sz w:val="20"/>
        </w:rPr>
        <w:t>утренних вод Российской Федерации,</w:t>
      </w:r>
    </w:p>
    <w:p w:rsidR="00DF26E4" w:rsidRDefault="00475BF0">
      <w:pPr>
        <w:pStyle w:val="afe"/>
        <w:spacing w:after="0"/>
        <w:jc w:val="both"/>
      </w:pP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</w:t>
      </w:r>
    </w:p>
    <w:p w:rsidR="00DF26E4" w:rsidRDefault="00475BF0">
      <w:pPr>
        <w:pStyle w:val="af2"/>
        <w:spacing w:before="0" w:after="0"/>
        <w:jc w:val="both"/>
      </w:pPr>
      <w:r>
        <w:rPr>
          <w:rFonts w:cs="Arial"/>
          <w:b w:val="0"/>
          <w:sz w:val="20"/>
        </w:rPr>
        <w:t xml:space="preserve"> в том числе внутренних морских вод Российской Федерации, и территориального моря</w:t>
      </w:r>
    </w:p>
    <w:p w:rsidR="00DF26E4" w:rsidRDefault="00475BF0">
      <w:pPr>
        <w:pStyle w:val="afe"/>
        <w:spacing w:after="0"/>
        <w:jc w:val="both"/>
      </w:pP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</w:t>
      </w:r>
    </w:p>
    <w:p w:rsidR="00DF26E4" w:rsidRDefault="00475BF0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 xml:space="preserve"> </w:t>
      </w:r>
      <w:r>
        <w:rPr>
          <w:rFonts w:cs="Arial"/>
          <w:b w:val="0"/>
          <w:sz w:val="20"/>
        </w:rPr>
        <w:t>Российской Федерации, утвержденным органом исполнительной власти соответствующего</w:t>
      </w:r>
    </w:p>
    <w:p w:rsidR="00DF26E4" w:rsidRDefault="00475BF0">
      <w:pPr>
        <w:pStyle w:val="afe"/>
        <w:spacing w:after="0"/>
        <w:jc w:val="both"/>
      </w:pP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</w:t>
      </w:r>
    </w:p>
    <w:p w:rsidR="00DF26E4" w:rsidRDefault="00475BF0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 xml:space="preserve"> </w:t>
      </w:r>
      <w:r>
        <w:rPr>
          <w:rFonts w:cs="Arial"/>
          <w:b w:val="0"/>
          <w:sz w:val="20"/>
        </w:rPr>
        <w:t>субъекта Российской Федерации по согласованию с Федеральным агентством по рыболовству)</w:t>
      </w:r>
    </w:p>
    <w:p w:rsidR="00DF26E4" w:rsidRDefault="00475BF0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в границах___________</w:t>
      </w:r>
      <w:r>
        <w:rPr>
          <w:rFonts w:cs="Arial"/>
          <w:b w:val="0"/>
          <w:szCs w:val="28"/>
        </w:rPr>
        <w:t>________________________________________________,</w:t>
      </w:r>
    </w:p>
    <w:p w:rsidR="00DF26E4" w:rsidRDefault="00475BF0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площадью _______________________________ (далее – рыболовный участок).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Виды водных биологических ресурсов, обитающих в границах рыболовного участка __________________________________________________________</w:t>
      </w:r>
      <w:r>
        <w:rPr>
          <w:rFonts w:cs="Arial"/>
          <w:b w:val="0"/>
          <w:szCs w:val="28"/>
        </w:rPr>
        <w:t>_________.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2. Орган государственной власти предоставляет пользователю рыболовный участок для осуществления промышленного рыболовства.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lastRenderedPageBreak/>
        <w:t>3. Использование рыболовного участка пользователем осуществляется в соответствии с законодательством о рыболовстве и сохра</w:t>
      </w:r>
      <w:r>
        <w:rPr>
          <w:rFonts w:cs="Arial"/>
          <w:b w:val="0"/>
          <w:szCs w:val="28"/>
        </w:rPr>
        <w:t>нении водных биологических ресурсов и водным законодательством.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4. На рыболовном участке могут в установленном порядке устанавливаться ограничения для осуществления рыболовства в соответствии с законодательством о рыболовстве и сохранении водных биологичес</w:t>
      </w:r>
      <w:r>
        <w:rPr>
          <w:rFonts w:cs="Arial"/>
          <w:b w:val="0"/>
          <w:szCs w:val="28"/>
        </w:rPr>
        <w:t>ких ресурсов.</w:t>
      </w:r>
    </w:p>
    <w:p w:rsidR="00DF26E4" w:rsidRDefault="00DF26E4">
      <w:pPr>
        <w:pStyle w:val="af2"/>
        <w:spacing w:before="0" w:after="0"/>
        <w:ind w:firstLine="709"/>
        <w:jc w:val="both"/>
        <w:rPr>
          <w:rFonts w:cs="Arial"/>
          <w:b w:val="0"/>
          <w:szCs w:val="28"/>
        </w:rPr>
      </w:pPr>
    </w:p>
    <w:p w:rsidR="00DF26E4" w:rsidRDefault="00475BF0">
      <w:pPr>
        <w:pStyle w:val="af2"/>
        <w:spacing w:before="0" w:after="0"/>
      </w:pPr>
      <w:r>
        <w:rPr>
          <w:rFonts w:cs="Arial"/>
          <w:b w:val="0"/>
          <w:szCs w:val="28"/>
        </w:rPr>
        <w:t>II. Права и обязанности Сторон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5. Права органа государственной власти: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а) осуществлять проверку соблюдения пользователем условий настоящего Договора;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 xml:space="preserve">б) посещать территорию рыболовного участка, осматривать рыбопромысловые суда, орудия лова, </w:t>
      </w:r>
      <w:r>
        <w:rPr>
          <w:rFonts w:cs="Arial"/>
          <w:b w:val="0"/>
          <w:szCs w:val="28"/>
        </w:rPr>
        <w:t>уловы водных биологических ресурсов, а также здания и сооружения, прилегающие к территории рыболовного участка и предназначенные для содержания рыбопромысловых судов, орудий лова, добытых (выловленных) водных биологических ресурсов, в целях проверки выполн</w:t>
      </w:r>
      <w:r>
        <w:rPr>
          <w:rFonts w:cs="Arial"/>
          <w:b w:val="0"/>
          <w:szCs w:val="28"/>
        </w:rPr>
        <w:t>ения условий настоящего Договора.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6. Обязанности органа государственной власти: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а) разъяснять пользователю требования нормативных правовых актов, регулирующих деятельность пользователя в соответствии с настоящим Договором;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б) сообщать пользователю информац</w:t>
      </w:r>
      <w:r>
        <w:rPr>
          <w:rFonts w:cs="Arial"/>
          <w:b w:val="0"/>
          <w:szCs w:val="28"/>
        </w:rPr>
        <w:t>ию, касающуюся рыболовного участка.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7. Права пользователя: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а) осуществлять добычу (вылов) водных биологических ресурсов в границах рыболовного участка;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б) осуществлять по согласованию с органом государственной власти в установленном порядке размещение хозя</w:t>
      </w:r>
      <w:r>
        <w:rPr>
          <w:rFonts w:cs="Arial"/>
          <w:b w:val="0"/>
          <w:szCs w:val="28"/>
        </w:rPr>
        <w:t>йственных и иных объектов, внедрение новых технологических процессов при использовании рыболовного участка;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в) получать информацию от органа государственной власти, касающуюся рыболовного участка.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8. Обязанности пользователя: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 xml:space="preserve">а) соблюдать законодательство </w:t>
      </w:r>
      <w:r>
        <w:rPr>
          <w:rFonts w:cs="Arial"/>
          <w:b w:val="0"/>
          <w:szCs w:val="28"/>
        </w:rPr>
        <w:t>о рыболовстве и сохранении водных биологических ресурсов, а также условия настоящего Договора;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б) не допускать ухудшения среды обитания водных биологических ресурсов;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 xml:space="preserve">в) содержать рыболовный участок в состоянии, отвечающем санитарным и экологическим </w:t>
      </w:r>
      <w:r>
        <w:rPr>
          <w:rFonts w:cs="Arial"/>
          <w:b w:val="0"/>
          <w:szCs w:val="28"/>
        </w:rPr>
        <w:t>требованиям в соответствии с законодательством Российской Федерации;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г) осуществлять учет добываемых (вылавливаемых) водных биологических ресурсов на территории рыболовного участка;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д) предоставлять в установленном законодательством Российской Федерации по</w:t>
      </w:r>
      <w:r>
        <w:rPr>
          <w:rFonts w:cs="Arial"/>
          <w:b w:val="0"/>
          <w:szCs w:val="28"/>
        </w:rPr>
        <w:t>рядке статистическую отчетность об улове водных биологических ресурсов при осуществлении рыболовства на рыболовном участке, сведения о производстве рыбной продукции из водных биологических ресурсов, сведения о доставке добытых (выловленных) водных биологич</w:t>
      </w:r>
      <w:r>
        <w:rPr>
          <w:rFonts w:cs="Arial"/>
          <w:b w:val="0"/>
          <w:szCs w:val="28"/>
        </w:rPr>
        <w:t>еских ресурсов для переработки или реализации на территории Российской Федерации;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е) осуществлять обозначение границ рыболовного участка специальными знаками, указывающими на их принадлежность пользователю;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ж) осуществлять за счет собственных средств содер</w:t>
      </w:r>
      <w:r>
        <w:rPr>
          <w:rFonts w:cs="Arial"/>
          <w:b w:val="0"/>
          <w:szCs w:val="28"/>
        </w:rPr>
        <w:t>жание и охрану рыболовного участка;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lastRenderedPageBreak/>
        <w:t>з) осуществлять допуск на рыболовный участок должностных лиц территориальных органов Федерального агентства по рыболовству;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 xml:space="preserve">и) в случае причинения вреда (ущерба) водным биологическим ресурсам и (или) среде их обитания в </w:t>
      </w:r>
      <w:r>
        <w:rPr>
          <w:rFonts w:cs="Arial"/>
          <w:b w:val="0"/>
          <w:szCs w:val="28"/>
        </w:rPr>
        <w:t xml:space="preserve">результате своей деятельности компенсировать причиненный вред (ущерб) в установленном законодательством Российской Федерации порядке, а также извещать в 10-дневный срок территориальные органы Федерального агентства по рыболовству о причинении такого вреда </w:t>
      </w:r>
      <w:r>
        <w:rPr>
          <w:rFonts w:cs="Arial"/>
          <w:b w:val="0"/>
          <w:szCs w:val="28"/>
        </w:rPr>
        <w:t>(ущерба);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к) использовать рыболовный участок по назначению и в установленных границах.</w:t>
      </w:r>
    </w:p>
    <w:p w:rsidR="00DF26E4" w:rsidRDefault="00DF26E4">
      <w:pPr>
        <w:pStyle w:val="af2"/>
        <w:spacing w:before="0" w:after="0"/>
        <w:ind w:firstLine="709"/>
        <w:jc w:val="both"/>
        <w:rPr>
          <w:rFonts w:cs="Arial"/>
          <w:b w:val="0"/>
          <w:szCs w:val="28"/>
        </w:rPr>
      </w:pPr>
    </w:p>
    <w:p w:rsidR="00DF26E4" w:rsidRDefault="00475BF0">
      <w:pPr>
        <w:pStyle w:val="af2"/>
        <w:spacing w:before="0" w:after="0"/>
      </w:pPr>
      <w:r>
        <w:rPr>
          <w:rFonts w:cs="Arial"/>
          <w:b w:val="0"/>
          <w:szCs w:val="28"/>
        </w:rPr>
        <w:t>III. Срок действия Договора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9. Настоящий Договор вступает в силу с даты его подписания Сторонами и действует до «__»__________ 20__ г.</w:t>
      </w:r>
    </w:p>
    <w:p w:rsidR="00DF26E4" w:rsidRDefault="00DF26E4">
      <w:pPr>
        <w:pStyle w:val="af2"/>
        <w:spacing w:before="0" w:after="0"/>
        <w:ind w:firstLine="709"/>
        <w:jc w:val="both"/>
        <w:rPr>
          <w:rFonts w:cs="Arial"/>
          <w:b w:val="0"/>
          <w:szCs w:val="28"/>
        </w:rPr>
      </w:pPr>
    </w:p>
    <w:p w:rsidR="00DF26E4" w:rsidRDefault="00475BF0">
      <w:pPr>
        <w:pStyle w:val="af2"/>
        <w:spacing w:before="0" w:after="0"/>
      </w:pPr>
      <w:r>
        <w:rPr>
          <w:rFonts w:cs="Arial"/>
          <w:b w:val="0"/>
          <w:szCs w:val="28"/>
        </w:rPr>
        <w:t>IV. Расторжение и прекращение До</w:t>
      </w:r>
      <w:r>
        <w:rPr>
          <w:rFonts w:cs="Arial"/>
          <w:b w:val="0"/>
          <w:szCs w:val="28"/>
        </w:rPr>
        <w:t>говора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10. Настоящий Договор прекращается в связи с истечением срока его действия.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11. Настоящий Договор прекращает свое действие в случаях, предусмотренных гражданским законодательством Российской Федерации.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 xml:space="preserve">12. Настоящий Договор может быть расторгнут по </w:t>
      </w:r>
      <w:r>
        <w:rPr>
          <w:rFonts w:cs="Arial"/>
          <w:b w:val="0"/>
          <w:szCs w:val="28"/>
        </w:rPr>
        <w:t>соглашению Сторон.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13. Расторжение настоящего Договора по решению суда по требованию одной из Сторон осуществляется: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а) в случае существенного нарушения другой Стороной условий настоящего Договора;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б) в иных случаях, предусмотренных законодательством Росси</w:t>
      </w:r>
      <w:r>
        <w:rPr>
          <w:rFonts w:cs="Arial"/>
          <w:b w:val="0"/>
          <w:szCs w:val="28"/>
        </w:rPr>
        <w:t>йской Федерации.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13(1). Расторжение настоящего Договора по требованию органа государственной власти осуществляется в случае неосуществления пользователем в течение 2 лет подряд деятельности, предусмотренной настоящим Договором.</w:t>
      </w:r>
    </w:p>
    <w:p w:rsidR="00DF26E4" w:rsidRDefault="00DF26E4">
      <w:pPr>
        <w:pStyle w:val="af2"/>
        <w:spacing w:before="0" w:after="0"/>
        <w:ind w:firstLine="709"/>
        <w:jc w:val="both"/>
        <w:rPr>
          <w:rFonts w:cs="Arial"/>
          <w:b w:val="0"/>
          <w:szCs w:val="28"/>
        </w:rPr>
      </w:pPr>
    </w:p>
    <w:p w:rsidR="00DF26E4" w:rsidRDefault="00475BF0">
      <w:pPr>
        <w:pStyle w:val="af2"/>
        <w:spacing w:before="0" w:after="0"/>
      </w:pPr>
      <w:r>
        <w:rPr>
          <w:rFonts w:cs="Arial"/>
          <w:b w:val="0"/>
          <w:szCs w:val="28"/>
        </w:rPr>
        <w:t>V. Ответственность Сторон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1</w:t>
      </w:r>
      <w:r>
        <w:rPr>
          <w:rFonts w:cs="Arial"/>
          <w:b w:val="0"/>
          <w:szCs w:val="28"/>
        </w:rPr>
        <w:t>4.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15. Стороны не несут ответственности за расторжение или ненадлежащее испо</w:t>
      </w:r>
      <w:r>
        <w:rPr>
          <w:rFonts w:cs="Arial"/>
          <w:b w:val="0"/>
          <w:szCs w:val="28"/>
        </w:rPr>
        <w:t>лнение своих обязательств по настоящему Договору, если это явилось следствием обстоятельств непреодолимой силы, которые включают, в частности, такие случаи, как землетрясение, наводнение и аналогичные стихийные бедствия, а также чрезвычайные ситуации.</w:t>
      </w:r>
    </w:p>
    <w:p w:rsidR="00DF26E4" w:rsidRDefault="00DF26E4">
      <w:pPr>
        <w:pStyle w:val="af2"/>
        <w:spacing w:before="0" w:after="0"/>
        <w:ind w:firstLine="709"/>
        <w:jc w:val="both"/>
        <w:rPr>
          <w:rFonts w:cs="Arial"/>
          <w:b w:val="0"/>
          <w:szCs w:val="28"/>
        </w:rPr>
      </w:pPr>
    </w:p>
    <w:p w:rsidR="00DF26E4" w:rsidRDefault="00475BF0">
      <w:pPr>
        <w:pStyle w:val="af2"/>
        <w:spacing w:before="0" w:after="0"/>
      </w:pPr>
      <w:r>
        <w:rPr>
          <w:rFonts w:cs="Arial"/>
          <w:b w:val="0"/>
          <w:szCs w:val="28"/>
        </w:rPr>
        <w:t>VI.</w:t>
      </w:r>
      <w:r>
        <w:rPr>
          <w:rFonts w:cs="Arial"/>
          <w:b w:val="0"/>
          <w:szCs w:val="28"/>
        </w:rPr>
        <w:t xml:space="preserve"> Прочие условия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16.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 xml:space="preserve">17. Все споры и разногласия между Сторонами, возникающие в связи с настоящим </w:t>
      </w:r>
      <w:r>
        <w:rPr>
          <w:rFonts w:cs="Arial"/>
          <w:b w:val="0"/>
          <w:szCs w:val="28"/>
        </w:rPr>
        <w:t>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DF26E4" w:rsidRDefault="00DF26E4">
      <w:pPr>
        <w:pStyle w:val="af2"/>
        <w:spacing w:before="0" w:after="0"/>
        <w:ind w:firstLine="709"/>
        <w:jc w:val="both"/>
        <w:rPr>
          <w:rFonts w:cs="Arial"/>
          <w:b w:val="0"/>
          <w:szCs w:val="28"/>
        </w:rPr>
      </w:pPr>
    </w:p>
    <w:p w:rsidR="00DF26E4" w:rsidRDefault="00475BF0">
      <w:pPr>
        <w:pStyle w:val="af2"/>
        <w:spacing w:before="0" w:after="0"/>
      </w:pPr>
      <w:r>
        <w:rPr>
          <w:rFonts w:cs="Arial"/>
          <w:b w:val="0"/>
          <w:szCs w:val="28"/>
        </w:rPr>
        <w:t>VII. Заключительные положения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18. Все изменения, внесенные в настоящий Договор, действительны лишь в том случ</w:t>
      </w:r>
      <w:r>
        <w:rPr>
          <w:rFonts w:cs="Arial"/>
          <w:b w:val="0"/>
          <w:szCs w:val="28"/>
        </w:rPr>
        <w:t>ае, если они имеют ссылку на настоящий Договор, совершены в письменной форме и подписаны уполномоченными на то представителями обеих Сторон и скреплены печатями (при наличии печатей) сторон.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Не допускается изменения существенных условий настоящего Договора</w:t>
      </w:r>
      <w:r>
        <w:rPr>
          <w:rFonts w:cs="Arial"/>
          <w:b w:val="0"/>
          <w:szCs w:val="28"/>
        </w:rPr>
        <w:t>, в том числе условий, указанных в извещении о проведении конкурса, в конкурсной документации и заявке на участие в конкурсе, поданной юридическим лицом или индивидуальным предпринимателем.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19. Настоящий Договор составлен в 2 экземплярах, имеющих одинакову</w:t>
      </w:r>
      <w:r>
        <w:rPr>
          <w:rFonts w:cs="Arial"/>
          <w:b w:val="0"/>
          <w:szCs w:val="28"/>
        </w:rPr>
        <w:t>ю юридическую силу, по одному экземпляру для каждой из Сторон.</w:t>
      </w:r>
    </w:p>
    <w:p w:rsidR="00DF26E4" w:rsidRDefault="00475BF0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20. В случае изменения реквизитов Стороны (почтового и юридического адресов, банковских реквизитов и т.д.) эта Сторона обязана уведомить в письменной форме другую Сторону о таких изменениях в т</w:t>
      </w:r>
      <w:r>
        <w:rPr>
          <w:rFonts w:cs="Arial"/>
          <w:b w:val="0"/>
          <w:szCs w:val="28"/>
        </w:rPr>
        <w:t>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DF26E4" w:rsidRDefault="00DF26E4">
      <w:pPr>
        <w:pStyle w:val="af2"/>
        <w:spacing w:before="0" w:after="0"/>
        <w:ind w:firstLine="709"/>
        <w:jc w:val="both"/>
        <w:rPr>
          <w:rFonts w:cs="Arial"/>
          <w:b w:val="0"/>
          <w:szCs w:val="28"/>
        </w:rPr>
      </w:pPr>
    </w:p>
    <w:p w:rsidR="00DF26E4" w:rsidRDefault="00475BF0">
      <w:pPr>
        <w:pStyle w:val="af2"/>
        <w:spacing w:before="0" w:after="0"/>
      </w:pPr>
      <w:r>
        <w:rPr>
          <w:rFonts w:cs="Arial"/>
          <w:b w:val="0"/>
          <w:szCs w:val="28"/>
        </w:rPr>
        <w:t>VIII. Адреса и реквизиты Сторон</w:t>
      </w:r>
    </w:p>
    <w:p w:rsidR="00DF26E4" w:rsidRDefault="00DF26E4">
      <w:pPr>
        <w:pStyle w:val="af2"/>
        <w:spacing w:before="0" w:after="0"/>
        <w:ind w:firstLine="709"/>
        <w:jc w:val="both"/>
        <w:rPr>
          <w:rFonts w:cs="Arial"/>
          <w:b w:val="0"/>
          <w:szCs w:val="28"/>
        </w:rPr>
      </w:pPr>
    </w:p>
    <w:p w:rsidR="00DF26E4" w:rsidRDefault="00475BF0">
      <w:pPr>
        <w:pStyle w:val="af2"/>
        <w:spacing w:before="0" w:after="0"/>
        <w:jc w:val="left"/>
      </w:pPr>
      <w:r>
        <w:rPr>
          <w:rFonts w:cs="Arial"/>
          <w:b w:val="0"/>
          <w:szCs w:val="28"/>
        </w:rPr>
        <w:t>Орган государственной власти:                                     Пользова</w:t>
      </w:r>
      <w:r>
        <w:rPr>
          <w:rFonts w:cs="Arial"/>
          <w:b w:val="0"/>
          <w:szCs w:val="28"/>
        </w:rPr>
        <w:t>тель:            _______________________________        __________________________________</w:t>
      </w:r>
    </w:p>
    <w:p w:rsidR="00DF26E4" w:rsidRDefault="00475BF0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 xml:space="preserve">         (наименование)                                                      (наименование)</w:t>
      </w:r>
    </w:p>
    <w:p w:rsidR="00DF26E4" w:rsidRDefault="00DF26E4">
      <w:pPr>
        <w:pStyle w:val="af2"/>
        <w:spacing w:before="0" w:after="0"/>
        <w:jc w:val="both"/>
        <w:rPr>
          <w:rFonts w:cs="Arial"/>
          <w:b w:val="0"/>
          <w:szCs w:val="28"/>
        </w:rPr>
      </w:pPr>
    </w:p>
    <w:p w:rsidR="00DF26E4" w:rsidRDefault="00475BF0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Адрес места нахождения:                                    Адрес места н</w:t>
      </w:r>
      <w:r>
        <w:rPr>
          <w:rFonts w:cs="Arial"/>
          <w:b w:val="0"/>
          <w:szCs w:val="28"/>
        </w:rPr>
        <w:t>ахождения:</w:t>
      </w:r>
    </w:p>
    <w:p w:rsidR="00DF26E4" w:rsidRDefault="00475BF0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_______________________________</w:t>
      </w:r>
      <w:r>
        <w:rPr>
          <w:rFonts w:cs="Arial"/>
          <w:b w:val="0"/>
          <w:szCs w:val="28"/>
        </w:rPr>
        <w:tab/>
        <w:t xml:space="preserve">__________________________________            </w:t>
      </w:r>
    </w:p>
    <w:p w:rsidR="00DF26E4" w:rsidRDefault="00475BF0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__________________________________       _________________________________</w:t>
      </w:r>
    </w:p>
    <w:p w:rsidR="00DF26E4" w:rsidRDefault="00475BF0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ИНН                                                                        ИНН</w:t>
      </w:r>
    </w:p>
    <w:p w:rsidR="00DF26E4" w:rsidRDefault="00475BF0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____________</w:t>
      </w:r>
      <w:r>
        <w:rPr>
          <w:rFonts w:cs="Arial"/>
          <w:b w:val="0"/>
          <w:szCs w:val="28"/>
        </w:rPr>
        <w:t>______________________       _________________________________</w:t>
      </w:r>
    </w:p>
    <w:p w:rsidR="00DF26E4" w:rsidRDefault="00475BF0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Банковские реквизиты:                                         Банковские реквизиты:</w:t>
      </w:r>
    </w:p>
    <w:p w:rsidR="00DF26E4" w:rsidRDefault="00475BF0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__________________________________       _________________________________</w:t>
      </w:r>
    </w:p>
    <w:p w:rsidR="00DF26E4" w:rsidRDefault="00DF26E4">
      <w:pPr>
        <w:pStyle w:val="af2"/>
        <w:spacing w:before="0" w:after="0"/>
        <w:jc w:val="both"/>
        <w:rPr>
          <w:rFonts w:cs="Arial"/>
          <w:b w:val="0"/>
          <w:szCs w:val="28"/>
        </w:rPr>
      </w:pPr>
    </w:p>
    <w:p w:rsidR="00DF26E4" w:rsidRDefault="00475BF0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 xml:space="preserve">Лицо, уполномоченное на          </w:t>
      </w:r>
      <w:r>
        <w:rPr>
          <w:rFonts w:cs="Arial"/>
          <w:b w:val="0"/>
          <w:szCs w:val="28"/>
        </w:rPr>
        <w:t xml:space="preserve">                          Лицо, уполномоченное на</w:t>
      </w:r>
    </w:p>
    <w:p w:rsidR="00DF26E4" w:rsidRDefault="00475BF0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подписание настоящего Договора                       подписание настоящего Договора</w:t>
      </w:r>
    </w:p>
    <w:p w:rsidR="00DF26E4" w:rsidRDefault="00475BF0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_____________         ____________                     _____________        ____________</w:t>
      </w:r>
    </w:p>
    <w:p w:rsidR="00DF26E4" w:rsidRDefault="00475BF0">
      <w:pPr>
        <w:pStyle w:val="af2"/>
        <w:spacing w:before="0" w:after="0"/>
        <w:jc w:val="both"/>
      </w:pPr>
      <w:r>
        <w:rPr>
          <w:rFonts w:cs="Arial"/>
          <w:b w:val="0"/>
          <w:sz w:val="20"/>
        </w:rPr>
        <w:t xml:space="preserve">                    (подпись)    </w:t>
      </w:r>
      <w:r>
        <w:rPr>
          <w:rFonts w:cs="Arial"/>
          <w:b w:val="0"/>
          <w:sz w:val="20"/>
        </w:rPr>
        <w:t xml:space="preserve">              (ф.и.о.)                                                             (подпись)                   (ф.и.о.)</w:t>
      </w:r>
    </w:p>
    <w:p w:rsidR="00DF26E4" w:rsidRDefault="00DF26E4">
      <w:pPr>
        <w:pStyle w:val="af2"/>
        <w:spacing w:before="0" w:after="0"/>
        <w:ind w:firstLine="709"/>
        <w:jc w:val="both"/>
        <w:rPr>
          <w:rFonts w:cs="Arial"/>
          <w:b w:val="0"/>
          <w:sz w:val="20"/>
        </w:rPr>
      </w:pPr>
    </w:p>
    <w:p w:rsidR="00DF26E4" w:rsidRDefault="00475BF0">
      <w:pPr>
        <w:pStyle w:val="af2"/>
        <w:spacing w:before="0" w:after="0"/>
        <w:jc w:val="both"/>
      </w:pPr>
      <w:r>
        <w:rPr>
          <w:rFonts w:cs="Arial"/>
          <w:b w:val="0"/>
          <w:sz w:val="20"/>
        </w:rPr>
        <w:t>М.П. (при наличии печати)                                    М.П. (при наличии печати)</w:t>
      </w:r>
    </w:p>
    <w:p w:rsidR="00DF26E4" w:rsidRDefault="00DF26E4">
      <w:pPr>
        <w:shd w:val="clear" w:color="auto" w:fill="FFFFFF"/>
        <w:spacing w:before="0" w:after="0"/>
        <w:jc w:val="center"/>
        <w:outlineLvl w:val="1"/>
      </w:pPr>
    </w:p>
    <w:sectPr w:rsidR="00DF26E4">
      <w:headerReference w:type="default" r:id="rId28"/>
      <w:footerReference w:type="default" r:id="rId29"/>
      <w:pgSz w:w="11906" w:h="16838"/>
      <w:pgMar w:top="815" w:right="850" w:bottom="567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F0" w:rsidRDefault="00475BF0">
      <w:pPr>
        <w:spacing w:before="0" w:after="0"/>
      </w:pPr>
      <w:r>
        <w:separator/>
      </w:r>
    </w:p>
  </w:endnote>
  <w:endnote w:type="continuationSeparator" w:id="0">
    <w:p w:rsidR="00475BF0" w:rsidRDefault="00475B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E4" w:rsidRDefault="00DF26E4">
    <w:pPr>
      <w:overflowPunct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E4" w:rsidRDefault="00DF26E4">
    <w:pPr>
      <w:overflowPunct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E4" w:rsidRDefault="00DF26E4">
    <w:pPr>
      <w:overflowPunct w:val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E4" w:rsidRDefault="00DF26E4">
    <w:pPr>
      <w:overflowPunct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F0" w:rsidRDefault="00475BF0">
      <w:pPr>
        <w:spacing w:before="0" w:after="0"/>
      </w:pPr>
      <w:r>
        <w:separator/>
      </w:r>
    </w:p>
  </w:footnote>
  <w:footnote w:type="continuationSeparator" w:id="0">
    <w:p w:rsidR="00475BF0" w:rsidRDefault="00475B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E4" w:rsidRDefault="00DF26E4">
    <w:pPr>
      <w:overflowPunct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E4" w:rsidRDefault="00DF26E4">
    <w:pPr>
      <w:overflowPunct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E4" w:rsidRDefault="00DF26E4">
    <w:pPr>
      <w:overflowPunct w:val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E4" w:rsidRDefault="00DF26E4">
    <w:pPr>
      <w:overflowPunct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E4"/>
    <w:rsid w:val="001135FB"/>
    <w:rsid w:val="00475BF0"/>
    <w:rsid w:val="00D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5">
    <w:name w:val="heading 5"/>
    <w:basedOn w:val="a0"/>
    <w:next w:val="a1"/>
    <w:qFormat/>
    <w:p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rPr>
      <w:color w:val="0000FF"/>
      <w:u w:val="single"/>
    </w:rPr>
  </w:style>
  <w:style w:type="character" w:customStyle="1" w:styleId="a5">
    <w:name w:val="Название Знак"/>
    <w:qFormat/>
    <w:rPr>
      <w:b/>
      <w:sz w:val="28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2"/>
    <w:qFormat/>
  </w:style>
  <w:style w:type="character" w:customStyle="1" w:styleId="10">
    <w:name w:val="Заголовок 1 Знак"/>
    <w:qFormat/>
    <w:rPr>
      <w:rFonts w:ascii="Cambria" w:hAnsi="Cambria"/>
      <w:b/>
      <w:bCs/>
      <w:kern w:val="2"/>
      <w:sz w:val="32"/>
      <w:szCs w:val="32"/>
      <w:lang w:eastAsia="en-US"/>
    </w:rPr>
  </w:style>
  <w:style w:type="character" w:styleId="a8">
    <w:name w:val="page number"/>
    <w:basedOn w:val="a2"/>
    <w:qFormat/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text10">
    <w:name w:val="text10"/>
    <w:qFormat/>
  </w:style>
  <w:style w:type="character" w:customStyle="1" w:styleId="a9">
    <w:name w:val="Без интервала Знак"/>
    <w:qFormat/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2"/>
    <w:qFormat/>
    <w:rPr>
      <w:sz w:val="24"/>
      <w:szCs w:val="24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b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c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hmaodepartmentemail">
    <w:name w:val="hmao_department_email"/>
    <w:basedOn w:val="a2"/>
    <w:qFormat/>
  </w:style>
  <w:style w:type="character" w:customStyle="1" w:styleId="ad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jc w:val="center"/>
    </w:pPr>
    <w:rPr>
      <w:sz w:val="28"/>
      <w:szCs w:val="28"/>
    </w:rPr>
  </w:style>
  <w:style w:type="paragraph" w:styleId="ae">
    <w:name w:val="List"/>
    <w:basedOn w:val="a1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21">
    <w:name w:val="Заголовок 21"/>
    <w:basedOn w:val="12"/>
    <w:next w:val="a1"/>
    <w:qFormat/>
    <w:pPr>
      <w:spacing w:before="200" w:after="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12">
    <w:name w:val="Заголовок1"/>
    <w:basedOn w:val="a"/>
    <w:next w:val="a1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Верхний и нижний колонтитулы"/>
    <w:basedOn w:val="a"/>
    <w:qFormat/>
  </w:style>
  <w:style w:type="paragraph" w:customStyle="1" w:styleId="14">
    <w:name w:val="Нижний колонтитул1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Title"/>
    <w:basedOn w:val="a"/>
    <w:qFormat/>
    <w:pPr>
      <w:jc w:val="center"/>
    </w:pPr>
    <w:rPr>
      <w:b/>
      <w:sz w:val="28"/>
      <w:szCs w:val="20"/>
    </w:rPr>
  </w:style>
  <w:style w:type="paragraph" w:styleId="af3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CharChar">
    <w:name w:val="Char Char"/>
    <w:basedOn w:val="a"/>
    <w:autoRedefine/>
    <w:qFormat/>
    <w:pPr>
      <w:spacing w:before="0" w:after="160" w:line="240" w:lineRule="exact"/>
    </w:pPr>
    <w:rPr>
      <w:sz w:val="28"/>
      <w:szCs w:val="20"/>
      <w:lang w:val="en-US" w:eastAsia="en-US"/>
    </w:rPr>
  </w:style>
  <w:style w:type="paragraph" w:styleId="af4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0">
    <w:name w:val="Знак3"/>
    <w:basedOn w:val="a"/>
    <w:qFormat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Верх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11Char">
    <w:name w:val="Знак1 Знак Знак Знак Знак Знак Знак Знак Знак1 Char"/>
    <w:basedOn w:val="a"/>
    <w:qFormat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kern w:val="0"/>
      <w:sz w:val="24"/>
      <w:szCs w:val="20"/>
      <w:lang w:eastAsia="ru-RU" w:bidi="ar-SA"/>
    </w:rPr>
  </w:style>
  <w:style w:type="paragraph" w:styleId="af5">
    <w:name w:val="Normal (Web)"/>
    <w:basedOn w:val="a"/>
    <w:qFormat/>
    <w:pPr>
      <w:spacing w:before="280" w:after="280"/>
    </w:pPr>
  </w:style>
  <w:style w:type="paragraph" w:styleId="af6">
    <w:name w:val="No Spacing"/>
    <w:qFormat/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7">
    <w:name w:val="List Paragraph"/>
    <w:basedOn w:val="a"/>
    <w:qFormat/>
    <w:pPr>
      <w:spacing w:before="0" w:after="0"/>
      <w:ind w:left="720"/>
      <w:contextualSpacing/>
    </w:pPr>
  </w:style>
  <w:style w:type="paragraph" w:styleId="af8">
    <w:name w:val="header"/>
    <w:basedOn w:val="af1"/>
  </w:style>
  <w:style w:type="paragraph" w:styleId="af9">
    <w:name w:val="footer"/>
    <w:basedOn w:val="af1"/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kern w:val="0"/>
      <w:sz w:val="24"/>
      <w:szCs w:val="20"/>
      <w:lang w:eastAsia="ru-RU" w:bidi="ar-SA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kern w:val="0"/>
      <w:sz w:val="16"/>
      <w:lang w:eastAsia="ru-RU" w:bidi="ar-SA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kern w:val="0"/>
      <w:sz w:val="16"/>
      <w:lang w:eastAsia="ru-RU" w:bidi="ar-SA"/>
    </w:rPr>
  </w:style>
  <w:style w:type="paragraph" w:customStyle="1" w:styleId="afa">
    <w:name w:val="Содержимое таблицы"/>
    <w:basedOn w:val="a"/>
    <w:qFormat/>
    <w:pPr>
      <w:suppressLineNumbers/>
      <w:spacing w:before="0" w:after="0"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kern w:val="0"/>
      <w:sz w:val="24"/>
      <w:lang w:eastAsia="en-US" w:bidi="ar-SA"/>
    </w:rPr>
  </w:style>
  <w:style w:type="paragraph" w:styleId="31">
    <w:name w:val="List Number 3"/>
    <w:basedOn w:val="afb"/>
    <w:qFormat/>
    <w:pPr>
      <w:ind w:left="1701" w:hanging="850"/>
    </w:pPr>
  </w:style>
  <w:style w:type="paragraph" w:styleId="20">
    <w:name w:val="List Number 2"/>
    <w:basedOn w:val="afb"/>
    <w:qFormat/>
    <w:pPr>
      <w:ind w:left="1134" w:hanging="708"/>
    </w:pPr>
  </w:style>
  <w:style w:type="paragraph" w:styleId="afb">
    <w:name w:val="List Number"/>
    <w:basedOn w:val="a"/>
    <w:qFormat/>
    <w:pPr>
      <w:spacing w:before="0" w:after="0"/>
      <w:contextualSpacing/>
      <w:jc w:val="both"/>
    </w:pPr>
    <w:rPr>
      <w:rFonts w:eastAsia="Calibri" w:cs="Times New Roman"/>
    </w:rPr>
  </w:style>
  <w:style w:type="paragraph" w:customStyle="1" w:styleId="ConsPlusTitle">
    <w:name w:val="ConsPlusTitle"/>
    <w:qFormat/>
    <w:rPr>
      <w:rFonts w:ascii="Arial" w:eastAsia="Calibri" w:hAnsi="Arial"/>
      <w:b/>
      <w:bCs/>
      <w:kern w:val="0"/>
      <w:sz w:val="24"/>
      <w:szCs w:val="20"/>
      <w:lang w:eastAsia="ru-RU" w:bidi="ar-SA"/>
    </w:rPr>
  </w:style>
  <w:style w:type="paragraph" w:customStyle="1" w:styleId="afc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16">
    <w:name w:val="Обычный1"/>
    <w:qFormat/>
    <w:pPr>
      <w:suppressAutoHyphens/>
    </w:pPr>
    <w:rPr>
      <w:sz w:val="24"/>
      <w:lang w:eastAsia="ar-SA"/>
    </w:rPr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hAnsi="Arial"/>
      <w:sz w:val="24"/>
      <w:lang w:eastAsia="ar-SA"/>
    </w:rPr>
  </w:style>
  <w:style w:type="paragraph" w:customStyle="1" w:styleId="afd">
    <w:name w:val="Обычный + По ширине"/>
    <w:basedOn w:val="a"/>
    <w:qFormat/>
    <w:pPr>
      <w:ind w:firstLine="720"/>
      <w:jc w:val="both"/>
    </w:pPr>
  </w:style>
  <w:style w:type="paragraph" w:styleId="afe">
    <w:name w:val="Subtitle"/>
    <w:basedOn w:val="a"/>
    <w:next w:val="a"/>
    <w:qFormat/>
    <w:pPr>
      <w:spacing w:before="0" w:after="160"/>
    </w:pPr>
    <w:rPr>
      <w:rFonts w:ascii="Liberation Serif" w:eastAsia="NSimSun" w:hAnsi="Liberation Serif" w:cs="Arial"/>
      <w:color w:val="5A5A5A"/>
      <w:spacing w:val="15"/>
      <w:sz w:val="22"/>
      <w:szCs w:val="22"/>
    </w:rPr>
  </w:style>
  <w:style w:type="paragraph" w:customStyle="1" w:styleId="western">
    <w:name w:val="western"/>
    <w:basedOn w:val="a"/>
    <w:qFormat/>
    <w:pPr>
      <w:spacing w:beforeAutospacing="1" w:afterAutospacing="1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5">
    <w:name w:val="heading 5"/>
    <w:basedOn w:val="a0"/>
    <w:next w:val="a1"/>
    <w:qFormat/>
    <w:p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rPr>
      <w:color w:val="0000FF"/>
      <w:u w:val="single"/>
    </w:rPr>
  </w:style>
  <w:style w:type="character" w:customStyle="1" w:styleId="a5">
    <w:name w:val="Название Знак"/>
    <w:qFormat/>
    <w:rPr>
      <w:b/>
      <w:sz w:val="28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2"/>
    <w:qFormat/>
  </w:style>
  <w:style w:type="character" w:customStyle="1" w:styleId="10">
    <w:name w:val="Заголовок 1 Знак"/>
    <w:qFormat/>
    <w:rPr>
      <w:rFonts w:ascii="Cambria" w:hAnsi="Cambria"/>
      <w:b/>
      <w:bCs/>
      <w:kern w:val="2"/>
      <w:sz w:val="32"/>
      <w:szCs w:val="32"/>
      <w:lang w:eastAsia="en-US"/>
    </w:rPr>
  </w:style>
  <w:style w:type="character" w:styleId="a8">
    <w:name w:val="page number"/>
    <w:basedOn w:val="a2"/>
    <w:qFormat/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text10">
    <w:name w:val="text10"/>
    <w:qFormat/>
  </w:style>
  <w:style w:type="character" w:customStyle="1" w:styleId="a9">
    <w:name w:val="Без интервала Знак"/>
    <w:qFormat/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2"/>
    <w:qFormat/>
    <w:rPr>
      <w:sz w:val="24"/>
      <w:szCs w:val="24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b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c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hmaodepartmentemail">
    <w:name w:val="hmao_department_email"/>
    <w:basedOn w:val="a2"/>
    <w:qFormat/>
  </w:style>
  <w:style w:type="character" w:customStyle="1" w:styleId="ad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jc w:val="center"/>
    </w:pPr>
    <w:rPr>
      <w:sz w:val="28"/>
      <w:szCs w:val="28"/>
    </w:rPr>
  </w:style>
  <w:style w:type="paragraph" w:styleId="ae">
    <w:name w:val="List"/>
    <w:basedOn w:val="a1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21">
    <w:name w:val="Заголовок 21"/>
    <w:basedOn w:val="12"/>
    <w:next w:val="a1"/>
    <w:qFormat/>
    <w:pPr>
      <w:spacing w:before="200" w:after="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12">
    <w:name w:val="Заголовок1"/>
    <w:basedOn w:val="a"/>
    <w:next w:val="a1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Верхний и нижний колонтитулы"/>
    <w:basedOn w:val="a"/>
    <w:qFormat/>
  </w:style>
  <w:style w:type="paragraph" w:customStyle="1" w:styleId="14">
    <w:name w:val="Нижний колонтитул1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Title"/>
    <w:basedOn w:val="a"/>
    <w:qFormat/>
    <w:pPr>
      <w:jc w:val="center"/>
    </w:pPr>
    <w:rPr>
      <w:b/>
      <w:sz w:val="28"/>
      <w:szCs w:val="20"/>
    </w:rPr>
  </w:style>
  <w:style w:type="paragraph" w:styleId="af3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CharChar">
    <w:name w:val="Char Char"/>
    <w:basedOn w:val="a"/>
    <w:autoRedefine/>
    <w:qFormat/>
    <w:pPr>
      <w:spacing w:before="0" w:after="160" w:line="240" w:lineRule="exact"/>
    </w:pPr>
    <w:rPr>
      <w:sz w:val="28"/>
      <w:szCs w:val="20"/>
      <w:lang w:val="en-US" w:eastAsia="en-US"/>
    </w:rPr>
  </w:style>
  <w:style w:type="paragraph" w:styleId="af4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0">
    <w:name w:val="Знак3"/>
    <w:basedOn w:val="a"/>
    <w:qFormat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Верх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11Char">
    <w:name w:val="Знак1 Знак Знак Знак Знак Знак Знак Знак Знак1 Char"/>
    <w:basedOn w:val="a"/>
    <w:qFormat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kern w:val="0"/>
      <w:sz w:val="24"/>
      <w:szCs w:val="20"/>
      <w:lang w:eastAsia="ru-RU" w:bidi="ar-SA"/>
    </w:rPr>
  </w:style>
  <w:style w:type="paragraph" w:styleId="af5">
    <w:name w:val="Normal (Web)"/>
    <w:basedOn w:val="a"/>
    <w:qFormat/>
    <w:pPr>
      <w:spacing w:before="280" w:after="280"/>
    </w:pPr>
  </w:style>
  <w:style w:type="paragraph" w:styleId="af6">
    <w:name w:val="No Spacing"/>
    <w:qFormat/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7">
    <w:name w:val="List Paragraph"/>
    <w:basedOn w:val="a"/>
    <w:qFormat/>
    <w:pPr>
      <w:spacing w:before="0" w:after="0"/>
      <w:ind w:left="720"/>
      <w:contextualSpacing/>
    </w:pPr>
  </w:style>
  <w:style w:type="paragraph" w:styleId="af8">
    <w:name w:val="header"/>
    <w:basedOn w:val="af1"/>
  </w:style>
  <w:style w:type="paragraph" w:styleId="af9">
    <w:name w:val="footer"/>
    <w:basedOn w:val="af1"/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kern w:val="0"/>
      <w:sz w:val="24"/>
      <w:szCs w:val="20"/>
      <w:lang w:eastAsia="ru-RU" w:bidi="ar-SA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kern w:val="0"/>
      <w:sz w:val="16"/>
      <w:lang w:eastAsia="ru-RU" w:bidi="ar-SA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kern w:val="0"/>
      <w:sz w:val="16"/>
      <w:lang w:eastAsia="ru-RU" w:bidi="ar-SA"/>
    </w:rPr>
  </w:style>
  <w:style w:type="paragraph" w:customStyle="1" w:styleId="afa">
    <w:name w:val="Содержимое таблицы"/>
    <w:basedOn w:val="a"/>
    <w:qFormat/>
    <w:pPr>
      <w:suppressLineNumbers/>
      <w:spacing w:before="0" w:after="0"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kern w:val="0"/>
      <w:sz w:val="24"/>
      <w:lang w:eastAsia="en-US" w:bidi="ar-SA"/>
    </w:rPr>
  </w:style>
  <w:style w:type="paragraph" w:styleId="31">
    <w:name w:val="List Number 3"/>
    <w:basedOn w:val="afb"/>
    <w:qFormat/>
    <w:pPr>
      <w:ind w:left="1701" w:hanging="850"/>
    </w:pPr>
  </w:style>
  <w:style w:type="paragraph" w:styleId="20">
    <w:name w:val="List Number 2"/>
    <w:basedOn w:val="afb"/>
    <w:qFormat/>
    <w:pPr>
      <w:ind w:left="1134" w:hanging="708"/>
    </w:pPr>
  </w:style>
  <w:style w:type="paragraph" w:styleId="afb">
    <w:name w:val="List Number"/>
    <w:basedOn w:val="a"/>
    <w:qFormat/>
    <w:pPr>
      <w:spacing w:before="0" w:after="0"/>
      <w:contextualSpacing/>
      <w:jc w:val="both"/>
    </w:pPr>
    <w:rPr>
      <w:rFonts w:eastAsia="Calibri" w:cs="Times New Roman"/>
    </w:rPr>
  </w:style>
  <w:style w:type="paragraph" w:customStyle="1" w:styleId="ConsPlusTitle">
    <w:name w:val="ConsPlusTitle"/>
    <w:qFormat/>
    <w:rPr>
      <w:rFonts w:ascii="Arial" w:eastAsia="Calibri" w:hAnsi="Arial"/>
      <w:b/>
      <w:bCs/>
      <w:kern w:val="0"/>
      <w:sz w:val="24"/>
      <w:szCs w:val="20"/>
      <w:lang w:eastAsia="ru-RU" w:bidi="ar-SA"/>
    </w:rPr>
  </w:style>
  <w:style w:type="paragraph" w:customStyle="1" w:styleId="afc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16">
    <w:name w:val="Обычный1"/>
    <w:qFormat/>
    <w:pPr>
      <w:suppressAutoHyphens/>
    </w:pPr>
    <w:rPr>
      <w:sz w:val="24"/>
      <w:lang w:eastAsia="ar-SA"/>
    </w:rPr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hAnsi="Arial"/>
      <w:sz w:val="24"/>
      <w:lang w:eastAsia="ar-SA"/>
    </w:rPr>
  </w:style>
  <w:style w:type="paragraph" w:customStyle="1" w:styleId="afd">
    <w:name w:val="Обычный + По ширине"/>
    <w:basedOn w:val="a"/>
    <w:qFormat/>
    <w:pPr>
      <w:ind w:firstLine="720"/>
      <w:jc w:val="both"/>
    </w:pPr>
  </w:style>
  <w:style w:type="paragraph" w:styleId="afe">
    <w:name w:val="Subtitle"/>
    <w:basedOn w:val="a"/>
    <w:next w:val="a"/>
    <w:qFormat/>
    <w:pPr>
      <w:spacing w:before="0" w:after="160"/>
    </w:pPr>
    <w:rPr>
      <w:rFonts w:ascii="Liberation Serif" w:eastAsia="NSimSun" w:hAnsi="Liberation Serif" w:cs="Arial"/>
      <w:color w:val="5A5A5A"/>
      <w:spacing w:val="15"/>
      <w:sz w:val="22"/>
      <w:szCs w:val="22"/>
    </w:rPr>
  </w:style>
  <w:style w:type="paragraph" w:customStyle="1" w:styleId="western">
    <w:name w:val="western"/>
    <w:basedOn w:val="a"/>
    <w:qFormat/>
    <w:pPr>
      <w:spacing w:beforeAutospacing="1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prom@admhmao.ru" TargetMode="External"/><Relationship Id="rId13" Type="http://schemas.openxmlformats.org/officeDocument/2006/relationships/hyperlink" Target="consultantplus://offline/ref=9459E4C3559DE3FAAE59624B4DB047ACD4BB5B6FC46AFC15B0C8226C63C9429A832F02259C2B3584ZBY2E" TargetMode="External"/><Relationship Id="rId18" Type="http://schemas.openxmlformats.org/officeDocument/2006/relationships/hyperlink" Target="mailto:depprom@admhmao.ru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epprom@admhmao.ru" TargetMode="External"/><Relationship Id="rId12" Type="http://schemas.openxmlformats.org/officeDocument/2006/relationships/hyperlink" Target="consultantplus://offline/ref=9459E4C3559DE3FAAE59624B4DB047ACD4BB5B6CC06CFC15B0C8226C63C9429A832F02219DZ2Y8E" TargetMode="External"/><Relationship Id="rId17" Type="http://schemas.openxmlformats.org/officeDocument/2006/relationships/hyperlink" Target="mailto:depprom@admhmao.ru" TargetMode="External"/><Relationship Id="rId25" Type="http://schemas.openxmlformats.org/officeDocument/2006/relationships/hyperlink" Target="consultantplus://offline/ref=161EE297BDD252614C21BC16E211CF712CE9FB9D1D18AC1BC46DAB2AFC54B1FE7473A147C2BD319Fo3HA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epprom@admhmao.ru" TargetMode="External"/><Relationship Id="rId20" Type="http://schemas.openxmlformats.org/officeDocument/2006/relationships/header" Target="header1.xml"/><Relationship Id="rId29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orgi.gov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depprom@admhmao.ru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hyperlink" Target="mailto:depprom@admhmao.ru" TargetMode="External"/><Relationship Id="rId19" Type="http://schemas.openxmlformats.org/officeDocument/2006/relationships/hyperlink" Target="consultantplus://offline/ref=F6EDC4CAD1DBF3089E6C51DBD53CAA334383824F6C200EBABCC903D06B3C5E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epprom@admhmao.ru" TargetMode="External"/><Relationship Id="rId14" Type="http://schemas.openxmlformats.org/officeDocument/2006/relationships/hyperlink" Target="http://www.torgi.gov.ru/" TargetMode="External"/><Relationship Id="rId22" Type="http://schemas.openxmlformats.org/officeDocument/2006/relationships/hyperlink" Target="consultantplus://offline/ref=B7F8D3C4FF4DBD558793A53E4AA9AF8C4E8634B39491499B3C4F19292BC0353FAD236D654A688719E0K9C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13662</Words>
  <Characters>77880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ArabadghiSV</dc:creator>
  <cp:lastModifiedBy>Суруткина Эльвира Раисовна</cp:lastModifiedBy>
  <cp:revision>2</cp:revision>
  <dcterms:created xsi:type="dcterms:W3CDTF">2021-12-27T05:12:00Z</dcterms:created>
  <dcterms:modified xsi:type="dcterms:W3CDTF">2021-12-27T05:12:00Z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