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2D" w:rsidRPr="002418C8" w:rsidRDefault="00281E2D" w:rsidP="00A83ED1">
      <w:pPr>
        <w:pStyle w:val="ConsPlusNormal"/>
        <w:ind w:firstLine="708"/>
        <w:jc w:val="center"/>
        <w:rPr>
          <w:color w:val="000000" w:themeColor="text1"/>
        </w:rPr>
      </w:pPr>
      <w:r w:rsidRPr="002418C8">
        <w:rPr>
          <w:b/>
          <w:color w:val="000000" w:themeColor="text1"/>
          <w:sz w:val="38"/>
        </w:rPr>
        <w:t>Как заключить договор дарения гаража?</w:t>
      </w:r>
    </w:p>
    <w:p w:rsidR="00281E2D" w:rsidRPr="00892692" w:rsidRDefault="00281E2D" w:rsidP="002418C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гаража вправе распоряжаться им по своему усмотрению, в том числе подарить его другому лицу, за некоторыми исключениями. Так, в частности, не допускается дарение (за исключением обычных подарков, стоимость которых не превышает 3 000 руб.) от имени малолетних и недееспособных граждан, учителям со стороны учеников и их родственников, а также лицам, замещающим государственные должности, в связи с их должностным положением или в связи с исполнением ими служебных обязанностей (</w:t>
      </w:r>
      <w:hyperlink r:id="rId5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п. 1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ст. 209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572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proofErr w:type="spellStart"/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п. 1 ст. 575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:rsidR="00281E2D" w:rsidRPr="00892692" w:rsidRDefault="002418C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Подготовка </w:t>
      </w:r>
      <w:r w:rsidR="00281E2D"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</w:t>
      </w:r>
      <w:r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281E2D"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документ</w:t>
      </w:r>
      <w:r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</w:p>
    <w:p w:rsidR="00281E2D" w:rsidRPr="00892692" w:rsidRDefault="00281E2D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Для заключения договора дарения и последующей государственной регистрации перехода права собственности вам потребуются, в частности:</w:t>
      </w:r>
    </w:p>
    <w:p w:rsidR="00281E2D" w:rsidRPr="00892692" w:rsidRDefault="00281E2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удостоверяющие личность дарителя и одаряемого;</w:t>
      </w:r>
    </w:p>
    <w:p w:rsidR="00281E2D" w:rsidRPr="00892692" w:rsidRDefault="00281E2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представителя, а также нотариально удостоверенная доверенность, подтверждающая его полномочия (если подписывать договор и (или) подавать документы на регистрацию будет доверенное лицо);</w:t>
      </w:r>
    </w:p>
    <w:p w:rsidR="00281E2D" w:rsidRPr="00892692" w:rsidRDefault="00281E2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 документы на гараж, если право собственности на него не зарегистрировано в ЕГРН (документы, на основании которых даритель приобрел право собственности, например</w:t>
      </w:r>
      <w:r w:rsidR="00A8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купли-продажи или дарения, свидетельство о праве на наследство, решение суда и т.д.);</w:t>
      </w:r>
    </w:p>
    <w:p w:rsidR="00281E2D" w:rsidRPr="00892692" w:rsidRDefault="00281E2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нотариально удостоверенное согласие супруга на дарение (если гараж был приобретен в период брака и является совместной собственностью супругов);</w:t>
      </w:r>
    </w:p>
    <w:p w:rsidR="00281E2D" w:rsidRPr="00892692" w:rsidRDefault="00281E2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 в зависимости от ситуации (например, письменное согласие родителей несовершеннолетнего в возрасте от 14 до 18 лет, если он является дарителем).</w:t>
      </w:r>
    </w:p>
    <w:p w:rsidR="00281E2D" w:rsidRPr="00892692" w:rsidRDefault="00281E2D" w:rsidP="00A83ED1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Также следует учесть, что дарение от имени несовершеннолетнего в возрасте от 14 до 18 лет или ограниченно дееспособного гражданина возможно только при наличии разрешения органа опеки и попечительства (</w:t>
      </w:r>
      <w:hyperlink r:id="rId11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37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:rsidR="00281E2D" w:rsidRPr="00892692" w:rsidRDefault="00281E2D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Составьте договор дарения</w:t>
      </w:r>
    </w:p>
    <w:p w:rsidR="00281E2D" w:rsidRPr="00892692" w:rsidRDefault="00281E2D" w:rsidP="002418C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Договор дарения недвижимого имущества (гаража) должен быть совершен в письменной форме и подписан сторонами (</w:t>
      </w:r>
      <w:hyperlink r:id="rId12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160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161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:rsidR="00281E2D" w:rsidRPr="00892692" w:rsidRDefault="00281E2D" w:rsidP="002418C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считается заключенным, если между сторонами достигнуто </w:t>
      </w: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соглашение по всем существенным условиям.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281E2D" w:rsidRPr="00892692" w:rsidRDefault="00281E2D" w:rsidP="002418C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Так, договор дарения должен содержать данные, позволяющие определенно установить передаваемый в дар гараж: адрес, площадь, кадастровый номер, иные характеристики (</w:t>
      </w:r>
      <w:hyperlink r:id="rId14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432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572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:rsidR="00281E2D" w:rsidRPr="00892692" w:rsidRDefault="00281E2D" w:rsidP="002418C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Следует учесть, что при переходе прав на гараж, который является зданием или сооружением, к одаряемому также переходит право собственности на занятый таким гаражом земельный участок (</w:t>
      </w:r>
      <w:hyperlink r:id="rId16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273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РФ; </w:t>
      </w:r>
      <w:hyperlink r:id="rId17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ст. 35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ЗК РФ).</w:t>
      </w:r>
    </w:p>
    <w:p w:rsidR="00281E2D" w:rsidRPr="00892692" w:rsidRDefault="00281E2D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 в договоре дарения следует указать, в частности:</w:t>
      </w:r>
    </w:p>
    <w:p w:rsidR="00281E2D" w:rsidRPr="00892692" w:rsidRDefault="00281E2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дату и место заключения договора;</w:t>
      </w:r>
    </w:p>
    <w:p w:rsidR="00281E2D" w:rsidRPr="00892692" w:rsidRDefault="00281E2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дарителе и одаряемом (Ф.И.О. гражданина, место жительства, данные документа, удостоверяющего личность);</w:t>
      </w:r>
    </w:p>
    <w:p w:rsidR="00281E2D" w:rsidRPr="00892692" w:rsidRDefault="00281E2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правоустанавливающих и </w:t>
      </w:r>
      <w:proofErr w:type="spellStart"/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правоудостоверяющих</w:t>
      </w:r>
      <w:proofErr w:type="spellEnd"/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документах;</w:t>
      </w:r>
    </w:p>
    <w:p w:rsidR="00281E2D" w:rsidRPr="00892692" w:rsidRDefault="00281E2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дату и номер государственной регистрации права собственности дарителя на гараж;</w:t>
      </w:r>
    </w:p>
    <w:p w:rsidR="00281E2D" w:rsidRPr="00892692" w:rsidRDefault="00281E2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отсутствии (наличии) обременений.</w:t>
      </w:r>
    </w:p>
    <w:p w:rsidR="00281E2D" w:rsidRPr="00892692" w:rsidRDefault="00281E2D" w:rsidP="002418C8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Стороны вправе предусмотреть в договоре право дарителя отменить дарение в случае, если он переживет одаряемого (</w:t>
      </w:r>
      <w:hyperlink r:id="rId18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ст. 578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:rsidR="00281E2D" w:rsidRPr="00892692" w:rsidRDefault="00281E2D" w:rsidP="002418C8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Нотариальное удостоверение договора дарения не требуется, за исключением, в частности, подлежащих нотариальному удостоверению (</w:t>
      </w:r>
      <w:hyperlink r:id="rId19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1.1 ст. 42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 ст. 54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218-ФЗ):</w:t>
      </w:r>
    </w:p>
    <w:p w:rsidR="00281E2D" w:rsidRPr="00892692" w:rsidRDefault="00281E2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сделок по отчуждению недвижимого имущества, принадлежащего несовершеннолетнему гражданину или гражданину, признанному ограниченно дееспособным;</w:t>
      </w:r>
    </w:p>
    <w:p w:rsidR="00281E2D" w:rsidRPr="00892692" w:rsidRDefault="00281E2D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сделок по отчуждению долей в праве общей долевой собственности на недвижимое имущество (за исключением, в частности, сделок при отчуждении всеми участниками долевой собственности своих долей по одной сделке).</w:t>
      </w:r>
    </w:p>
    <w:p w:rsidR="00281E2D" w:rsidRPr="00892692" w:rsidRDefault="00281E2D" w:rsidP="00A83ED1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договора дарения возможно двумя и более нотариусами, если в совершении такой сделки участвуют два и более лица без их совместного присутствия. В этом случае хотя бы один из нотариусов должен </w:t>
      </w: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осуществлять свою деятельность в субъекте РФ по месту нахождения гаража (</w:t>
      </w:r>
      <w:hyperlink r:id="rId21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53.1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8926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56</w:t>
        </w:r>
      </w:hyperlink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 законодательства РФ о нотариате).</w:t>
      </w:r>
    </w:p>
    <w:p w:rsidR="00281E2D" w:rsidRPr="00892692" w:rsidRDefault="00281E2D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Обратитесь в </w:t>
      </w:r>
      <w:proofErr w:type="spellStart"/>
      <w:r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</w:t>
      </w:r>
      <w:proofErr w:type="spellEnd"/>
      <w:r w:rsidRPr="00892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регистрации перехода права собственности</w:t>
      </w:r>
    </w:p>
    <w:p w:rsidR="00281E2D" w:rsidRPr="00892692" w:rsidRDefault="00281E2D" w:rsidP="002418C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договор удостоверен нотариально, заявление о государственной регистрации прав и прилагаемые к нему документы обязан представить в </w:t>
      </w:r>
      <w:proofErr w:type="spellStart"/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нотариус при условии, что стороны сделки не возражают против этого и в ЕГРН отсутствует запись о заявлении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</w:t>
      </w:r>
      <w:r w:rsidR="00892692" w:rsidRPr="00892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законного представителя).</w:t>
      </w:r>
    </w:p>
    <w:p w:rsidR="00B472F9" w:rsidRPr="00892692" w:rsidRDefault="00B47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72F9" w:rsidRPr="00892692" w:rsidSect="007E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14F"/>
    <w:multiLevelType w:val="multilevel"/>
    <w:tmpl w:val="63CC0B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D6B2C"/>
    <w:multiLevelType w:val="multilevel"/>
    <w:tmpl w:val="6862F43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2D"/>
    <w:rsid w:val="002418C8"/>
    <w:rsid w:val="00281E2D"/>
    <w:rsid w:val="00892692"/>
    <w:rsid w:val="00A83ED1"/>
    <w:rsid w:val="00B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E2B3"/>
  <w15:chartTrackingRefBased/>
  <w15:docId w15:val="{B2760756-BB88-4C4F-99EF-7CB38FF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0D849C2210D2EF96FD8293B8B226CE61BBA01062C5466085BAA52303D18DD49B8DC630425731BDE91B63BCF90E9CC664D103EC1598EDDJ4P8K" TargetMode="External"/><Relationship Id="rId13" Type="http://schemas.openxmlformats.org/officeDocument/2006/relationships/hyperlink" Target="consultantplus://offline/ref=6380D849C2210D2EF96FD8293B8B226CE11CBF07012C5466085BAA52303D18DD49B8DC6304257F1AD891B63BCF90E9CC664D103EC1598EDDJ4P8K" TargetMode="External"/><Relationship Id="rId18" Type="http://schemas.openxmlformats.org/officeDocument/2006/relationships/hyperlink" Target="consultantplus://offline/ref=6380D849C2210D2EF96FD8293B8B226CE61BBA01062C5466085BAA52303D18DD49B8DC630425731DDE91B63BCF90E9CC664D103EC1598EDDJ4P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80D849C2210D2EF96FD8293B8B226CE614B408032B5466085BAA52303D18DD49B8DC6B01217D4C8ADEB76789C1FACE604D123CDDJ5P9K" TargetMode="External"/><Relationship Id="rId7" Type="http://schemas.openxmlformats.org/officeDocument/2006/relationships/hyperlink" Target="consultantplus://offline/ref=6380D849C2210D2EF96FD8293B8B226CE61BBA01062C5466085BAA52303D18DD49B8DC6304257319DE91B63BCF90E9CC664D103EC1598EDDJ4P8K" TargetMode="External"/><Relationship Id="rId12" Type="http://schemas.openxmlformats.org/officeDocument/2006/relationships/hyperlink" Target="consultantplus://offline/ref=6380D849C2210D2EF96FD8293B8B226CE11CBF07012C5466085BAA52303D18DD49B8DC630525731CD0CEB32EDEC8E6CA7C531222DD5B8CJDPDK" TargetMode="External"/><Relationship Id="rId17" Type="http://schemas.openxmlformats.org/officeDocument/2006/relationships/hyperlink" Target="consultantplus://offline/ref=6380D849C2210D2EF96FD8293B8B226CE11CBB00072B5466085BAA52303D18DD49B8DC6605277D4C8ADEB76789C1FACE604D123CDDJ5P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80D849C2210D2EF96FD8293B8B226CE11CBF07012C5466085BAA52303D18DD49B8DC6304247219D991B63BCF90E9CC664D103EC1598EDDJ4P8K" TargetMode="External"/><Relationship Id="rId20" Type="http://schemas.openxmlformats.org/officeDocument/2006/relationships/hyperlink" Target="consultantplus://offline/ref=6380D849C2210D2EF96FD8293B8B226CE615BF010D2C5466085BAA52303D18DD49B8DC6304257F1DDE91B63BCF90E9CC664D103EC1598EDDJ4P8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80D849C2210D2EF96FD8293B8B226CE11CBF07012C5466085BAA52303D18DD49B8DC630424771ADC91B63BCF90E9CC664D103EC1598EDDJ4P8K" TargetMode="External"/><Relationship Id="rId11" Type="http://schemas.openxmlformats.org/officeDocument/2006/relationships/hyperlink" Target="consultantplus://offline/ref=6380D849C2210D2EF96FD8293B8B226CE11CBF07012C5466085BAA52303D18DD49B8DC60032C7D4C8ADEB76789C1FACE604D123CDDJ5P9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380D849C2210D2EF96FD8293B8B226CE11CBF07012C5466085BAA52303D18DD49B8DC630424771ADD91B63BCF90E9CC664D103EC1598EDDJ4P8K" TargetMode="External"/><Relationship Id="rId15" Type="http://schemas.openxmlformats.org/officeDocument/2006/relationships/hyperlink" Target="consultantplus://offline/ref=6380D849C2210D2EF96FD8293B8B226CE61BBA01062C5466085BAA52303D18DD49B8DC6304257319DE91B63BCF90E9CC664D103EC1598EDDJ4P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80D849C2210D2EF96FD8293B8B226CE61BBA01062C5466085BAA52303D18DD49B8DC6304277F18D891B63BCF90E9CC664D103EC1598EDDJ4P8K" TargetMode="External"/><Relationship Id="rId19" Type="http://schemas.openxmlformats.org/officeDocument/2006/relationships/hyperlink" Target="consultantplus://offline/ref=6380D849C2210D2EF96FD8293B8B226CE615BF010D2C5466085BAA52303D18DD49B8DC6702267D4C8ADEB76789C1FACE604D123CDDJ5P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0D849C2210D2EF96FD8293B8B226CE61BBA01062C5466085BAA52303D18DD49B8DC67032E22499FCFEF688FDBE4CC7C51103EJDPDK" TargetMode="External"/><Relationship Id="rId14" Type="http://schemas.openxmlformats.org/officeDocument/2006/relationships/hyperlink" Target="consultantplus://offline/ref=6380D849C2210D2EF96FD8293B8B226CE11CBF07012C5466085BAA52303D18DD49B8DC630427761CD291B63BCF90E9CC664D103EC1598EDDJ4P8K" TargetMode="External"/><Relationship Id="rId22" Type="http://schemas.openxmlformats.org/officeDocument/2006/relationships/hyperlink" Target="consultantplus://offline/ref=6380D849C2210D2EF96FD8293B8B226CE614B408032B5466085BAA52303D18DD49B8DC6B02237D4C8ADEB76789C1FACE604D123CDDJ5P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Евгения Евгеньевна</dc:creator>
  <cp:keywords/>
  <dc:description/>
  <cp:lastModifiedBy>Новикова Евгения Евгеньевна</cp:lastModifiedBy>
  <cp:revision>2</cp:revision>
  <dcterms:created xsi:type="dcterms:W3CDTF">2022-02-24T10:15:00Z</dcterms:created>
  <dcterms:modified xsi:type="dcterms:W3CDTF">2022-02-24T11:56:00Z</dcterms:modified>
</cp:coreProperties>
</file>