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13A70" w14:textId="57E59AD1" w:rsidR="006D1817" w:rsidRPr="006D1817" w:rsidRDefault="006D1817" w:rsidP="006D1817">
      <w:pPr>
        <w:pStyle w:val="ConsPlusTitle"/>
        <w:jc w:val="center"/>
        <w:rPr>
          <w:rFonts w:ascii="Times New Roman" w:hAnsi="Times New Roman" w:cs="Times New Roman"/>
          <w:sz w:val="24"/>
          <w:szCs w:val="24"/>
        </w:rPr>
      </w:pPr>
      <w:r>
        <w:tab/>
        <w:t>«</w:t>
      </w:r>
      <w:bookmarkStart w:id="0" w:name="_GoBack"/>
      <w:r w:rsidRPr="006D1817">
        <w:rPr>
          <w:rFonts w:ascii="Times New Roman" w:hAnsi="Times New Roman" w:cs="Times New Roman"/>
          <w:sz w:val="24"/>
          <w:szCs w:val="24"/>
        </w:rPr>
        <w:t>ЧТО ИЗ ИМУЩЕСТВА БАНКРОТА НЕ ПОДЛЕЖИТ ВЗЫСКАНИЮ</w:t>
      </w:r>
      <w:bookmarkEnd w:id="0"/>
    </w:p>
    <w:p w14:paraId="5D0BC4B6" w14:textId="77777777" w:rsidR="006D1817" w:rsidRPr="006D1817" w:rsidRDefault="006D1817" w:rsidP="006D1817">
      <w:pPr>
        <w:pStyle w:val="ConsPlusNormal"/>
        <w:jc w:val="both"/>
        <w:rPr>
          <w:rFonts w:ascii="Times New Roman" w:hAnsi="Times New Roman" w:cs="Times New Roman"/>
          <w:sz w:val="24"/>
          <w:szCs w:val="24"/>
        </w:rPr>
      </w:pPr>
    </w:p>
    <w:p w14:paraId="278654DB" w14:textId="77777777" w:rsidR="006D1817" w:rsidRPr="006D1817" w:rsidRDefault="006D1817" w:rsidP="006D1817">
      <w:pPr>
        <w:pStyle w:val="ad"/>
        <w:ind w:firstLine="708"/>
        <w:jc w:val="both"/>
        <w:rPr>
          <w:rFonts w:ascii="Times New Roman" w:hAnsi="Times New Roman" w:cs="Times New Roman"/>
          <w:sz w:val="24"/>
          <w:szCs w:val="24"/>
        </w:rPr>
      </w:pPr>
      <w:r w:rsidRPr="006D1817">
        <w:rPr>
          <w:rFonts w:ascii="Times New Roman" w:hAnsi="Times New Roman" w:cs="Times New Roman"/>
          <w:sz w:val="24"/>
          <w:szCs w:val="24"/>
        </w:rPr>
        <w:t>По общему правилу в конкурсную массу гражданина включается все его имущество, имеющееся на день принятия арбитражным судом решения о признании гражданина банкротом и введении процедуры реализации имущества, а также имущество, выявленное или приобретенное после принятия указанного решения, в том числе заработная плата и иные доходы должника.</w:t>
      </w:r>
    </w:p>
    <w:p w14:paraId="67722E1F" w14:textId="77777777" w:rsidR="006D1817" w:rsidRPr="006D1817" w:rsidRDefault="006D1817" w:rsidP="006D1817">
      <w:pPr>
        <w:pStyle w:val="ad"/>
        <w:ind w:firstLine="708"/>
        <w:jc w:val="both"/>
        <w:rPr>
          <w:rFonts w:ascii="Times New Roman" w:hAnsi="Times New Roman" w:cs="Times New Roman"/>
          <w:sz w:val="24"/>
          <w:szCs w:val="24"/>
        </w:rPr>
      </w:pPr>
      <w:r w:rsidRPr="006D1817">
        <w:rPr>
          <w:rFonts w:ascii="Times New Roman" w:hAnsi="Times New Roman" w:cs="Times New Roman"/>
          <w:sz w:val="24"/>
          <w:szCs w:val="24"/>
        </w:rPr>
        <w:t xml:space="preserve">При этом в конкурсную массу не включаются получаемые должником выплаты, </w:t>
      </w:r>
      <w:proofErr w:type="gramStart"/>
      <w:r w:rsidRPr="006D1817">
        <w:rPr>
          <w:rFonts w:ascii="Times New Roman" w:hAnsi="Times New Roman" w:cs="Times New Roman"/>
          <w:sz w:val="24"/>
          <w:szCs w:val="24"/>
        </w:rPr>
        <w:t>предназначенные для содержания иных лиц (например, алименты на несовершеннолетних детей; страховая пенсия по случаю потери кормильца, назначенная ребенку; пособие на ребенка; социальные пенсии, пособия и меры социальной поддержки, установленные для детей-инвалидов, и т.п.</w:t>
      </w:r>
      <w:proofErr w:type="gramEnd"/>
    </w:p>
    <w:p w14:paraId="22604FED" w14:textId="77777777" w:rsidR="006D1817" w:rsidRPr="006D1817" w:rsidRDefault="006D1817" w:rsidP="006D1817">
      <w:pPr>
        <w:pStyle w:val="ad"/>
        <w:ind w:firstLine="708"/>
        <w:jc w:val="both"/>
        <w:rPr>
          <w:rFonts w:ascii="Times New Roman" w:hAnsi="Times New Roman" w:cs="Times New Roman"/>
          <w:sz w:val="24"/>
          <w:szCs w:val="24"/>
        </w:rPr>
      </w:pPr>
      <w:r w:rsidRPr="006D1817">
        <w:rPr>
          <w:rFonts w:ascii="Times New Roman" w:hAnsi="Times New Roman" w:cs="Times New Roman"/>
          <w:sz w:val="24"/>
          <w:szCs w:val="24"/>
        </w:rPr>
        <w:t xml:space="preserve">В соответствии с п.2 ст.213.25 Закона о банкротстве по мотивированному ходатайству гражданина и иных лиц, участвующих в деле о банкротстве гражданина, арбитражный суд вправе исключить из конкурсной массы имущество гражданина, на которое в соответствии с федеральным законом может быть обращено взыскание по исполнительным документам и </w:t>
      </w:r>
      <w:proofErr w:type="gramStart"/>
      <w:r w:rsidRPr="006D1817">
        <w:rPr>
          <w:rFonts w:ascii="Times New Roman" w:hAnsi="Times New Roman" w:cs="Times New Roman"/>
          <w:sz w:val="24"/>
          <w:szCs w:val="24"/>
        </w:rPr>
        <w:t>доход</w:t>
      </w:r>
      <w:proofErr w:type="gramEnd"/>
      <w:r w:rsidRPr="006D1817">
        <w:rPr>
          <w:rFonts w:ascii="Times New Roman" w:hAnsi="Times New Roman" w:cs="Times New Roman"/>
          <w:sz w:val="24"/>
          <w:szCs w:val="24"/>
        </w:rPr>
        <w:t xml:space="preserve"> от реализации которого существенно не повлияет на удовлетворение требований кредиторов. Общая стоимость имущества гражданина, которое исключается из конкурсной массы, не может превышать десяти тысяч рублей. Перечень имущества гражданина, которое исключается из конкурсной массы, утверждается арбитражным судом, о чем выносится определение, которое может быть обжаловано.</w:t>
      </w:r>
    </w:p>
    <w:p w14:paraId="63E709D1" w14:textId="77777777" w:rsidR="006D1817" w:rsidRPr="006D1817" w:rsidRDefault="006D1817" w:rsidP="006D1817">
      <w:pPr>
        <w:pStyle w:val="ad"/>
        <w:ind w:firstLine="708"/>
        <w:jc w:val="both"/>
        <w:rPr>
          <w:rFonts w:ascii="Times New Roman" w:hAnsi="Times New Roman" w:cs="Times New Roman"/>
          <w:sz w:val="24"/>
          <w:szCs w:val="24"/>
        </w:rPr>
      </w:pPr>
      <w:proofErr w:type="gramStart"/>
      <w:r w:rsidRPr="006D1817">
        <w:rPr>
          <w:rFonts w:ascii="Times New Roman" w:hAnsi="Times New Roman" w:cs="Times New Roman"/>
          <w:sz w:val="24"/>
          <w:szCs w:val="24"/>
        </w:rPr>
        <w:t>В исключительных случаях в целях обеспечения самого должника и лиц, находящихся на его иждивении, средствами, необходимыми для нормального существования, суд по мотивированному ходатайству гражданина вправе дополнительно исключить из конкурсной массы имущество в большем размере (например, если должник или лица, находящиеся на его иждивении, по состоянию здоровья объективно нуждаются в приобретении дорогостоящих лекарственных препаратов или медицинских услуг и исключенной из конкурсной</w:t>
      </w:r>
      <w:proofErr w:type="gramEnd"/>
      <w:r w:rsidRPr="006D1817">
        <w:rPr>
          <w:rFonts w:ascii="Times New Roman" w:hAnsi="Times New Roman" w:cs="Times New Roman"/>
          <w:sz w:val="24"/>
          <w:szCs w:val="24"/>
        </w:rPr>
        <w:t xml:space="preserve"> массы суммы недостаточно для покрытия соответствующих расходов). При этом должен соблюдаться баланс интересов должника, лиц, находящихся на его иждивении, с одной стороны, и кредиторов, имеющих право на получение удовлетворения за счет конкурсной массы, с другой стороны.</w:t>
      </w:r>
    </w:p>
    <w:p w14:paraId="31708526" w14:textId="77777777" w:rsidR="006D1817" w:rsidRPr="006D1817" w:rsidRDefault="006D1817" w:rsidP="006D1817">
      <w:pPr>
        <w:pStyle w:val="ad"/>
        <w:ind w:firstLine="708"/>
        <w:jc w:val="both"/>
        <w:rPr>
          <w:rFonts w:ascii="Times New Roman" w:hAnsi="Times New Roman" w:cs="Times New Roman"/>
          <w:sz w:val="24"/>
          <w:szCs w:val="24"/>
        </w:rPr>
      </w:pPr>
      <w:r w:rsidRPr="006D1817">
        <w:rPr>
          <w:rFonts w:ascii="Times New Roman" w:hAnsi="Times New Roman" w:cs="Times New Roman"/>
          <w:sz w:val="24"/>
          <w:szCs w:val="24"/>
        </w:rPr>
        <w:t>Из конкурсной массы также исключается имущество, на которое не может быть обращено взыскание в соответствии с гражданским процессуальным законодательством.</w:t>
      </w:r>
    </w:p>
    <w:p w14:paraId="44B0BDB3" w14:textId="77777777" w:rsidR="006D1817" w:rsidRPr="006D1817" w:rsidRDefault="006D1817" w:rsidP="006D1817">
      <w:pPr>
        <w:pStyle w:val="ad"/>
        <w:ind w:firstLine="708"/>
        <w:jc w:val="both"/>
        <w:rPr>
          <w:rFonts w:ascii="Times New Roman" w:hAnsi="Times New Roman" w:cs="Times New Roman"/>
          <w:sz w:val="24"/>
          <w:szCs w:val="24"/>
        </w:rPr>
      </w:pPr>
      <w:r w:rsidRPr="006D1817">
        <w:rPr>
          <w:rFonts w:ascii="Times New Roman" w:hAnsi="Times New Roman" w:cs="Times New Roman"/>
          <w:sz w:val="24"/>
          <w:szCs w:val="24"/>
        </w:rPr>
        <w:t>В частности, взыскание по исполнительным документам не может быть обращено на следующее имущество, принадлежащее гражданину-должнику на праве собственности:</w:t>
      </w:r>
    </w:p>
    <w:p w14:paraId="4B6A4D06" w14:textId="77777777" w:rsidR="006D1817" w:rsidRPr="006D1817" w:rsidRDefault="006D1817" w:rsidP="006D1817">
      <w:pPr>
        <w:pStyle w:val="ad"/>
        <w:jc w:val="both"/>
        <w:rPr>
          <w:rFonts w:ascii="Times New Roman" w:hAnsi="Times New Roman" w:cs="Times New Roman"/>
          <w:sz w:val="24"/>
          <w:szCs w:val="24"/>
        </w:rPr>
      </w:pPr>
      <w:proofErr w:type="gramStart"/>
      <w:r w:rsidRPr="006D1817">
        <w:rPr>
          <w:rFonts w:ascii="Times New Roman" w:hAnsi="Times New Roman" w:cs="Times New Roman"/>
          <w:sz w:val="24"/>
          <w:szCs w:val="24"/>
        </w:rPr>
        <w:t>- 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земельные участки на которых расположены данные объекты за исключением имущества, если оно является предметом ипотеки и на него в соответствии с законодательством об ипотеке может быть обращено взыскание;</w:t>
      </w:r>
      <w:proofErr w:type="gramEnd"/>
    </w:p>
    <w:p w14:paraId="4819C695"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 предметы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p>
    <w:p w14:paraId="1FE40F15"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 имущество, необходимое для профессиональных занятий гражданина-должника, за исключением предметов, стоимость которых превышает десять тысяч рублей;</w:t>
      </w:r>
    </w:p>
    <w:p w14:paraId="0B236103" w14:textId="77777777" w:rsidR="006D1817" w:rsidRPr="006D1817" w:rsidRDefault="006D1817" w:rsidP="006D1817">
      <w:pPr>
        <w:pStyle w:val="ad"/>
        <w:jc w:val="both"/>
        <w:rPr>
          <w:rFonts w:ascii="Times New Roman" w:hAnsi="Times New Roman" w:cs="Times New Roman"/>
          <w:sz w:val="24"/>
          <w:szCs w:val="24"/>
        </w:rPr>
      </w:pPr>
      <w:proofErr w:type="gramStart"/>
      <w:r w:rsidRPr="006D1817">
        <w:rPr>
          <w:rFonts w:ascii="Times New Roman" w:hAnsi="Times New Roman" w:cs="Times New Roman"/>
          <w:sz w:val="24"/>
          <w:szCs w:val="24"/>
        </w:rPr>
        <w:t>- 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 на пасеку), а также хозяйственные строения и сооружения, необходимые для их содержания;</w:t>
      </w:r>
      <w:proofErr w:type="gramEnd"/>
    </w:p>
    <w:p w14:paraId="674D7565"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 семена, необходимые для очередного посева;</w:t>
      </w:r>
    </w:p>
    <w:p w14:paraId="219DA492"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 продукты питания и деньги на общую сумму не менее установленной величины прожиточного минимума самого гражданина-должника и лиц, находящихся на его иждивении;</w:t>
      </w:r>
    </w:p>
    <w:p w14:paraId="37BF38B3"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lastRenderedPageBreak/>
        <w:t>- 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14:paraId="3DEF05B1"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 средства транспорта и другое необходимое гражданину-должнику в связи с его инвалидностью имущество;</w:t>
      </w:r>
    </w:p>
    <w:p w14:paraId="15BA28E7"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 призы, государственные награды, почетные и памятные знаки, которыми награжден гражданин-должник;</w:t>
      </w:r>
    </w:p>
    <w:p w14:paraId="21BFD1FA"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 используемые для целей, не связанных с осуществлением предпринимательской деятельности, домашние животные.</w:t>
      </w:r>
    </w:p>
    <w:p w14:paraId="56E7362A" w14:textId="77777777" w:rsidR="006D1817" w:rsidRPr="006D1817" w:rsidRDefault="006D1817" w:rsidP="006D1817">
      <w:pPr>
        <w:pStyle w:val="ad"/>
        <w:ind w:firstLine="708"/>
        <w:jc w:val="both"/>
        <w:rPr>
          <w:rFonts w:ascii="Times New Roman" w:hAnsi="Times New Roman" w:cs="Times New Roman"/>
          <w:sz w:val="24"/>
          <w:szCs w:val="24"/>
        </w:rPr>
      </w:pPr>
      <w:r w:rsidRPr="006D1817">
        <w:rPr>
          <w:rFonts w:ascii="Times New Roman" w:hAnsi="Times New Roman" w:cs="Times New Roman"/>
          <w:sz w:val="24"/>
          <w:szCs w:val="24"/>
        </w:rPr>
        <w:t xml:space="preserve">В соответствии со </w:t>
      </w:r>
      <w:hyperlink r:id="rId9" w:history="1">
        <w:r w:rsidRPr="006D1817">
          <w:rPr>
            <w:rFonts w:ascii="Times New Roman" w:hAnsi="Times New Roman" w:cs="Times New Roman"/>
            <w:color w:val="000000" w:themeColor="text1"/>
            <w:sz w:val="24"/>
            <w:szCs w:val="24"/>
          </w:rPr>
          <w:t>ст.</w:t>
        </w:r>
        <w:r w:rsidRPr="006D1817">
          <w:rPr>
            <w:rFonts w:ascii="Times New Roman" w:hAnsi="Times New Roman" w:cs="Times New Roman"/>
            <w:color w:val="0000FF"/>
            <w:sz w:val="24"/>
            <w:szCs w:val="24"/>
          </w:rPr>
          <w:t xml:space="preserve"> </w:t>
        </w:r>
        <w:r w:rsidRPr="006D1817">
          <w:rPr>
            <w:rFonts w:ascii="Times New Roman" w:hAnsi="Times New Roman" w:cs="Times New Roman"/>
            <w:color w:val="000000" w:themeColor="text1"/>
            <w:sz w:val="24"/>
            <w:szCs w:val="24"/>
          </w:rPr>
          <w:t>101</w:t>
        </w:r>
      </w:hyperlink>
      <w:r w:rsidRPr="006D1817">
        <w:rPr>
          <w:rFonts w:ascii="Times New Roman" w:hAnsi="Times New Roman" w:cs="Times New Roman"/>
          <w:sz w:val="24"/>
          <w:szCs w:val="24"/>
        </w:rPr>
        <w:t xml:space="preserve"> Федерального закона от 02.10.2007 N 229-ФЗ "Об исполнительном производстве" взыскание не может быть обращено на следующие виды доходов:</w:t>
      </w:r>
    </w:p>
    <w:p w14:paraId="7F15DAFF"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1) денежные суммы, выплачиваемые в возмещение вреда, причиненного здоровью;</w:t>
      </w:r>
    </w:p>
    <w:p w14:paraId="047F5E81"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2) денежные суммы, выплачиваемые в возмещение вреда в связи со смертью кормильца;</w:t>
      </w:r>
    </w:p>
    <w:p w14:paraId="255923B3"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3) денежные суммы, выплачиваемые лицам, получившим увечья (ранения, травмы, контузии) при исполнении ими служебных обязанностей, и членам их семей в случае гибели (смерти) указанных лиц;</w:t>
      </w:r>
    </w:p>
    <w:p w14:paraId="67BB63A4"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4) компенсационные выплаты за счет средств федерального бюджета, бюджетов субъектов Российской Федерации и местных бюджетов гражданам, пострадавшим в результате радиационных или техногенных катастроф;</w:t>
      </w:r>
    </w:p>
    <w:p w14:paraId="1AEA6DB6"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5) компенсационные выплаты за счет средств федерального бюджета, бюджетов субъектов Российской Федерации и местных бюджетов гражданам в связи с уходом за нетрудоспособными гражданами;</w:t>
      </w:r>
    </w:p>
    <w:p w14:paraId="2E7F9E82"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 xml:space="preserve">6) ежемесячные денежные выплаты и (или) ежегодные денежные выплаты, начисляемые в соответствии с законодательством Российской Федерации отдельным категориям граждан (компенсация проезда, приобретения лекарств и </w:t>
      </w:r>
      <w:proofErr w:type="gramStart"/>
      <w:r w:rsidRPr="006D1817">
        <w:rPr>
          <w:rFonts w:ascii="Times New Roman" w:hAnsi="Times New Roman" w:cs="Times New Roman"/>
          <w:sz w:val="24"/>
          <w:szCs w:val="24"/>
        </w:rPr>
        <w:t>другое</w:t>
      </w:r>
      <w:proofErr w:type="gramEnd"/>
      <w:r w:rsidRPr="006D1817">
        <w:rPr>
          <w:rFonts w:ascii="Times New Roman" w:hAnsi="Times New Roman" w:cs="Times New Roman"/>
          <w:sz w:val="24"/>
          <w:szCs w:val="24"/>
        </w:rPr>
        <w:t>);</w:t>
      </w:r>
    </w:p>
    <w:p w14:paraId="70F0AE53"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7) денежные суммы, выплачиваемые в качестве алиментов, а также суммы, выплачиваемые на содержание несовершеннолетних детей в период розыска их родителей;</w:t>
      </w:r>
    </w:p>
    <w:p w14:paraId="5C5CA2D5"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8) компенсационные выплаты, установленные законодательством Российской Федерации о труде:</w:t>
      </w:r>
    </w:p>
    <w:p w14:paraId="68DFA8CE"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а) в связи со служебной командировкой, с переводом, приемом или направлением на работу в другую местность;</w:t>
      </w:r>
    </w:p>
    <w:p w14:paraId="675BE876"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б) в связи с изнашиванием инструмента, принадлежащего работнику;</w:t>
      </w:r>
    </w:p>
    <w:p w14:paraId="4BF1D9D9"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в) денежные суммы, выплачиваемые организацией в связи с рождением ребенка, со смертью родных, с регистрацией брака;</w:t>
      </w:r>
    </w:p>
    <w:p w14:paraId="183F31A7"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9) страховое обеспечение по обязательному социальному страхованию, за исключением страховой пенсии по старости, страховой пенсии по инвалидности (с учетом фиксированной выплаты к страховой пенсии, повышений фиксированной выплаты к страховой пенсии), а также накопительной пенсии, срочной пенсионной выплаты и пособия по временной нетрудоспособности;</w:t>
      </w:r>
    </w:p>
    <w:p w14:paraId="4B6082A6"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10) пенсии по случаю потери кормильца, выплачиваемые за счет средств федерального бюджета;</w:t>
      </w:r>
    </w:p>
    <w:p w14:paraId="5080EFDF"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11) выплаты к пенсиям по случаю потери кормильца за счет средств бюджетов субъектов Российской Федерации;</w:t>
      </w:r>
    </w:p>
    <w:p w14:paraId="7D7F287B"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12) пособия гражданам, имеющим детей, выплачиваемые за счет средств федерального бюджета, государственных внебюджетных фондов, бюджетов субъектов Российской Федерации и местных бюджетов;</w:t>
      </w:r>
    </w:p>
    <w:p w14:paraId="1240FB29"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13) средства материнского (семейного) капитала.</w:t>
      </w:r>
    </w:p>
    <w:p w14:paraId="61F00CC3"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14) суммы единовременной материальной помощи, выплачиваемой за счет средств федерального бюджета, бюджетов субъектов Российской Федерации и местных бюджетов, внебюджетных фондов, за счет средств иностранных государств, российских, иностранных и межгосударственных организаций, иных источников:</w:t>
      </w:r>
    </w:p>
    <w:p w14:paraId="51268FDF" w14:textId="77777777" w:rsidR="006D1817" w:rsidRPr="006D1817" w:rsidRDefault="006D1817" w:rsidP="006D1817">
      <w:pPr>
        <w:pStyle w:val="ad"/>
        <w:jc w:val="both"/>
        <w:rPr>
          <w:rFonts w:ascii="Times New Roman" w:hAnsi="Times New Roman" w:cs="Times New Roman"/>
          <w:sz w:val="24"/>
          <w:szCs w:val="24"/>
        </w:rPr>
      </w:pPr>
      <w:r w:rsidRPr="006D1817">
        <w:rPr>
          <w:rFonts w:ascii="Times New Roman" w:hAnsi="Times New Roman" w:cs="Times New Roman"/>
          <w:sz w:val="24"/>
          <w:szCs w:val="24"/>
        </w:rPr>
        <w:t xml:space="preserve">в связи со стихийным бедствием или другими чрезвычайными обстоятельствами; в связи с террористическим актом; в связи со смертью члена семьи; в виде гуманитарной помощи; за </w:t>
      </w:r>
      <w:r w:rsidRPr="006D1817">
        <w:rPr>
          <w:rFonts w:ascii="Times New Roman" w:hAnsi="Times New Roman" w:cs="Times New Roman"/>
          <w:sz w:val="24"/>
          <w:szCs w:val="24"/>
        </w:rPr>
        <w:lastRenderedPageBreak/>
        <w:t>оказание содействия в выявлении, предупреждении, пресечении и раскрытии террористических актов, иных преступлений;</w:t>
      </w:r>
    </w:p>
    <w:p w14:paraId="4F6A4197" w14:textId="77777777" w:rsidR="006D1817" w:rsidRPr="006D1817" w:rsidRDefault="006D1817" w:rsidP="006D1817">
      <w:pPr>
        <w:pStyle w:val="ad"/>
        <w:ind w:firstLine="709"/>
        <w:jc w:val="both"/>
        <w:rPr>
          <w:rFonts w:ascii="Times New Roman" w:hAnsi="Times New Roman" w:cs="Times New Roman"/>
          <w:sz w:val="24"/>
          <w:szCs w:val="24"/>
        </w:rPr>
      </w:pPr>
      <w:proofErr w:type="gramStart"/>
      <w:r w:rsidRPr="006D1817">
        <w:rPr>
          <w:rFonts w:ascii="Times New Roman" w:hAnsi="Times New Roman" w:cs="Times New Roman"/>
          <w:sz w:val="24"/>
          <w:szCs w:val="24"/>
        </w:rPr>
        <w:t>15) суммы полной или частичной компенсации стоимости путевок, за исключением туристических, выплачиваемой работодателями своим работникам и (или) членам их семей, инвалидам, не работающим в данной организации, в находящиеся на территории Российской Федерации санаторно-курортные и оздоровительные учреждения, а также суммы полной или частичной компенсации стоимости путевок для детей, не достигших возраста шестнадцати лет, в находящиеся на территории Российской Федерации санаторно-курортные и</w:t>
      </w:r>
      <w:proofErr w:type="gramEnd"/>
      <w:r w:rsidRPr="006D1817">
        <w:rPr>
          <w:rFonts w:ascii="Times New Roman" w:hAnsi="Times New Roman" w:cs="Times New Roman"/>
          <w:sz w:val="24"/>
          <w:szCs w:val="24"/>
        </w:rPr>
        <w:t xml:space="preserve"> оздоровительные учреждения;</w:t>
      </w:r>
    </w:p>
    <w:p w14:paraId="3A63270E" w14:textId="77777777" w:rsidR="006D1817" w:rsidRPr="006D1817" w:rsidRDefault="006D1817" w:rsidP="006D1817">
      <w:pPr>
        <w:pStyle w:val="ad"/>
        <w:ind w:firstLine="709"/>
        <w:jc w:val="both"/>
        <w:rPr>
          <w:rFonts w:ascii="Times New Roman" w:hAnsi="Times New Roman" w:cs="Times New Roman"/>
          <w:sz w:val="24"/>
          <w:szCs w:val="24"/>
        </w:rPr>
      </w:pPr>
      <w:r w:rsidRPr="006D1817">
        <w:rPr>
          <w:rFonts w:ascii="Times New Roman" w:hAnsi="Times New Roman" w:cs="Times New Roman"/>
          <w:sz w:val="24"/>
          <w:szCs w:val="24"/>
        </w:rPr>
        <w:t>16) суммы компенсации стоимости проезда к месту лечения и обратно (в том числе сопровождающего лица), если такая компенсация предусмотрена федеральным законом;</w:t>
      </w:r>
    </w:p>
    <w:p w14:paraId="08DE1ED4" w14:textId="77777777" w:rsidR="006D1817" w:rsidRPr="006D1817" w:rsidRDefault="006D1817" w:rsidP="006D1817">
      <w:pPr>
        <w:pStyle w:val="ad"/>
        <w:ind w:firstLine="709"/>
        <w:jc w:val="both"/>
        <w:rPr>
          <w:rFonts w:ascii="Times New Roman" w:hAnsi="Times New Roman" w:cs="Times New Roman"/>
          <w:sz w:val="24"/>
          <w:szCs w:val="24"/>
        </w:rPr>
      </w:pPr>
      <w:r w:rsidRPr="006D1817">
        <w:rPr>
          <w:rFonts w:ascii="Times New Roman" w:hAnsi="Times New Roman" w:cs="Times New Roman"/>
          <w:sz w:val="24"/>
          <w:szCs w:val="24"/>
        </w:rPr>
        <w:t>17) социальное пособие на погребение;</w:t>
      </w:r>
    </w:p>
    <w:p w14:paraId="4C515D38" w14:textId="77777777" w:rsidR="006D1817" w:rsidRPr="006D1817" w:rsidRDefault="006D1817" w:rsidP="006D1817">
      <w:pPr>
        <w:pStyle w:val="ad"/>
        <w:ind w:firstLine="709"/>
        <w:jc w:val="both"/>
        <w:rPr>
          <w:rFonts w:ascii="Times New Roman" w:hAnsi="Times New Roman" w:cs="Times New Roman"/>
          <w:sz w:val="24"/>
          <w:szCs w:val="24"/>
        </w:rPr>
      </w:pPr>
      <w:proofErr w:type="gramStart"/>
      <w:r w:rsidRPr="006D1817">
        <w:rPr>
          <w:rFonts w:ascii="Times New Roman" w:hAnsi="Times New Roman" w:cs="Times New Roman"/>
          <w:sz w:val="24"/>
          <w:szCs w:val="24"/>
        </w:rPr>
        <w:t>18) денежные средства, выделенные гражданам, пострадавшим в результате чрезвычайной ситуации, в качестве единовременной материальной помощи и (или) финансовой помощи в связи с утратой имущества первой необходимости и (или) в качестве единовременного пособия членам семей граждан, погибших (умерших) в результате чрезвычайной ситуации, и гражданам, здоровью которых в результате чрезвычайной ситуации причинен вред различной степени тяжести;</w:t>
      </w:r>
      <w:proofErr w:type="gramEnd"/>
    </w:p>
    <w:p w14:paraId="6871FBA4" w14:textId="77777777" w:rsidR="006D1817" w:rsidRPr="006D1817" w:rsidRDefault="006D1817" w:rsidP="006D1817">
      <w:pPr>
        <w:pStyle w:val="ad"/>
        <w:ind w:firstLine="709"/>
        <w:jc w:val="both"/>
        <w:rPr>
          <w:rFonts w:ascii="Times New Roman" w:hAnsi="Times New Roman" w:cs="Times New Roman"/>
          <w:sz w:val="24"/>
          <w:szCs w:val="24"/>
        </w:rPr>
      </w:pPr>
      <w:r w:rsidRPr="006D1817">
        <w:rPr>
          <w:rFonts w:ascii="Times New Roman" w:hAnsi="Times New Roman" w:cs="Times New Roman"/>
          <w:sz w:val="24"/>
          <w:szCs w:val="24"/>
        </w:rPr>
        <w:t xml:space="preserve">19) единовременная выплата в размере 10 000 рублей на каждого ребенка, выплачиваемая в соответствии </w:t>
      </w:r>
      <w:r w:rsidRPr="006D1817">
        <w:rPr>
          <w:rFonts w:ascii="Times New Roman" w:hAnsi="Times New Roman" w:cs="Times New Roman"/>
          <w:color w:val="000000" w:themeColor="text1"/>
          <w:sz w:val="24"/>
          <w:szCs w:val="24"/>
        </w:rPr>
        <w:t xml:space="preserve">с </w:t>
      </w:r>
      <w:hyperlink r:id="rId10" w:history="1">
        <w:r w:rsidRPr="006D1817">
          <w:rPr>
            <w:rFonts w:ascii="Times New Roman" w:hAnsi="Times New Roman" w:cs="Times New Roman"/>
            <w:color w:val="000000" w:themeColor="text1"/>
            <w:sz w:val="24"/>
            <w:szCs w:val="24"/>
          </w:rPr>
          <w:t>Указом</w:t>
        </w:r>
      </w:hyperlink>
      <w:r w:rsidRPr="006D1817">
        <w:rPr>
          <w:rFonts w:ascii="Times New Roman" w:hAnsi="Times New Roman" w:cs="Times New Roman"/>
          <w:sz w:val="24"/>
          <w:szCs w:val="24"/>
        </w:rPr>
        <w:t xml:space="preserve"> Президента Российской Федерации от 7 апреля 2020 года "О дополнительных мерах социальной поддержки семей, имеющих детей".</w:t>
      </w:r>
    </w:p>
    <w:p w14:paraId="77CFBBA9" w14:textId="77777777" w:rsidR="006D1817" w:rsidRPr="006D1817" w:rsidRDefault="006D1817" w:rsidP="006D1817">
      <w:pPr>
        <w:pStyle w:val="ad"/>
        <w:ind w:firstLine="709"/>
        <w:jc w:val="both"/>
        <w:rPr>
          <w:rFonts w:ascii="Times New Roman" w:hAnsi="Times New Roman" w:cs="Times New Roman"/>
          <w:color w:val="000000" w:themeColor="text1"/>
          <w:sz w:val="24"/>
          <w:szCs w:val="24"/>
        </w:rPr>
      </w:pPr>
      <w:r w:rsidRPr="006D1817">
        <w:rPr>
          <w:rFonts w:ascii="Times New Roman" w:hAnsi="Times New Roman" w:cs="Times New Roman"/>
          <w:sz w:val="24"/>
          <w:szCs w:val="24"/>
        </w:rPr>
        <w:t xml:space="preserve">По алиментным обязательствам в отношении несовершеннолетних детей, а также по обязательствам о возмещении вреда в связи со смертью кормильца ограничения по обращению взыскания, установленные </w:t>
      </w:r>
      <w:hyperlink r:id="rId11" w:history="1">
        <w:r w:rsidRPr="006D1817">
          <w:rPr>
            <w:rFonts w:ascii="Times New Roman" w:hAnsi="Times New Roman" w:cs="Times New Roman"/>
            <w:color w:val="000000" w:themeColor="text1"/>
            <w:sz w:val="24"/>
            <w:szCs w:val="24"/>
          </w:rPr>
          <w:t>п.п.1</w:t>
        </w:r>
      </w:hyperlink>
      <w:r w:rsidRPr="006D1817">
        <w:rPr>
          <w:rFonts w:ascii="Times New Roman" w:hAnsi="Times New Roman" w:cs="Times New Roman"/>
          <w:color w:val="000000" w:themeColor="text1"/>
          <w:sz w:val="24"/>
          <w:szCs w:val="24"/>
        </w:rPr>
        <w:t xml:space="preserve"> и </w:t>
      </w:r>
      <w:hyperlink r:id="rId12" w:history="1">
        <w:r w:rsidRPr="006D1817">
          <w:rPr>
            <w:rFonts w:ascii="Times New Roman" w:hAnsi="Times New Roman" w:cs="Times New Roman"/>
            <w:color w:val="000000" w:themeColor="text1"/>
            <w:sz w:val="24"/>
            <w:szCs w:val="24"/>
          </w:rPr>
          <w:t>4 ч. 1 ст. 101</w:t>
        </w:r>
      </w:hyperlink>
      <w:r w:rsidRPr="006D1817">
        <w:rPr>
          <w:rFonts w:ascii="Times New Roman" w:hAnsi="Times New Roman" w:cs="Times New Roman"/>
          <w:color w:val="000000" w:themeColor="text1"/>
          <w:sz w:val="24"/>
          <w:szCs w:val="24"/>
        </w:rPr>
        <w:t xml:space="preserve"> Закона об исполнительном производстве, не применяются.</w:t>
      </w:r>
    </w:p>
    <w:p w14:paraId="775F309C" w14:textId="77777777" w:rsidR="006D1817" w:rsidRPr="006D1817" w:rsidRDefault="006D1817" w:rsidP="006D1817">
      <w:pPr>
        <w:pStyle w:val="ad"/>
        <w:ind w:firstLine="709"/>
        <w:jc w:val="both"/>
        <w:rPr>
          <w:rFonts w:ascii="Times New Roman" w:hAnsi="Times New Roman" w:cs="Times New Roman"/>
          <w:color w:val="000000" w:themeColor="text1"/>
          <w:sz w:val="24"/>
          <w:szCs w:val="24"/>
        </w:rPr>
      </w:pPr>
      <w:r w:rsidRPr="006D1817">
        <w:rPr>
          <w:rFonts w:ascii="Times New Roman" w:hAnsi="Times New Roman" w:cs="Times New Roman"/>
          <w:color w:val="000000" w:themeColor="text1"/>
          <w:sz w:val="24"/>
          <w:szCs w:val="24"/>
        </w:rPr>
        <w:t xml:space="preserve">Как разъяснено в </w:t>
      </w:r>
      <w:hyperlink r:id="rId13" w:history="1">
        <w:r w:rsidRPr="006D1817">
          <w:rPr>
            <w:rFonts w:ascii="Times New Roman" w:hAnsi="Times New Roman" w:cs="Times New Roman"/>
            <w:color w:val="000000" w:themeColor="text1"/>
            <w:sz w:val="24"/>
            <w:szCs w:val="24"/>
          </w:rPr>
          <w:t>определении</w:t>
        </w:r>
      </w:hyperlink>
      <w:r w:rsidRPr="006D1817">
        <w:rPr>
          <w:rFonts w:ascii="Times New Roman" w:hAnsi="Times New Roman" w:cs="Times New Roman"/>
          <w:color w:val="000000" w:themeColor="text1"/>
          <w:sz w:val="24"/>
          <w:szCs w:val="24"/>
        </w:rPr>
        <w:t xml:space="preserve"> Конституционного Суда Российской Федерации, </w:t>
      </w:r>
      <w:hyperlink r:id="rId14" w:history="1">
        <w:r w:rsidRPr="006D1817">
          <w:rPr>
            <w:rFonts w:ascii="Times New Roman" w:hAnsi="Times New Roman" w:cs="Times New Roman"/>
            <w:color w:val="000000" w:themeColor="text1"/>
            <w:sz w:val="24"/>
            <w:szCs w:val="24"/>
          </w:rPr>
          <w:t>ст. 101</w:t>
        </w:r>
      </w:hyperlink>
      <w:r w:rsidRPr="006D1817">
        <w:rPr>
          <w:rFonts w:ascii="Times New Roman" w:hAnsi="Times New Roman" w:cs="Times New Roman"/>
          <w:color w:val="000000" w:themeColor="text1"/>
          <w:sz w:val="24"/>
          <w:szCs w:val="24"/>
        </w:rPr>
        <w:t xml:space="preserve"> Закона об исполнительном производстве устанавливает исчерпывающий перечень видов доходов, на которые не может быть обращено взыскание, и не предполагает их произвольного применения судами и судебными приставами-исполнителями. С учетом изложенного, поскольку в исчерпывающем перечне источников доходов, на которые не может быть обращено взыскание, не предусмотрено возмещение морального вреда, то указанное имущество подлежит включению в конкурсную массу должника.</w:t>
      </w:r>
    </w:p>
    <w:p w14:paraId="19D8D85F" w14:textId="77777777" w:rsidR="006D1817" w:rsidRPr="006D1817" w:rsidRDefault="006D1817" w:rsidP="006D1817">
      <w:pPr>
        <w:pStyle w:val="ad"/>
        <w:ind w:firstLine="709"/>
        <w:jc w:val="both"/>
        <w:rPr>
          <w:rFonts w:ascii="Times New Roman" w:hAnsi="Times New Roman" w:cs="Times New Roman"/>
          <w:color w:val="000000" w:themeColor="text1"/>
          <w:sz w:val="24"/>
          <w:szCs w:val="24"/>
        </w:rPr>
      </w:pPr>
      <w:r w:rsidRPr="006D1817">
        <w:rPr>
          <w:rFonts w:ascii="Times New Roman" w:hAnsi="Times New Roman" w:cs="Times New Roman"/>
          <w:color w:val="000000" w:themeColor="text1"/>
          <w:sz w:val="24"/>
          <w:szCs w:val="24"/>
        </w:rPr>
        <w:t xml:space="preserve">В соответствии с </w:t>
      </w:r>
      <w:hyperlink r:id="rId15" w:history="1">
        <w:r w:rsidRPr="006D1817">
          <w:rPr>
            <w:rFonts w:ascii="Times New Roman" w:hAnsi="Times New Roman" w:cs="Times New Roman"/>
            <w:color w:val="000000" w:themeColor="text1"/>
            <w:sz w:val="24"/>
            <w:szCs w:val="24"/>
          </w:rPr>
          <w:t>п. 5 ст. 213.25</w:t>
        </w:r>
      </w:hyperlink>
      <w:r w:rsidRPr="006D1817">
        <w:rPr>
          <w:rFonts w:ascii="Times New Roman" w:hAnsi="Times New Roman" w:cs="Times New Roman"/>
          <w:color w:val="000000" w:themeColor="text1"/>
          <w:sz w:val="24"/>
          <w:szCs w:val="24"/>
        </w:rPr>
        <w:t xml:space="preserve"> Закона о банкротстве </w:t>
      </w:r>
      <w:proofErr w:type="gramStart"/>
      <w:r w:rsidRPr="006D1817">
        <w:rPr>
          <w:rFonts w:ascii="Times New Roman" w:hAnsi="Times New Roman" w:cs="Times New Roman"/>
          <w:color w:val="000000" w:themeColor="text1"/>
          <w:sz w:val="24"/>
          <w:szCs w:val="24"/>
        </w:rPr>
        <w:t>с даты признания</w:t>
      </w:r>
      <w:proofErr w:type="gramEnd"/>
      <w:r w:rsidRPr="006D1817">
        <w:rPr>
          <w:rFonts w:ascii="Times New Roman" w:hAnsi="Times New Roman" w:cs="Times New Roman"/>
          <w:color w:val="000000" w:themeColor="text1"/>
          <w:sz w:val="24"/>
          <w:szCs w:val="24"/>
        </w:rPr>
        <w:t xml:space="preserve"> гражданина банкротом все права в отношении имущества, составляющего конкурсную массу, в том числе на распоряжение им, осуществляются только финансовым управляющим от имени гражданина и не могут осуществляться гражданином лично.</w:t>
      </w:r>
    </w:p>
    <w:p w14:paraId="2EF16631" w14:textId="6BB23A72" w:rsidR="006D1817" w:rsidRPr="006D1817" w:rsidRDefault="006D1817" w:rsidP="006D1817">
      <w:pPr>
        <w:pStyle w:val="ad"/>
        <w:ind w:firstLine="709"/>
        <w:jc w:val="both"/>
        <w:rPr>
          <w:rFonts w:ascii="Times New Roman" w:hAnsi="Times New Roman" w:cs="Times New Roman"/>
          <w:color w:val="000000" w:themeColor="text1"/>
          <w:sz w:val="24"/>
          <w:szCs w:val="24"/>
        </w:rPr>
      </w:pPr>
      <w:r w:rsidRPr="006D1817">
        <w:rPr>
          <w:rFonts w:ascii="Times New Roman" w:hAnsi="Times New Roman" w:cs="Times New Roman"/>
          <w:color w:val="000000" w:themeColor="text1"/>
          <w:sz w:val="24"/>
          <w:szCs w:val="24"/>
        </w:rPr>
        <w:t xml:space="preserve">Согласно </w:t>
      </w:r>
      <w:hyperlink r:id="rId16" w:history="1">
        <w:r w:rsidRPr="006D1817">
          <w:rPr>
            <w:rFonts w:ascii="Times New Roman" w:hAnsi="Times New Roman" w:cs="Times New Roman"/>
            <w:color w:val="000000" w:themeColor="text1"/>
            <w:sz w:val="24"/>
            <w:szCs w:val="24"/>
          </w:rPr>
          <w:t>п. 6 ст. 213.25</w:t>
        </w:r>
      </w:hyperlink>
      <w:r w:rsidRPr="006D1817">
        <w:rPr>
          <w:rFonts w:ascii="Times New Roman" w:hAnsi="Times New Roman" w:cs="Times New Roman"/>
          <w:color w:val="000000" w:themeColor="text1"/>
          <w:sz w:val="24"/>
          <w:szCs w:val="24"/>
        </w:rPr>
        <w:t xml:space="preserve"> Закона о банкротстве финансовый управляющий в ходе реализации имущества гражданина от имени гражданина распоряжается средствами гражданина на счетах и во вкладах в кредитных организациях. Таким образом, в случае поступления на расчетный счет гражданина денежных сре</w:t>
      </w:r>
      <w:proofErr w:type="gramStart"/>
      <w:r w:rsidRPr="006D1817">
        <w:rPr>
          <w:rFonts w:ascii="Times New Roman" w:hAnsi="Times New Roman" w:cs="Times New Roman"/>
          <w:color w:val="000000" w:themeColor="text1"/>
          <w:sz w:val="24"/>
          <w:szCs w:val="24"/>
        </w:rPr>
        <w:t>дств в сч</w:t>
      </w:r>
      <w:proofErr w:type="gramEnd"/>
      <w:r w:rsidRPr="006D1817">
        <w:rPr>
          <w:rFonts w:ascii="Times New Roman" w:hAnsi="Times New Roman" w:cs="Times New Roman"/>
          <w:color w:val="000000" w:themeColor="text1"/>
          <w:sz w:val="24"/>
          <w:szCs w:val="24"/>
        </w:rPr>
        <w:t>ет компенсации морального вреда после признания гражданина в установленном законом порядке банкротом он не может распоряжаться поступившими денежными средствами самостоятельно. В то же время гражданин вправе обратиться в суд с заявлением об исключении указанного имущества из конкурсной массы должника</w:t>
      </w:r>
      <w:proofErr w:type="gramStart"/>
      <w:r w:rsidRPr="006D181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roofErr w:type="gramEnd"/>
    </w:p>
    <w:p w14:paraId="7DEA29AF" w14:textId="77777777" w:rsidR="006D1817" w:rsidRPr="006D1817" w:rsidRDefault="006D1817" w:rsidP="006D1817">
      <w:pPr>
        <w:pStyle w:val="ConsPlusNormal"/>
        <w:jc w:val="both"/>
        <w:rPr>
          <w:rFonts w:ascii="Times New Roman" w:hAnsi="Times New Roman" w:cs="Times New Roman"/>
          <w:sz w:val="24"/>
          <w:szCs w:val="24"/>
        </w:rPr>
      </w:pPr>
    </w:p>
    <w:p w14:paraId="5AD80E99" w14:textId="0F1AE459" w:rsidR="006D1817" w:rsidRPr="006D1817" w:rsidRDefault="006D1817" w:rsidP="006D1817"/>
    <w:sectPr w:rsidR="006D1817" w:rsidRPr="006D1817" w:rsidSect="00271322">
      <w:headerReference w:type="even" r:id="rId17"/>
      <w:headerReference w:type="default" r:id="rId18"/>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28EE0" w14:textId="77777777" w:rsidR="00480984" w:rsidRDefault="00480984">
      <w:r>
        <w:separator/>
      </w:r>
    </w:p>
  </w:endnote>
  <w:endnote w:type="continuationSeparator" w:id="0">
    <w:p w14:paraId="6AB22526" w14:textId="77777777" w:rsidR="00480984" w:rsidRDefault="0048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A98A6" w14:textId="77777777" w:rsidR="00480984" w:rsidRDefault="00480984">
      <w:r>
        <w:separator/>
      </w:r>
    </w:p>
  </w:footnote>
  <w:footnote w:type="continuationSeparator" w:id="0">
    <w:p w14:paraId="3ECBA560" w14:textId="77777777" w:rsidR="00480984" w:rsidRDefault="00480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1B6DA" w14:textId="77777777" w:rsidR="005A780E" w:rsidRDefault="005A780E" w:rsidP="00D75C2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0D07A5A" w14:textId="77777777" w:rsidR="005A780E" w:rsidRDefault="005A780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E9950" w14:textId="77777777" w:rsidR="005A780E" w:rsidRPr="009B56B7" w:rsidRDefault="005A780E" w:rsidP="00D75C2C">
    <w:pPr>
      <w:pStyle w:val="a5"/>
      <w:framePr w:wrap="around" w:vAnchor="text" w:hAnchor="margin" w:xAlign="center" w:y="1"/>
      <w:rPr>
        <w:rStyle w:val="a6"/>
      </w:rPr>
    </w:pPr>
    <w:r w:rsidRPr="009B56B7">
      <w:rPr>
        <w:rStyle w:val="a6"/>
      </w:rPr>
      <w:fldChar w:fldCharType="begin"/>
    </w:r>
    <w:r w:rsidRPr="009B56B7">
      <w:rPr>
        <w:rStyle w:val="a6"/>
      </w:rPr>
      <w:instrText xml:space="preserve">PAGE  </w:instrText>
    </w:r>
    <w:r w:rsidRPr="009B56B7">
      <w:rPr>
        <w:rStyle w:val="a6"/>
      </w:rPr>
      <w:fldChar w:fldCharType="separate"/>
    </w:r>
    <w:r w:rsidR="00361A3F">
      <w:rPr>
        <w:rStyle w:val="a6"/>
        <w:noProof/>
      </w:rPr>
      <w:t>3</w:t>
    </w:r>
    <w:r w:rsidRPr="009B56B7">
      <w:rPr>
        <w:rStyle w:val="a6"/>
      </w:rPr>
      <w:fldChar w:fldCharType="end"/>
    </w:r>
  </w:p>
  <w:p w14:paraId="472C54D3" w14:textId="77777777" w:rsidR="005A780E" w:rsidRDefault="005A780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1">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66"/>
    <w:rsid w:val="000019D7"/>
    <w:rsid w:val="00020847"/>
    <w:rsid w:val="000325DE"/>
    <w:rsid w:val="00033890"/>
    <w:rsid w:val="00037676"/>
    <w:rsid w:val="00055170"/>
    <w:rsid w:val="00061148"/>
    <w:rsid w:val="00067D4F"/>
    <w:rsid w:val="00081ABF"/>
    <w:rsid w:val="000A6047"/>
    <w:rsid w:val="000B7BC8"/>
    <w:rsid w:val="000D02B2"/>
    <w:rsid w:val="000D3DA0"/>
    <w:rsid w:val="00100CF6"/>
    <w:rsid w:val="0010181D"/>
    <w:rsid w:val="00102732"/>
    <w:rsid w:val="00116486"/>
    <w:rsid w:val="001432A4"/>
    <w:rsid w:val="00162990"/>
    <w:rsid w:val="00165489"/>
    <w:rsid w:val="00171E28"/>
    <w:rsid w:val="001745EA"/>
    <w:rsid w:val="00177135"/>
    <w:rsid w:val="001817F7"/>
    <w:rsid w:val="00183D08"/>
    <w:rsid w:val="001A0C16"/>
    <w:rsid w:val="001A2674"/>
    <w:rsid w:val="001A71E4"/>
    <w:rsid w:val="001B46D2"/>
    <w:rsid w:val="001C226D"/>
    <w:rsid w:val="001C69AA"/>
    <w:rsid w:val="001D0C7B"/>
    <w:rsid w:val="001E07B8"/>
    <w:rsid w:val="001F10E9"/>
    <w:rsid w:val="001F2D24"/>
    <w:rsid w:val="00202589"/>
    <w:rsid w:val="00203A5D"/>
    <w:rsid w:val="002057B9"/>
    <w:rsid w:val="00205F6A"/>
    <w:rsid w:val="00213D55"/>
    <w:rsid w:val="00216C36"/>
    <w:rsid w:val="0022428D"/>
    <w:rsid w:val="00225A20"/>
    <w:rsid w:val="002412EA"/>
    <w:rsid w:val="0024217B"/>
    <w:rsid w:val="002426EB"/>
    <w:rsid w:val="0024300B"/>
    <w:rsid w:val="0024321C"/>
    <w:rsid w:val="00252790"/>
    <w:rsid w:val="00255D2E"/>
    <w:rsid w:val="00271322"/>
    <w:rsid w:val="00284AB7"/>
    <w:rsid w:val="00291E60"/>
    <w:rsid w:val="002A0412"/>
    <w:rsid w:val="002D50DD"/>
    <w:rsid w:val="002D5305"/>
    <w:rsid w:val="002E1A43"/>
    <w:rsid w:val="002F4E41"/>
    <w:rsid w:val="00300B55"/>
    <w:rsid w:val="0032155A"/>
    <w:rsid w:val="003236FD"/>
    <w:rsid w:val="00336653"/>
    <w:rsid w:val="00336C3A"/>
    <w:rsid w:val="00337177"/>
    <w:rsid w:val="00361A3F"/>
    <w:rsid w:val="00364547"/>
    <w:rsid w:val="0037535C"/>
    <w:rsid w:val="00380C92"/>
    <w:rsid w:val="003832B9"/>
    <w:rsid w:val="003A4BBF"/>
    <w:rsid w:val="003B0451"/>
    <w:rsid w:val="003C4CF2"/>
    <w:rsid w:val="003C5695"/>
    <w:rsid w:val="003D3F79"/>
    <w:rsid w:val="003E3B26"/>
    <w:rsid w:val="003F44DB"/>
    <w:rsid w:val="003F774A"/>
    <w:rsid w:val="0040409C"/>
    <w:rsid w:val="004075A8"/>
    <w:rsid w:val="00431C56"/>
    <w:rsid w:val="0044623E"/>
    <w:rsid w:val="00452C61"/>
    <w:rsid w:val="00470312"/>
    <w:rsid w:val="00480984"/>
    <w:rsid w:val="00485EB1"/>
    <w:rsid w:val="00487927"/>
    <w:rsid w:val="004A493C"/>
    <w:rsid w:val="004B543F"/>
    <w:rsid w:val="004B698B"/>
    <w:rsid w:val="004C7733"/>
    <w:rsid w:val="004F1838"/>
    <w:rsid w:val="00507049"/>
    <w:rsid w:val="00511784"/>
    <w:rsid w:val="00520C92"/>
    <w:rsid w:val="005367B6"/>
    <w:rsid w:val="00542FB2"/>
    <w:rsid w:val="00562AAA"/>
    <w:rsid w:val="005747EB"/>
    <w:rsid w:val="00582002"/>
    <w:rsid w:val="0059748A"/>
    <w:rsid w:val="005A0B9D"/>
    <w:rsid w:val="005A2CD5"/>
    <w:rsid w:val="005A3C88"/>
    <w:rsid w:val="005A6DA5"/>
    <w:rsid w:val="005A780E"/>
    <w:rsid w:val="005A7E0B"/>
    <w:rsid w:val="005C58FB"/>
    <w:rsid w:val="005D44AA"/>
    <w:rsid w:val="005D566D"/>
    <w:rsid w:val="005D680F"/>
    <w:rsid w:val="005E22DA"/>
    <w:rsid w:val="005E5D40"/>
    <w:rsid w:val="00610E4E"/>
    <w:rsid w:val="0061117E"/>
    <w:rsid w:val="0063265E"/>
    <w:rsid w:val="00647D5C"/>
    <w:rsid w:val="00655AA2"/>
    <w:rsid w:val="00673BF0"/>
    <w:rsid w:val="006D1817"/>
    <w:rsid w:val="006E450C"/>
    <w:rsid w:val="00736864"/>
    <w:rsid w:val="0074367B"/>
    <w:rsid w:val="00744F70"/>
    <w:rsid w:val="00753E7D"/>
    <w:rsid w:val="007638CE"/>
    <w:rsid w:val="00775BBA"/>
    <w:rsid w:val="00777E66"/>
    <w:rsid w:val="00784173"/>
    <w:rsid w:val="00786DE8"/>
    <w:rsid w:val="007922E8"/>
    <w:rsid w:val="00793D48"/>
    <w:rsid w:val="007A7CCD"/>
    <w:rsid w:val="007B6E4F"/>
    <w:rsid w:val="007C121D"/>
    <w:rsid w:val="007C79C2"/>
    <w:rsid w:val="007E740E"/>
    <w:rsid w:val="007E74AF"/>
    <w:rsid w:val="007F431B"/>
    <w:rsid w:val="007F4D8B"/>
    <w:rsid w:val="008023A4"/>
    <w:rsid w:val="0080388E"/>
    <w:rsid w:val="0081319C"/>
    <w:rsid w:val="0081414D"/>
    <w:rsid w:val="00814AD3"/>
    <w:rsid w:val="00816969"/>
    <w:rsid w:val="00825461"/>
    <w:rsid w:val="008357D1"/>
    <w:rsid w:val="00844D00"/>
    <w:rsid w:val="00847AA7"/>
    <w:rsid w:val="00866AF7"/>
    <w:rsid w:val="00873B00"/>
    <w:rsid w:val="00886D1A"/>
    <w:rsid w:val="00886D3A"/>
    <w:rsid w:val="0089171B"/>
    <w:rsid w:val="00902CF8"/>
    <w:rsid w:val="0090387F"/>
    <w:rsid w:val="00904FF1"/>
    <w:rsid w:val="00913963"/>
    <w:rsid w:val="009157A4"/>
    <w:rsid w:val="00916FDC"/>
    <w:rsid w:val="0094684D"/>
    <w:rsid w:val="00952F0F"/>
    <w:rsid w:val="00963A59"/>
    <w:rsid w:val="00964044"/>
    <w:rsid w:val="00964961"/>
    <w:rsid w:val="0096577F"/>
    <w:rsid w:val="009771F1"/>
    <w:rsid w:val="00977509"/>
    <w:rsid w:val="009B56B7"/>
    <w:rsid w:val="009D47CF"/>
    <w:rsid w:val="009D6281"/>
    <w:rsid w:val="00A135BF"/>
    <w:rsid w:val="00A20135"/>
    <w:rsid w:val="00A20F3A"/>
    <w:rsid w:val="00A30837"/>
    <w:rsid w:val="00A46200"/>
    <w:rsid w:val="00A52BDA"/>
    <w:rsid w:val="00A6415D"/>
    <w:rsid w:val="00A672EE"/>
    <w:rsid w:val="00AA54E7"/>
    <w:rsid w:val="00AC7186"/>
    <w:rsid w:val="00AF32A1"/>
    <w:rsid w:val="00B06966"/>
    <w:rsid w:val="00B069E7"/>
    <w:rsid w:val="00B0794F"/>
    <w:rsid w:val="00B13E9E"/>
    <w:rsid w:val="00B2309F"/>
    <w:rsid w:val="00B27CDC"/>
    <w:rsid w:val="00B31275"/>
    <w:rsid w:val="00B35C7C"/>
    <w:rsid w:val="00B4199D"/>
    <w:rsid w:val="00B5532F"/>
    <w:rsid w:val="00B65530"/>
    <w:rsid w:val="00B9545B"/>
    <w:rsid w:val="00B97A6C"/>
    <w:rsid w:val="00BA16B7"/>
    <w:rsid w:val="00BA6353"/>
    <w:rsid w:val="00BA79A6"/>
    <w:rsid w:val="00BB2433"/>
    <w:rsid w:val="00BB77BF"/>
    <w:rsid w:val="00BD3BC8"/>
    <w:rsid w:val="00BD717A"/>
    <w:rsid w:val="00BE3C2E"/>
    <w:rsid w:val="00BF0A51"/>
    <w:rsid w:val="00BF6BE0"/>
    <w:rsid w:val="00C0011B"/>
    <w:rsid w:val="00C115B9"/>
    <w:rsid w:val="00C25484"/>
    <w:rsid w:val="00C26B05"/>
    <w:rsid w:val="00C339CD"/>
    <w:rsid w:val="00C3688C"/>
    <w:rsid w:val="00C60BCB"/>
    <w:rsid w:val="00C77BEE"/>
    <w:rsid w:val="00C87A66"/>
    <w:rsid w:val="00CA5F30"/>
    <w:rsid w:val="00CC62D5"/>
    <w:rsid w:val="00CD3E38"/>
    <w:rsid w:val="00CD691A"/>
    <w:rsid w:val="00CE5E43"/>
    <w:rsid w:val="00CF1A26"/>
    <w:rsid w:val="00CF68E5"/>
    <w:rsid w:val="00D22FB7"/>
    <w:rsid w:val="00D264C4"/>
    <w:rsid w:val="00D316AB"/>
    <w:rsid w:val="00D438A1"/>
    <w:rsid w:val="00D467E3"/>
    <w:rsid w:val="00D665A6"/>
    <w:rsid w:val="00D66BDC"/>
    <w:rsid w:val="00D66ECB"/>
    <w:rsid w:val="00D72715"/>
    <w:rsid w:val="00D75C2C"/>
    <w:rsid w:val="00D76D68"/>
    <w:rsid w:val="00D829E6"/>
    <w:rsid w:val="00DB0129"/>
    <w:rsid w:val="00DC6A63"/>
    <w:rsid w:val="00DD04FA"/>
    <w:rsid w:val="00DE5DDC"/>
    <w:rsid w:val="00DF048F"/>
    <w:rsid w:val="00DF4837"/>
    <w:rsid w:val="00E02E28"/>
    <w:rsid w:val="00E27D4C"/>
    <w:rsid w:val="00E736FC"/>
    <w:rsid w:val="00E90E80"/>
    <w:rsid w:val="00EA3617"/>
    <w:rsid w:val="00EC5489"/>
    <w:rsid w:val="00ED2CC9"/>
    <w:rsid w:val="00ED537E"/>
    <w:rsid w:val="00EF2A2C"/>
    <w:rsid w:val="00F11957"/>
    <w:rsid w:val="00F22D62"/>
    <w:rsid w:val="00F23C7B"/>
    <w:rsid w:val="00F32174"/>
    <w:rsid w:val="00F36963"/>
    <w:rsid w:val="00F44C63"/>
    <w:rsid w:val="00F46BF7"/>
    <w:rsid w:val="00F5370B"/>
    <w:rsid w:val="00F65824"/>
    <w:rsid w:val="00F960A2"/>
    <w:rsid w:val="00FB012C"/>
    <w:rsid w:val="00FC6199"/>
    <w:rsid w:val="00FE70F7"/>
    <w:rsid w:val="00FF4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F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9B56B7"/>
    <w:pPr>
      <w:keepNext/>
      <w:jc w:val="both"/>
      <w:outlineLvl w:val="0"/>
    </w:pPr>
    <w:rPr>
      <w:sz w:val="28"/>
      <w:szCs w:val="20"/>
    </w:rPr>
  </w:style>
  <w:style w:type="paragraph" w:styleId="5">
    <w:name w:val="heading 5"/>
    <w:basedOn w:val="a"/>
    <w:next w:val="a"/>
    <w:link w:val="50"/>
    <w:qFormat/>
    <w:rsid w:val="00F46BF7"/>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F46BF7"/>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7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25A20"/>
    <w:rPr>
      <w:rFonts w:ascii="Tahoma" w:hAnsi="Tahoma" w:cs="Tahoma"/>
      <w:sz w:val="16"/>
      <w:szCs w:val="16"/>
    </w:rPr>
  </w:style>
  <w:style w:type="paragraph" w:styleId="a5">
    <w:name w:val="header"/>
    <w:basedOn w:val="a"/>
    <w:rsid w:val="00775BBA"/>
    <w:pPr>
      <w:tabs>
        <w:tab w:val="center" w:pos="4677"/>
        <w:tab w:val="right" w:pos="9355"/>
      </w:tabs>
    </w:pPr>
  </w:style>
  <w:style w:type="character" w:styleId="a6">
    <w:name w:val="page number"/>
    <w:basedOn w:val="a0"/>
    <w:rsid w:val="00775BBA"/>
  </w:style>
  <w:style w:type="paragraph" w:styleId="a7">
    <w:name w:val="footer"/>
    <w:basedOn w:val="a"/>
    <w:rsid w:val="00775BBA"/>
    <w:pPr>
      <w:tabs>
        <w:tab w:val="center" w:pos="4677"/>
        <w:tab w:val="right" w:pos="9355"/>
      </w:tabs>
    </w:pPr>
  </w:style>
  <w:style w:type="paragraph" w:styleId="a8">
    <w:name w:val="Body Text"/>
    <w:basedOn w:val="a"/>
    <w:link w:val="a9"/>
    <w:rsid w:val="00F46BF7"/>
    <w:pPr>
      <w:ind w:right="5953"/>
      <w:jc w:val="center"/>
    </w:pPr>
    <w:rPr>
      <w:rFonts w:ascii="Arial" w:hAnsi="Arial"/>
      <w:b/>
      <w:sz w:val="16"/>
      <w:szCs w:val="20"/>
    </w:rPr>
  </w:style>
  <w:style w:type="character" w:styleId="aa">
    <w:name w:val="Hyperlink"/>
    <w:rsid w:val="00F46BF7"/>
    <w:rPr>
      <w:color w:val="0000FF"/>
      <w:u w:val="single"/>
    </w:rPr>
  </w:style>
  <w:style w:type="character" w:customStyle="1" w:styleId="a9">
    <w:name w:val="Основной текст Знак"/>
    <w:link w:val="a8"/>
    <w:rsid w:val="00213D55"/>
    <w:rPr>
      <w:rFonts w:ascii="Arial" w:hAnsi="Arial"/>
      <w:b/>
      <w:sz w:val="16"/>
      <w:lang w:val="ru-RU" w:eastAsia="ru-RU" w:bidi="ar-SA"/>
    </w:rPr>
  </w:style>
  <w:style w:type="paragraph" w:customStyle="1" w:styleId="ab">
    <w:name w:val="Знак Знак Знак Знак"/>
    <w:basedOn w:val="a"/>
    <w:rsid w:val="0096577F"/>
    <w:rPr>
      <w:rFonts w:ascii="Verdana" w:hAnsi="Verdana" w:cs="Verdana"/>
      <w:sz w:val="20"/>
      <w:szCs w:val="20"/>
      <w:lang w:val="en-US" w:eastAsia="en-US"/>
    </w:rPr>
  </w:style>
  <w:style w:type="paragraph" w:customStyle="1" w:styleId="ac">
    <w:name w:val="Знак"/>
    <w:basedOn w:val="a"/>
    <w:rsid w:val="00B35C7C"/>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3E3B26"/>
    <w:rPr>
      <w:rFonts w:ascii="Arial Narrow" w:hAnsi="Arial Narrow"/>
      <w:b/>
      <w:sz w:val="36"/>
    </w:rPr>
  </w:style>
  <w:style w:type="table" w:customStyle="1" w:styleId="10">
    <w:name w:val="Сетка таблицы1"/>
    <w:basedOn w:val="a1"/>
    <w:next w:val="a3"/>
    <w:uiPriority w:val="59"/>
    <w:rsid w:val="00963A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D1817"/>
    <w:pPr>
      <w:widowControl w:val="0"/>
      <w:autoSpaceDE w:val="0"/>
      <w:autoSpaceDN w:val="0"/>
    </w:pPr>
    <w:rPr>
      <w:rFonts w:ascii="Calibri" w:hAnsi="Calibri" w:cs="Calibri"/>
      <w:sz w:val="22"/>
    </w:rPr>
  </w:style>
  <w:style w:type="paragraph" w:customStyle="1" w:styleId="ConsPlusTitle">
    <w:name w:val="ConsPlusTitle"/>
    <w:rsid w:val="006D1817"/>
    <w:pPr>
      <w:widowControl w:val="0"/>
      <w:autoSpaceDE w:val="0"/>
      <w:autoSpaceDN w:val="0"/>
    </w:pPr>
    <w:rPr>
      <w:rFonts w:ascii="Calibri" w:hAnsi="Calibri" w:cs="Calibri"/>
      <w:b/>
      <w:sz w:val="22"/>
    </w:rPr>
  </w:style>
  <w:style w:type="paragraph" w:styleId="ad">
    <w:name w:val="No Spacing"/>
    <w:uiPriority w:val="1"/>
    <w:qFormat/>
    <w:rsid w:val="006D181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9B56B7"/>
    <w:pPr>
      <w:keepNext/>
      <w:jc w:val="both"/>
      <w:outlineLvl w:val="0"/>
    </w:pPr>
    <w:rPr>
      <w:sz w:val="28"/>
      <w:szCs w:val="20"/>
    </w:rPr>
  </w:style>
  <w:style w:type="paragraph" w:styleId="5">
    <w:name w:val="heading 5"/>
    <w:basedOn w:val="a"/>
    <w:next w:val="a"/>
    <w:link w:val="50"/>
    <w:qFormat/>
    <w:rsid w:val="00F46BF7"/>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F46BF7"/>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7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25A20"/>
    <w:rPr>
      <w:rFonts w:ascii="Tahoma" w:hAnsi="Tahoma" w:cs="Tahoma"/>
      <w:sz w:val="16"/>
      <w:szCs w:val="16"/>
    </w:rPr>
  </w:style>
  <w:style w:type="paragraph" w:styleId="a5">
    <w:name w:val="header"/>
    <w:basedOn w:val="a"/>
    <w:rsid w:val="00775BBA"/>
    <w:pPr>
      <w:tabs>
        <w:tab w:val="center" w:pos="4677"/>
        <w:tab w:val="right" w:pos="9355"/>
      </w:tabs>
    </w:pPr>
  </w:style>
  <w:style w:type="character" w:styleId="a6">
    <w:name w:val="page number"/>
    <w:basedOn w:val="a0"/>
    <w:rsid w:val="00775BBA"/>
  </w:style>
  <w:style w:type="paragraph" w:styleId="a7">
    <w:name w:val="footer"/>
    <w:basedOn w:val="a"/>
    <w:rsid w:val="00775BBA"/>
    <w:pPr>
      <w:tabs>
        <w:tab w:val="center" w:pos="4677"/>
        <w:tab w:val="right" w:pos="9355"/>
      </w:tabs>
    </w:pPr>
  </w:style>
  <w:style w:type="paragraph" w:styleId="a8">
    <w:name w:val="Body Text"/>
    <w:basedOn w:val="a"/>
    <w:link w:val="a9"/>
    <w:rsid w:val="00F46BF7"/>
    <w:pPr>
      <w:ind w:right="5953"/>
      <w:jc w:val="center"/>
    </w:pPr>
    <w:rPr>
      <w:rFonts w:ascii="Arial" w:hAnsi="Arial"/>
      <w:b/>
      <w:sz w:val="16"/>
      <w:szCs w:val="20"/>
    </w:rPr>
  </w:style>
  <w:style w:type="character" w:styleId="aa">
    <w:name w:val="Hyperlink"/>
    <w:rsid w:val="00F46BF7"/>
    <w:rPr>
      <w:color w:val="0000FF"/>
      <w:u w:val="single"/>
    </w:rPr>
  </w:style>
  <w:style w:type="character" w:customStyle="1" w:styleId="a9">
    <w:name w:val="Основной текст Знак"/>
    <w:link w:val="a8"/>
    <w:rsid w:val="00213D55"/>
    <w:rPr>
      <w:rFonts w:ascii="Arial" w:hAnsi="Arial"/>
      <w:b/>
      <w:sz w:val="16"/>
      <w:lang w:val="ru-RU" w:eastAsia="ru-RU" w:bidi="ar-SA"/>
    </w:rPr>
  </w:style>
  <w:style w:type="paragraph" w:customStyle="1" w:styleId="ab">
    <w:name w:val="Знак Знак Знак Знак"/>
    <w:basedOn w:val="a"/>
    <w:rsid w:val="0096577F"/>
    <w:rPr>
      <w:rFonts w:ascii="Verdana" w:hAnsi="Verdana" w:cs="Verdana"/>
      <w:sz w:val="20"/>
      <w:szCs w:val="20"/>
      <w:lang w:val="en-US" w:eastAsia="en-US"/>
    </w:rPr>
  </w:style>
  <w:style w:type="paragraph" w:customStyle="1" w:styleId="ac">
    <w:name w:val="Знак"/>
    <w:basedOn w:val="a"/>
    <w:rsid w:val="00B35C7C"/>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3E3B26"/>
    <w:rPr>
      <w:rFonts w:ascii="Arial Narrow" w:hAnsi="Arial Narrow"/>
      <w:b/>
      <w:sz w:val="36"/>
    </w:rPr>
  </w:style>
  <w:style w:type="table" w:customStyle="1" w:styleId="10">
    <w:name w:val="Сетка таблицы1"/>
    <w:basedOn w:val="a1"/>
    <w:next w:val="a3"/>
    <w:uiPriority w:val="59"/>
    <w:rsid w:val="00963A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D1817"/>
    <w:pPr>
      <w:widowControl w:val="0"/>
      <w:autoSpaceDE w:val="0"/>
      <w:autoSpaceDN w:val="0"/>
    </w:pPr>
    <w:rPr>
      <w:rFonts w:ascii="Calibri" w:hAnsi="Calibri" w:cs="Calibri"/>
      <w:sz w:val="22"/>
    </w:rPr>
  </w:style>
  <w:style w:type="paragraph" w:customStyle="1" w:styleId="ConsPlusTitle">
    <w:name w:val="ConsPlusTitle"/>
    <w:rsid w:val="006D1817"/>
    <w:pPr>
      <w:widowControl w:val="0"/>
      <w:autoSpaceDE w:val="0"/>
      <w:autoSpaceDN w:val="0"/>
    </w:pPr>
    <w:rPr>
      <w:rFonts w:ascii="Calibri" w:hAnsi="Calibri" w:cs="Calibri"/>
      <w:b/>
      <w:sz w:val="22"/>
    </w:rPr>
  </w:style>
  <w:style w:type="paragraph" w:styleId="ad">
    <w:name w:val="No Spacing"/>
    <w:uiPriority w:val="1"/>
    <w:qFormat/>
    <w:rsid w:val="006D181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43476841">
      <w:bodyDiv w:val="1"/>
      <w:marLeft w:val="0"/>
      <w:marRight w:val="0"/>
      <w:marTop w:val="0"/>
      <w:marBottom w:val="0"/>
      <w:divBdr>
        <w:top w:val="none" w:sz="0" w:space="0" w:color="auto"/>
        <w:left w:val="none" w:sz="0" w:space="0" w:color="auto"/>
        <w:bottom w:val="none" w:sz="0" w:space="0" w:color="auto"/>
        <w:right w:val="none" w:sz="0" w:space="0" w:color="auto"/>
      </w:divBdr>
    </w:div>
    <w:div w:id="259991411">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1043601322">
      <w:bodyDiv w:val="1"/>
      <w:marLeft w:val="0"/>
      <w:marRight w:val="0"/>
      <w:marTop w:val="0"/>
      <w:marBottom w:val="0"/>
      <w:divBdr>
        <w:top w:val="none" w:sz="0" w:space="0" w:color="auto"/>
        <w:left w:val="none" w:sz="0" w:space="0" w:color="auto"/>
        <w:bottom w:val="none" w:sz="0" w:space="0" w:color="auto"/>
        <w:right w:val="none" w:sz="0" w:space="0" w:color="auto"/>
      </w:divBdr>
    </w:div>
    <w:div w:id="1182085577">
      <w:bodyDiv w:val="1"/>
      <w:marLeft w:val="0"/>
      <w:marRight w:val="0"/>
      <w:marTop w:val="0"/>
      <w:marBottom w:val="0"/>
      <w:divBdr>
        <w:top w:val="none" w:sz="0" w:space="0" w:color="auto"/>
        <w:left w:val="none" w:sz="0" w:space="0" w:color="auto"/>
        <w:bottom w:val="none" w:sz="0" w:space="0" w:color="auto"/>
        <w:right w:val="none" w:sz="0" w:space="0" w:color="auto"/>
      </w:divBdr>
    </w:div>
    <w:div w:id="1288659616">
      <w:bodyDiv w:val="1"/>
      <w:marLeft w:val="0"/>
      <w:marRight w:val="0"/>
      <w:marTop w:val="0"/>
      <w:marBottom w:val="0"/>
      <w:divBdr>
        <w:top w:val="none" w:sz="0" w:space="0" w:color="auto"/>
        <w:left w:val="none" w:sz="0" w:space="0" w:color="auto"/>
        <w:bottom w:val="none" w:sz="0" w:space="0" w:color="auto"/>
        <w:right w:val="none" w:sz="0" w:space="0" w:color="auto"/>
      </w:divBdr>
    </w:div>
    <w:div w:id="1457328641">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CB5C0B42B24E1A9CD620F92F2052EF5B290D2D67D1297943863DFBEB22868D621585B6BBDF371EB8C0B3ABAF2K7p7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CB5C0B42B24E1A9CD620281E7052EF5B591D7DE781597943863DFBEB22868D633580367BFF767EA8C1E6CEBB423983FDACBF4A1FB4EF618K3p3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CB5C0B42B24E1A9CD620281E7052EF5B59CD8DB7D1397943863DFBEB22868D633580363B8F26DE1DA447CEFFD749123DFD7EBA1E54EKFp7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CB5C0B42B24E1A9CD620281E7052EF5B591D7DE781597943863DFBEB22868D633580367BFF768E3871E6CEBB423983FDACBF4A1FB4EF618K3p3G" TargetMode="External"/><Relationship Id="rId5" Type="http://schemas.openxmlformats.org/officeDocument/2006/relationships/settings" Target="settings.xml"/><Relationship Id="rId15" Type="http://schemas.openxmlformats.org/officeDocument/2006/relationships/hyperlink" Target="consultantplus://offline/ref=FCB5C0B42B24E1A9CD620281E7052EF5B59CD8DB7D1397943863DFBEB22868D633580363B8F366E1DA447CEFFD749123DFD7EBA1E54EKFp7G" TargetMode="External"/><Relationship Id="rId10" Type="http://schemas.openxmlformats.org/officeDocument/2006/relationships/hyperlink" Target="consultantplus://offline/ref=FCB5C0B42B24E1A9CD620281E7052EF5B591D3DF791297943863DFBEB22868D633580367BFF76FE88F1E6CEBB423983FDACBF4A1FB4EF618K3p3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CB5C0B42B24E1A9CD620281E7052EF5B591D7DE781597943863DFBEB22868D633580367BFF768E3861E6CEBB423983FDACBF4A1FB4EF618K3p3G" TargetMode="External"/><Relationship Id="rId14" Type="http://schemas.openxmlformats.org/officeDocument/2006/relationships/hyperlink" Target="consultantplus://offline/ref=FCB5C0B42B24E1A9CD620281E7052EF5B591D7DE781597943863DFBEB22868D633580367BFF768E3861E6CEBB423983FDACBF4A1FB4EF618K3p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D9E39-465E-44AB-A988-C98CB7E6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1735</Words>
  <Characters>9893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11605</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Назаренко Иван Владимирович</cp:lastModifiedBy>
  <cp:revision>2</cp:revision>
  <cp:lastPrinted>2007-09-25T09:36:00Z</cp:lastPrinted>
  <dcterms:created xsi:type="dcterms:W3CDTF">2022-01-19T09:31:00Z</dcterms:created>
  <dcterms:modified xsi:type="dcterms:W3CDTF">2022-01-19T09:31:00Z</dcterms:modified>
</cp:coreProperties>
</file>