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96" w:rsidRPr="005A4497" w:rsidRDefault="00BF3296" w:rsidP="00BF3296">
      <w:pPr>
        <w:jc w:val="both"/>
        <w:rPr>
          <w:sz w:val="26"/>
          <w:szCs w:val="26"/>
        </w:rPr>
      </w:pPr>
    </w:p>
    <w:p w:rsidR="006B7684" w:rsidRPr="00E811A2" w:rsidRDefault="006B7684" w:rsidP="006B7684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Перечень</w:t>
      </w:r>
    </w:p>
    <w:p w:rsidR="006B7684" w:rsidRPr="00E811A2" w:rsidRDefault="006B7684" w:rsidP="006B7684">
      <w:pPr>
        <w:jc w:val="center"/>
        <w:outlineLvl w:val="1"/>
        <w:rPr>
          <w:rFonts w:eastAsia="Calibri"/>
          <w:iCs/>
          <w:sz w:val="26"/>
          <w:szCs w:val="26"/>
        </w:rPr>
      </w:pPr>
      <w:proofErr w:type="gramStart"/>
      <w:r w:rsidRPr="00E811A2">
        <w:rPr>
          <w:rFonts w:eastAsia="Calibri"/>
          <w:bCs/>
          <w:iCs/>
          <w:sz w:val="26"/>
          <w:szCs w:val="26"/>
        </w:rPr>
        <w:t>документов</w:t>
      </w:r>
      <w:proofErr w:type="gramEnd"/>
      <w:r w:rsidRPr="00E811A2">
        <w:rPr>
          <w:rFonts w:eastAsia="Calibri"/>
          <w:bCs/>
          <w:iCs/>
          <w:sz w:val="26"/>
          <w:szCs w:val="26"/>
        </w:rPr>
        <w:t xml:space="preserve"> для получения субсидий субъектам малого и среднего предпринимательства Нефтеюганского района</w:t>
      </w:r>
    </w:p>
    <w:p w:rsidR="006B7684" w:rsidRPr="00E811A2" w:rsidRDefault="006B7684" w:rsidP="006B7684">
      <w:pPr>
        <w:ind w:firstLine="567"/>
        <w:jc w:val="center"/>
        <w:outlineLvl w:val="1"/>
        <w:rPr>
          <w:rFonts w:eastAsia="Calibri"/>
          <w:b/>
          <w:bCs/>
          <w:iCs/>
          <w:sz w:val="26"/>
          <w:szCs w:val="26"/>
        </w:rPr>
      </w:pPr>
    </w:p>
    <w:p w:rsidR="006B7684" w:rsidRPr="00E811A2" w:rsidRDefault="006B7684" w:rsidP="006B7684">
      <w:pPr>
        <w:tabs>
          <w:tab w:val="left" w:pos="0"/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 Заявление о предоставлении субсидии подписанное Субъектом, либо уполномоченным лицом (согласно приложению № 2 к Порядку). </w:t>
      </w:r>
    </w:p>
    <w:p w:rsidR="006B7684" w:rsidRPr="00E811A2" w:rsidRDefault="006B7684" w:rsidP="006B768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 Информационное письмо о банковских реквизитах, на которые подлежит перечислению субсидия (письмо банка, карточка предприятия, информационное письмо Субъекта).</w:t>
      </w:r>
    </w:p>
    <w:p w:rsidR="006B7684" w:rsidRPr="00E811A2" w:rsidRDefault="006B7684" w:rsidP="006B768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 Оригиналы, копии документов:</w:t>
      </w:r>
    </w:p>
    <w:p w:rsidR="006B7684" w:rsidRPr="00E811A2" w:rsidRDefault="006B7684" w:rsidP="006B7684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копия</w:t>
      </w:r>
      <w:proofErr w:type="gramEnd"/>
      <w:r w:rsidRPr="00E811A2">
        <w:rPr>
          <w:rFonts w:eastAsia="Calibri"/>
          <w:sz w:val="26"/>
          <w:szCs w:val="26"/>
        </w:rPr>
        <w:t xml:space="preserve"> паспорта гражданина Российской Федерации (для индивидуальных предпринимателей);</w:t>
      </w:r>
    </w:p>
    <w:p w:rsidR="006B7684" w:rsidRPr="00E811A2" w:rsidRDefault="006B7684" w:rsidP="006B7684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</w:t>
      </w:r>
      <w:proofErr w:type="gramEnd"/>
      <w:r w:rsidRPr="00E811A2">
        <w:rPr>
          <w:rFonts w:eastAsia="Calibri"/>
          <w:sz w:val="26"/>
          <w:szCs w:val="26"/>
        </w:rPr>
        <w:t>, подтверждающий полномочия руководителя (копия решения учредителей, приказ о назначении);</w:t>
      </w:r>
    </w:p>
    <w:p w:rsidR="006B7684" w:rsidRPr="00E811A2" w:rsidRDefault="006B7684" w:rsidP="006B7684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согласие</w:t>
      </w:r>
      <w:proofErr w:type="gramEnd"/>
      <w:r w:rsidRPr="00E811A2">
        <w:rPr>
          <w:rFonts w:eastAsia="Calibri"/>
          <w:sz w:val="26"/>
          <w:szCs w:val="26"/>
        </w:rPr>
        <w:t xml:space="preserve"> на обработку персональных данных (приложение № 3 к Порядку);</w:t>
      </w:r>
    </w:p>
    <w:p w:rsidR="006B7684" w:rsidRPr="00E811A2" w:rsidRDefault="006B7684" w:rsidP="006B7684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</w:t>
      </w:r>
      <w:proofErr w:type="gramEnd"/>
      <w:r w:rsidRPr="00E811A2">
        <w:rPr>
          <w:rFonts w:eastAsia="Calibri"/>
          <w:sz w:val="26"/>
          <w:szCs w:val="26"/>
        </w:rPr>
        <w:t xml:space="preserve"> документов, подтверждающие фактически произведенные затраты  Субъектом (копии договоров, счетов-договоров, платежных поручений, счетов, счетов-фактур, кассовых чеков, товарных чеков, накладных, актов выполненных работ, актов приема-передачи, квитанций к приходно-кассовому ордеру).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3.1. Перечень документов необходимых для предоставления субсидии, находящихся в распоряжении иных государственных органов, структурных подразделений администрации Нефтеюганского района, подлежащих получению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порядке межведомственного информационного взаимодействия:</w:t>
      </w:r>
    </w:p>
    <w:p w:rsidR="006B7684" w:rsidRPr="00E811A2" w:rsidRDefault="006B7684" w:rsidP="006B768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юридических лиц;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индивидуальных предпринимателей;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Фонда социального страхования, подтверждающая отсутствие задолженности по страховым взносам;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информация</w:t>
      </w:r>
      <w:proofErr w:type="gramEnd"/>
      <w:r w:rsidRPr="00E811A2">
        <w:rPr>
          <w:rFonts w:eastAsia="Calibri"/>
          <w:sz w:val="26"/>
          <w:szCs w:val="26"/>
        </w:rPr>
        <w:t xml:space="preserve"> управления отчетности и программно-целевого планирования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6B7684" w:rsidRPr="00E811A2" w:rsidRDefault="006B7684" w:rsidP="006B7684">
      <w:pPr>
        <w:tabs>
          <w:tab w:val="left" w:pos="0"/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 Документы, представляемые Субъектом по собственной инициативе: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юридических лиц (для юридических лиц), полученная не ранее чем за 1 месяц до даты подачи заявления;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оригинал</w:t>
      </w:r>
      <w:proofErr w:type="gramEnd"/>
      <w:r w:rsidRPr="00E811A2">
        <w:rPr>
          <w:rFonts w:eastAsia="Calibri"/>
          <w:sz w:val="26"/>
          <w:szCs w:val="26"/>
        </w:rPr>
        <w:t xml:space="preserve"> справки налогового органа, подтверждающей отсутствие задолженности по налоговым и иным обязательным платежам, в том числе по страховым взносам;</w:t>
      </w:r>
    </w:p>
    <w:p w:rsidR="006B7684" w:rsidRPr="00E811A2" w:rsidRDefault="006B7684" w:rsidP="006B7684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Фонда социального страхования, подтверждающая отсутствие задолженности по страховым взносам.</w:t>
      </w:r>
    </w:p>
    <w:p w:rsidR="006B7684" w:rsidRPr="00E811A2" w:rsidRDefault="006B7684" w:rsidP="006B7684">
      <w:pPr>
        <w:tabs>
          <w:tab w:val="left" w:pos="0"/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pacing w:val="-6"/>
          <w:sz w:val="26"/>
          <w:szCs w:val="26"/>
        </w:rPr>
        <w:t>5. Не представление Субъектом документов, которые Субъект вправе представить</w:t>
      </w:r>
      <w:r w:rsidRPr="00E811A2">
        <w:rPr>
          <w:rFonts w:eastAsia="Calibri"/>
          <w:sz w:val="26"/>
          <w:szCs w:val="26"/>
        </w:rPr>
        <w:t xml:space="preserve"> по собственной инициативе, не является основанием для отказа в предоставлении субсидии.</w:t>
      </w:r>
    </w:p>
    <w:p w:rsidR="006B7684" w:rsidRPr="00E811A2" w:rsidRDefault="006B7684" w:rsidP="006B7684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 Субъект, претендующий на получение субсидии:</w:t>
      </w:r>
    </w:p>
    <w:p w:rsidR="006B7684" w:rsidRPr="00E811A2" w:rsidRDefault="006B7684" w:rsidP="006B76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6.1. На возмещение части затрат, связанных с арендой (субарендой) нежилых помещений, расположенных на территории Нефтеюганского района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209-ФЗ):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договор</w:t>
      </w:r>
      <w:proofErr w:type="gramEnd"/>
      <w:r w:rsidRPr="00E811A2">
        <w:rPr>
          <w:rFonts w:eastAsia="Calibri"/>
          <w:sz w:val="26"/>
          <w:szCs w:val="26"/>
        </w:rPr>
        <w:t>, зарегистрированный в Управлении Федеральной службы государственной регистрации, кадастра и картографии по Ханты-Мансийскому автономному округу-Югре в случае заключения договора аренды нежилого помещения более чем на 11 месяцев;</w:t>
      </w:r>
    </w:p>
    <w:p w:rsidR="006B7684" w:rsidRPr="00E811A2" w:rsidRDefault="006B7684" w:rsidP="006B768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</w:t>
      </w:r>
      <w:proofErr w:type="gramEnd"/>
      <w:r w:rsidRPr="00E811A2">
        <w:rPr>
          <w:rFonts w:eastAsia="Calibri"/>
          <w:sz w:val="26"/>
          <w:szCs w:val="26"/>
        </w:rPr>
        <w:t xml:space="preserve"> финансовых документов, подтверждающих оплату арендных платежей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период со дня заключения договора аренды, </w:t>
      </w:r>
      <w:r w:rsidRPr="00E811A2">
        <w:rPr>
          <w:rFonts w:eastAsia="Calibri"/>
          <w:spacing w:val="-4"/>
          <w:sz w:val="26"/>
          <w:szCs w:val="26"/>
        </w:rPr>
        <w:t xml:space="preserve">до дня окончания его действия, но </w:t>
      </w:r>
      <w:r w:rsidRPr="00E811A2">
        <w:rPr>
          <w:rFonts w:eastAsia="Calibri"/>
          <w:sz w:val="26"/>
          <w:szCs w:val="26"/>
        </w:rPr>
        <w:t>не более чем за 12 месяцев предшествующих моменту подачи заявления Субъектом</w:t>
      </w:r>
      <w:r w:rsidRPr="00E811A2">
        <w:rPr>
          <w:rFonts w:eastAsia="Calibri"/>
          <w:spacing w:val="-4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 xml:space="preserve"> 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6.2. Субъекты малого и среднего предпринимательства осуществляющие деятельность в социальной сфере в случае соблюдения одного из условий, установленных подпунктом 1.7.2 пункта 1.7 раздела 1 настоящего Порядка, дополнительно представляют: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документы, подтверждающие, что Субъект осуществляет деятельность в сфере социального обслуживания и документы, регламентирующие деятельность Субъекта с социально-незащищенными группами граждан и семьями с детьми (трудовые договоры с лицами, относящимися к социально незащищенным группам граждан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(в том числе сведения об их доле в фонде оплаты труда),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(документ об инвалидности, свидетельства о рождении детей, пенсионные удостоверения и другие документы), документы, предусматривающие льготы (скидки) для лиц, относящихся к социально незащищенным группам граждан и (или) иные документы). 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6.3. На возмещение затрат, связанных с прохождением курсов повышения квалификации Субъекты дополнительно предоставляют:</w:t>
      </w:r>
    </w:p>
    <w:p w:rsidR="006B7684" w:rsidRPr="00E811A2" w:rsidRDefault="006B7684" w:rsidP="006B768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</w:t>
      </w:r>
      <w:proofErr w:type="gramEnd"/>
      <w:r w:rsidRPr="00E811A2">
        <w:rPr>
          <w:rFonts w:eastAsia="Calibri"/>
          <w:sz w:val="26"/>
          <w:szCs w:val="26"/>
        </w:rPr>
        <w:t xml:space="preserve"> документов, подтверждающие прохождение курсов повышения квалификации (свидетельства, удостоверения, дипломы, сертификаты);</w:t>
      </w:r>
    </w:p>
    <w:p w:rsidR="006B7684" w:rsidRPr="00E811A2" w:rsidRDefault="006B7684" w:rsidP="006B768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при</w:t>
      </w:r>
      <w:proofErr w:type="gramEnd"/>
      <w:r w:rsidRPr="00E811A2">
        <w:rPr>
          <w:rFonts w:eastAsia="Calibri"/>
          <w:sz w:val="26"/>
          <w:szCs w:val="26"/>
        </w:rPr>
        <w:t xml:space="preserve"> возмещении затрат сотруднику Субъекта документы, подтверждающих трудоустройство: копия трудовой книжки, трудового договора.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6.4. На возмещение затрат, связанных со специальной оценкой условий труда Субъекты дополнительно предоставляют: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</w:t>
      </w:r>
      <w:proofErr w:type="gramEnd"/>
      <w:r w:rsidRPr="00E811A2">
        <w:rPr>
          <w:rFonts w:eastAsia="Calibri"/>
          <w:sz w:val="26"/>
          <w:szCs w:val="26"/>
        </w:rPr>
        <w:t>, подтверждающий численность работников Субъекта за предшествующий календарный год;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документы</w:t>
      </w:r>
      <w:proofErr w:type="gramEnd"/>
      <w:r w:rsidRPr="00E811A2">
        <w:rPr>
          <w:rFonts w:eastAsia="Calibri"/>
          <w:sz w:val="26"/>
          <w:szCs w:val="26"/>
        </w:rPr>
        <w:t xml:space="preserve">, подтверждающие проведение специальной оценки труда (результаты проведения специальной оценки труда, отчет о проведении специальной оценки труда и др.). 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6.5. Инновационные компании дополнительно предоставляют следующие документы: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копия</w:t>
      </w:r>
      <w:proofErr w:type="gramEnd"/>
      <w:r w:rsidRPr="00E811A2">
        <w:rPr>
          <w:rFonts w:eastAsia="Calibri"/>
          <w:sz w:val="26"/>
          <w:szCs w:val="26"/>
        </w:rPr>
        <w:t xml:space="preserve"> учредительных документов, заверенные подписью руководителя и печатью;</w:t>
      </w:r>
    </w:p>
    <w:p w:rsidR="006B7684" w:rsidRPr="00E811A2" w:rsidRDefault="006B7684" w:rsidP="006B7684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</w:t>
      </w:r>
      <w:proofErr w:type="gramEnd"/>
      <w:r w:rsidRPr="00E811A2">
        <w:rPr>
          <w:rFonts w:eastAsia="Calibri"/>
          <w:sz w:val="26"/>
          <w:szCs w:val="26"/>
        </w:rPr>
        <w:t xml:space="preserve"> документов (договоры, акты приемки выполненных работ, услуг, акты приемки-передачи имущества, платежные поручения, квитанции к приходно-кассовому ордеру, кассовые чеки, товарные чеки, накладные, сметы, счета на оплату), подтверждающие фактические произведенные затраты инновационной компании, предусмотренные пунктом 2.3 раздела 2 настоящего Порядка;</w:t>
      </w:r>
    </w:p>
    <w:p w:rsidR="006B7684" w:rsidRPr="00E811A2" w:rsidRDefault="006B7684" w:rsidP="006B76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информационная</w:t>
      </w:r>
      <w:proofErr w:type="gramEnd"/>
      <w:r w:rsidRPr="00E811A2">
        <w:rPr>
          <w:rFonts w:eastAsia="Calibri"/>
          <w:sz w:val="26"/>
          <w:szCs w:val="26"/>
        </w:rPr>
        <w:t xml:space="preserve"> справка о произведенных затратах по видам затрат согласно пункта 2.3 раздела 2 настоящего Порядка.</w:t>
      </w:r>
    </w:p>
    <w:p w:rsidR="006B7684" w:rsidRPr="00E811A2" w:rsidRDefault="006B7684" w:rsidP="006B7684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</w:t>
      </w:r>
      <w:proofErr w:type="gramEnd"/>
      <w:r w:rsidRPr="00E811A2">
        <w:rPr>
          <w:rFonts w:eastAsia="Calibri"/>
          <w:sz w:val="26"/>
          <w:szCs w:val="26"/>
        </w:rPr>
        <w:t>, подтверждающий сведения о среднесписочной численности работников за предшествующий календарный год в инновационной компании.</w:t>
      </w:r>
    </w:p>
    <w:p w:rsidR="006B7684" w:rsidRPr="00E811A2" w:rsidRDefault="006B7684" w:rsidP="006B7684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6.6. На возмещение затрат, связанных с приобретением лицензионных программных продуктов, Субъекты дополнительно предоставляют копию лицензии.</w:t>
      </w:r>
    </w:p>
    <w:p w:rsidR="006B7684" w:rsidRPr="00E811A2" w:rsidRDefault="006B7684" w:rsidP="006B7684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6.7. На возмещение затрат, связанных с участием в выставках, ярмарках, Субъект дополнительно предоставляет:</w:t>
      </w:r>
    </w:p>
    <w:p w:rsidR="006B7684" w:rsidRPr="00E811A2" w:rsidRDefault="006B7684" w:rsidP="006B7684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ab/>
        <w:t>6.7.1. Документы, подтверждающие проживание в гостинице, гостевом доме и других местах проживания 1 Субъекта и 1 сотрудника Субъекта (с предоставлением документов, подтверждающих трудоустройство: копия трудовой книжки, трудового договора);</w:t>
      </w:r>
    </w:p>
    <w:p w:rsidR="006B7684" w:rsidRPr="00E811A2" w:rsidRDefault="006B7684" w:rsidP="006B7684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ab/>
        <w:t xml:space="preserve">6.7.2. При подтверждении транспортных расходов: </w:t>
      </w:r>
    </w:p>
    <w:p w:rsidR="006B7684" w:rsidRPr="00E811A2" w:rsidRDefault="006B7684" w:rsidP="006B7684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квитанции</w:t>
      </w:r>
      <w:proofErr w:type="gramEnd"/>
      <w:r w:rsidRPr="00E811A2">
        <w:rPr>
          <w:rFonts w:eastAsia="Calibri"/>
          <w:sz w:val="26"/>
          <w:szCs w:val="26"/>
        </w:rPr>
        <w:t xml:space="preserve"> об оплате, кассовые чеки автозаправочных станций для возмещения затрат, связанных с проездом на транспортном средстве к месту проведения ярмарки, выставки и обратно;</w:t>
      </w:r>
    </w:p>
    <w:p w:rsidR="006B7684" w:rsidRPr="00E811A2" w:rsidRDefault="006B7684" w:rsidP="006B7684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</w:t>
      </w:r>
      <w:proofErr w:type="gramEnd"/>
      <w:r w:rsidRPr="00E811A2">
        <w:rPr>
          <w:rFonts w:eastAsia="Calibri"/>
          <w:sz w:val="26"/>
          <w:szCs w:val="26"/>
        </w:rPr>
        <w:t xml:space="preserve"> свидетельства о регистрации и паспорта транспортного средства, подтверждающие право собственности на транспортное средство Субъекта или членов его семьи (супруга (супруги), детей, родителей);</w:t>
      </w:r>
    </w:p>
    <w:p w:rsidR="006B7684" w:rsidRPr="00E811A2" w:rsidRDefault="006B7684" w:rsidP="006B7684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железнодорожные</w:t>
      </w:r>
      <w:proofErr w:type="gramEnd"/>
      <w:r w:rsidRPr="00E811A2">
        <w:rPr>
          <w:rFonts w:eastAsia="Calibri"/>
          <w:sz w:val="26"/>
          <w:szCs w:val="26"/>
        </w:rPr>
        <w:t xml:space="preserve"> и автобусные билеты междугороднего сообщения для возмещения затрат, связанных с проездом к месту проведения ярмарки, выставки и обратно.</w:t>
      </w:r>
    </w:p>
    <w:p w:rsidR="00BF3296" w:rsidRPr="005A4497" w:rsidRDefault="006B7684" w:rsidP="006B7684">
      <w:pPr>
        <w:tabs>
          <w:tab w:val="left" w:pos="114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>7. При представлении Субъектом пакета документов, копии документов принимаются при наличии оригиналов, и заверяются специалистом ответственного исполнителя, принимающим пакет документов.</w:t>
      </w:r>
    </w:p>
    <w:p w:rsidR="00BF3296" w:rsidRPr="005A4497" w:rsidRDefault="00BF3296" w:rsidP="00BF3296">
      <w:pPr>
        <w:ind w:left="5954"/>
        <w:rPr>
          <w:sz w:val="24"/>
          <w:szCs w:val="24"/>
        </w:rPr>
      </w:pPr>
    </w:p>
    <w:p w:rsidR="00BF3296" w:rsidRPr="005A4497" w:rsidRDefault="00BF3296" w:rsidP="00BF3296">
      <w:pPr>
        <w:ind w:left="5529"/>
        <w:rPr>
          <w:sz w:val="24"/>
          <w:szCs w:val="24"/>
        </w:rPr>
      </w:pPr>
    </w:p>
    <w:p w:rsidR="00BF3296" w:rsidRPr="005A4497" w:rsidRDefault="00BF3296" w:rsidP="00BF3296">
      <w:pPr>
        <w:ind w:left="5812"/>
        <w:rPr>
          <w:sz w:val="24"/>
          <w:szCs w:val="24"/>
        </w:rPr>
      </w:pPr>
    </w:p>
    <w:p w:rsidR="00BF3296" w:rsidRPr="005A4497" w:rsidRDefault="00BF3296" w:rsidP="00BF3296">
      <w:pPr>
        <w:ind w:left="5812"/>
        <w:rPr>
          <w:sz w:val="24"/>
          <w:szCs w:val="24"/>
        </w:rPr>
      </w:pPr>
    </w:p>
    <w:p w:rsidR="00BF3296" w:rsidRPr="005A4497" w:rsidRDefault="00BF3296" w:rsidP="00BF3296">
      <w:pPr>
        <w:ind w:left="5812"/>
        <w:rPr>
          <w:sz w:val="24"/>
          <w:szCs w:val="24"/>
        </w:rPr>
      </w:pPr>
    </w:p>
    <w:p w:rsidR="00BF3296" w:rsidRPr="005A4497" w:rsidRDefault="00BF3296" w:rsidP="00BF3296">
      <w:pPr>
        <w:ind w:left="5812"/>
        <w:rPr>
          <w:sz w:val="24"/>
          <w:szCs w:val="24"/>
        </w:rPr>
      </w:pPr>
    </w:p>
    <w:p w:rsidR="00B07D01" w:rsidRDefault="006B7684">
      <w:bookmarkStart w:id="0" w:name="_GoBack"/>
      <w:bookmarkEnd w:id="0"/>
    </w:p>
    <w:sectPr w:rsidR="00B07D01" w:rsidSect="006B76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1E45"/>
    <w:multiLevelType w:val="hybridMultilevel"/>
    <w:tmpl w:val="01A6818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E2EA2"/>
    <w:multiLevelType w:val="hybridMultilevel"/>
    <w:tmpl w:val="724AECF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952AC6"/>
    <w:multiLevelType w:val="hybridMultilevel"/>
    <w:tmpl w:val="74E87E0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6A3635"/>
    <w:multiLevelType w:val="hybridMultilevel"/>
    <w:tmpl w:val="EBC8E6C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6">
    <w:nsid w:val="5AB05C04"/>
    <w:multiLevelType w:val="hybridMultilevel"/>
    <w:tmpl w:val="E0083298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  <w:szCs w:val="26"/>
      </w:rPr>
    </w:lvl>
    <w:lvl w:ilvl="2" w:tplc="722A199A"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D617C76"/>
    <w:multiLevelType w:val="hybridMultilevel"/>
    <w:tmpl w:val="22A6983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9"/>
    <w:rsid w:val="00190549"/>
    <w:rsid w:val="006B7684"/>
    <w:rsid w:val="00BB4BD7"/>
    <w:rsid w:val="00BF3296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57E0-9ADB-48C4-ACE9-22D66BC9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Наумова Татьяна Александровна</cp:lastModifiedBy>
  <cp:revision>3</cp:revision>
  <dcterms:created xsi:type="dcterms:W3CDTF">2018-04-27T09:41:00Z</dcterms:created>
  <dcterms:modified xsi:type="dcterms:W3CDTF">2019-06-07T11:17:00Z</dcterms:modified>
</cp:coreProperties>
</file>