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225" w:rsidRDefault="00EC2225" w:rsidP="003E226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2269" w:rsidRPr="00EC2225" w:rsidRDefault="003E2269" w:rsidP="003E2269">
      <w:pPr>
        <w:jc w:val="center"/>
        <w:rPr>
          <w:rFonts w:ascii="Times New Roman" w:hAnsi="Times New Roman" w:cs="Times New Roman"/>
          <w:sz w:val="26"/>
          <w:szCs w:val="26"/>
        </w:rPr>
      </w:pPr>
      <w:r w:rsidRPr="00EC2225">
        <w:rPr>
          <w:rFonts w:ascii="Times New Roman" w:hAnsi="Times New Roman" w:cs="Times New Roman"/>
          <w:sz w:val="26"/>
          <w:szCs w:val="26"/>
        </w:rPr>
        <w:t>Информация о практиках, способствующих достижению наилучших значений показателей для оценки эффективности деятельности органов местного самоуправления Нефтеюганского муниципального района.</w:t>
      </w:r>
    </w:p>
    <w:p w:rsidR="003E2269" w:rsidRDefault="003E2269" w:rsidP="003E2269">
      <w:pPr>
        <w:ind w:firstLine="709"/>
        <w:rPr>
          <w:rFonts w:ascii="Trebuchet MS" w:hAnsi="Trebuchet MS"/>
          <w:color w:val="000000"/>
          <w:shd w:val="clear" w:color="auto" w:fill="F3F3F3"/>
        </w:rPr>
      </w:pPr>
    </w:p>
    <w:p w:rsidR="003E2269" w:rsidRPr="00554F6D" w:rsidRDefault="00FB52FE" w:rsidP="00FB52FE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34D8">
        <w:rPr>
          <w:rFonts w:ascii="Times New Roman" w:hAnsi="Times New Roman" w:cs="Times New Roman"/>
          <w:color w:val="000000" w:themeColor="text1"/>
          <w:sz w:val="26"/>
          <w:szCs w:val="26"/>
        </w:rPr>
        <w:t>Мониторинг эффективности деятельности органов местного самоуправления городских и сельских поселений муниципального образования Сургутский район проведён на основании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Ханты-Мансийского автономного округа – Югры от 10.11.2008 № 132-оз «О меж</w:t>
      </w:r>
      <w:bookmarkStart w:id="0" w:name="_GoBack"/>
      <w:bookmarkEnd w:id="0"/>
      <w:r w:rsidRPr="00EC34D8">
        <w:rPr>
          <w:rFonts w:ascii="Times New Roman" w:hAnsi="Times New Roman" w:cs="Times New Roman"/>
          <w:color w:val="000000" w:themeColor="text1"/>
          <w:sz w:val="26"/>
          <w:szCs w:val="26"/>
        </w:rPr>
        <w:t>бюджетных отношениях в Ханты-Мансийском автономном округе – Югре», в целях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районов».</w:t>
      </w:r>
    </w:p>
    <w:p w:rsidR="00FB52FE" w:rsidRPr="00554F6D" w:rsidRDefault="00FB52FE" w:rsidP="00FB52FE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результатам мониторинга </w:t>
      </w:r>
      <w:proofErr w:type="spellStart"/>
      <w:r w:rsidR="00CF5CE7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Нефтеюганский</w:t>
      </w:r>
      <w:proofErr w:type="spellEnd"/>
      <w:r w:rsidR="00CF5CE7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</w:t>
      </w:r>
      <w:r w:rsidR="007737F0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за 202</w:t>
      </w:r>
      <w:r w:rsidR="00512EF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737F0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год, занял </w:t>
      </w:r>
      <w:r w:rsidR="005B6E5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7737F0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 среди районов округа и </w:t>
      </w:r>
      <w:r w:rsidR="005B6E50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7737F0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 среди 22 муниципальных образований.</w:t>
      </w:r>
    </w:p>
    <w:p w:rsidR="007737F0" w:rsidRPr="00554F6D" w:rsidRDefault="007737F0" w:rsidP="00FB52FE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Наилучшие значения были достигнуты по следующим показателям:</w:t>
      </w:r>
    </w:p>
    <w:p w:rsidR="007737F0" w:rsidRPr="00554F6D" w:rsidRDefault="007737F0" w:rsidP="00FB52FE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Доля детей в возрасте 1 – 6 лет, состоящих на учете для определения в муниципальные дошкольные образовательные учреждения, в общей численности детей этого возраста </w:t>
      </w: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C34D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 за 202</w:t>
      </w:r>
      <w:r w:rsidR="00EC34D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год)</w:t>
      </w:r>
      <w:r w:rsidR="009945C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737F0" w:rsidRPr="00554F6D" w:rsidRDefault="007737F0" w:rsidP="007737F0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Доступность дошкольного образования для детей от полутора лет в районе является стопроцентной. Желающие родители имеют возможность определить своих детей в возрасте от одного года.</w:t>
      </w:r>
    </w:p>
    <w:p w:rsidR="007737F0" w:rsidRPr="00554F6D" w:rsidRDefault="00EC34D8" w:rsidP="007737F0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 в</w:t>
      </w:r>
      <w:r w:rsidR="007737F0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2022 году введен в эксплуатацию новый детский сад на 120 мест в </w:t>
      </w:r>
      <w:proofErr w:type="spellStart"/>
      <w:r w:rsidR="007737F0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сп</w:t>
      </w:r>
      <w:proofErr w:type="spellEnd"/>
      <w:r w:rsidR="007737F0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7737F0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Сингапай</w:t>
      </w:r>
      <w:proofErr w:type="spellEnd"/>
      <w:r w:rsidR="007737F0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7737F0" w:rsidRPr="00554F6D" w:rsidRDefault="007737F0" w:rsidP="007737F0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необходимости, имеется возможность увеличения мест за счет резервных площадей в муниципальных дошкольных образовательных организациях в соответствии с СанПиН 2.4.1.3049-13 и проведением мероприятий по приобретению детской мебели и соответствующего оснащения.</w:t>
      </w:r>
    </w:p>
    <w:p w:rsidR="005D2648" w:rsidRPr="009945C3" w:rsidRDefault="009945C3" w:rsidP="00554F6D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i/>
          <w:iCs/>
          <w:sz w:val="26"/>
          <w:szCs w:val="26"/>
        </w:rPr>
        <w:t>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</w:t>
      </w:r>
      <w:r w:rsidRPr="009945C3">
        <w:rPr>
          <w:rFonts w:ascii="Times New Roman" w:hAnsi="Times New Roman" w:cs="Times New Roman"/>
          <w:sz w:val="26"/>
          <w:szCs w:val="26"/>
        </w:rPr>
        <w:t xml:space="preserve"> (1 место за 202</w:t>
      </w:r>
      <w:r w:rsidR="00EC34D8">
        <w:rPr>
          <w:rFonts w:ascii="Times New Roman" w:hAnsi="Times New Roman" w:cs="Times New Roman"/>
          <w:sz w:val="26"/>
          <w:szCs w:val="26"/>
        </w:rPr>
        <w:t>1</w:t>
      </w:r>
      <w:r w:rsidRPr="009945C3">
        <w:rPr>
          <w:rFonts w:ascii="Times New Roman" w:hAnsi="Times New Roman" w:cs="Times New Roman"/>
          <w:sz w:val="26"/>
          <w:szCs w:val="26"/>
        </w:rPr>
        <w:t xml:space="preserve"> год):</w:t>
      </w:r>
    </w:p>
    <w:p w:rsidR="009945C3" w:rsidRPr="009945C3" w:rsidRDefault="009945C3" w:rsidP="009945C3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 xml:space="preserve">Муниципальному образованию </w:t>
      </w:r>
      <w:proofErr w:type="spellStart"/>
      <w:r w:rsidRPr="009945C3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9945C3">
        <w:rPr>
          <w:rFonts w:ascii="Times New Roman" w:hAnsi="Times New Roman" w:cs="Times New Roman"/>
          <w:sz w:val="26"/>
          <w:szCs w:val="26"/>
        </w:rPr>
        <w:t xml:space="preserve"> район на протяжении нескольких лет (с 2012 по 202</w:t>
      </w:r>
      <w:r w:rsidR="00EC34D8">
        <w:rPr>
          <w:rFonts w:ascii="Times New Roman" w:hAnsi="Times New Roman" w:cs="Times New Roman"/>
          <w:sz w:val="26"/>
          <w:szCs w:val="26"/>
        </w:rPr>
        <w:t>1</w:t>
      </w:r>
      <w:r w:rsidRPr="009945C3">
        <w:rPr>
          <w:rFonts w:ascii="Times New Roman" w:hAnsi="Times New Roman" w:cs="Times New Roman"/>
          <w:sz w:val="26"/>
          <w:szCs w:val="26"/>
        </w:rPr>
        <w:t xml:space="preserve"> год) удалось сохранить первое место по данному показателю в результате:</w:t>
      </w:r>
    </w:p>
    <w:p w:rsidR="009945C3" w:rsidRPr="009945C3" w:rsidRDefault="009945C3" w:rsidP="009945C3">
      <w:pPr>
        <w:pStyle w:val="a3"/>
        <w:numPr>
          <w:ilvl w:val="0"/>
          <w:numId w:val="1"/>
        </w:numPr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>своевременной выдачи разрешений на ввод в эксплуатацию;</w:t>
      </w:r>
    </w:p>
    <w:p w:rsidR="009945C3" w:rsidRPr="009945C3" w:rsidRDefault="009945C3" w:rsidP="009945C3">
      <w:pPr>
        <w:pStyle w:val="a3"/>
        <w:numPr>
          <w:ilvl w:val="0"/>
          <w:numId w:val="1"/>
        </w:numPr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lastRenderedPageBreak/>
        <w:t>реализации мероприятий в рамках муниципального земельного контроля по обследованию земельного участка при подготовке решения о переоформлении правоустанавливающих документов на землю;</w:t>
      </w:r>
    </w:p>
    <w:p w:rsidR="009945C3" w:rsidRPr="009945C3" w:rsidRDefault="009945C3" w:rsidP="009945C3">
      <w:pPr>
        <w:pStyle w:val="a3"/>
        <w:numPr>
          <w:ilvl w:val="0"/>
          <w:numId w:val="1"/>
        </w:numPr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>отказа в переоформлении правоустанавливающих документов на землю в случае, если строительство объекта капитального строительства не начато;</w:t>
      </w:r>
    </w:p>
    <w:p w:rsidR="009945C3" w:rsidRDefault="009945C3" w:rsidP="009945C3">
      <w:pPr>
        <w:pStyle w:val="a3"/>
        <w:numPr>
          <w:ilvl w:val="0"/>
          <w:numId w:val="1"/>
        </w:numPr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>освобождение земельного участка по решению суда, в случае прекращения начатого строительства объекта капитального строительства (и отсутствия средств у застройщика для дальнейшего строительства).</w:t>
      </w:r>
    </w:p>
    <w:p w:rsidR="009945C3" w:rsidRDefault="009945C3" w:rsidP="009945C3">
      <w:pPr>
        <w:pStyle w:val="a3"/>
        <w:tabs>
          <w:tab w:val="left" w:pos="990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D2648" w:rsidRPr="005D2648" w:rsidRDefault="005D2648" w:rsidP="00554F6D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2648">
        <w:rPr>
          <w:rFonts w:ascii="Times New Roman" w:hAnsi="Times New Roman"/>
          <w:sz w:val="26"/>
          <w:szCs w:val="26"/>
        </w:rPr>
        <w:t xml:space="preserve">Хотелось бы отметить, что по результатам мониторинга, структурными подразделениями администрации </w:t>
      </w:r>
      <w:r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Pr="005D2648">
        <w:rPr>
          <w:rFonts w:ascii="Times New Roman" w:hAnsi="Times New Roman"/>
          <w:sz w:val="26"/>
          <w:szCs w:val="26"/>
        </w:rPr>
        <w:t>реализуются планы мероприятий для улучшения отдельных значений показателей.</w:t>
      </w:r>
    </w:p>
    <w:p w:rsidR="00554F6D" w:rsidRPr="00554F6D" w:rsidRDefault="00554F6D" w:rsidP="00554F6D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6D" w:rsidRPr="00554F6D" w:rsidRDefault="00554F6D" w:rsidP="00554F6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269" w:rsidRPr="003E2269" w:rsidRDefault="003E2269" w:rsidP="003E2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B8" w:rsidRDefault="00C07FB8"/>
    <w:sectPr w:rsidR="00C0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84061"/>
    <w:multiLevelType w:val="hybridMultilevel"/>
    <w:tmpl w:val="00DC5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69"/>
    <w:rsid w:val="001E3DAE"/>
    <w:rsid w:val="003C5E3D"/>
    <w:rsid w:val="003E2269"/>
    <w:rsid w:val="00512EF1"/>
    <w:rsid w:val="00554F6D"/>
    <w:rsid w:val="005B6E50"/>
    <w:rsid w:val="005D2648"/>
    <w:rsid w:val="007737F0"/>
    <w:rsid w:val="009945C3"/>
    <w:rsid w:val="00C07FB8"/>
    <w:rsid w:val="00CF5CE7"/>
    <w:rsid w:val="00EC2225"/>
    <w:rsid w:val="00EC34D8"/>
    <w:rsid w:val="00FB52FE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3AAD"/>
  <w15:chartTrackingRefBased/>
  <w15:docId w15:val="{21633CDA-ECC0-4DEC-A2E3-07C79B81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Алена Юрьевна</dc:creator>
  <cp:keywords/>
  <dc:description/>
  <cp:lastModifiedBy>Пономарева Алена Юрьевна</cp:lastModifiedBy>
  <cp:revision>8</cp:revision>
  <cp:lastPrinted>2021-08-25T06:47:00Z</cp:lastPrinted>
  <dcterms:created xsi:type="dcterms:W3CDTF">2021-08-24T03:47:00Z</dcterms:created>
  <dcterms:modified xsi:type="dcterms:W3CDTF">2022-09-12T07:28:00Z</dcterms:modified>
</cp:coreProperties>
</file>