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7" w:rsidRDefault="00901AF7" w:rsidP="00901AF7">
      <w:pPr>
        <w:spacing w:after="0" w:line="240" w:lineRule="auto"/>
        <w:ind w:left="-709" w:hanging="142"/>
        <w:rPr>
          <w:rFonts w:ascii="Times New Roman" w:eastAsia="Calibri" w:hAnsi="Times New Roman" w:cs="Times New Roman"/>
          <w:sz w:val="28"/>
          <w:szCs w:val="28"/>
        </w:rPr>
      </w:pPr>
      <w:r w:rsidRPr="00901A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9797" cy="98755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426" cy="99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AF7" w:rsidRDefault="00901AF7" w:rsidP="006000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001" w:rsidRPr="00FA1659" w:rsidRDefault="00600001" w:rsidP="006000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659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600001" w:rsidRPr="00FA1659" w:rsidRDefault="00600001" w:rsidP="00600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52"/>
        <w:gridCol w:w="630"/>
      </w:tblGrid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737A23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600001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Раздел 1. Основные итоги социальн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- экономического развития…………..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6000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4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Демографическая ситуация………………….…….…….…………</w:t>
            </w:r>
            <w:r w:rsidR="007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6000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4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Промышленность…………………………………....…………….…</w:t>
            </w:r>
            <w:r w:rsidR="007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6000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4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Инвестиции……………………………………..……….………….…</w:t>
            </w:r>
            <w:r w:rsidR="007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6000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4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населения…………………………………………..............</w:t>
            </w:r>
            <w:r w:rsidR="007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983C1A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485B5A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4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доходы и расходы населения………………………………</w:t>
            </w:r>
            <w:r w:rsidR="007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983C1A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485B5A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4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Потребительский рынок………………………………………………</w:t>
            </w:r>
            <w:r w:rsidR="007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983C1A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485B5A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4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Криминогенная обстановка……………………………………………</w:t>
            </w:r>
            <w:r w:rsidR="00737A23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:rsidR="00600001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1.8. </w:t>
            </w:r>
            <w:r w:rsidRPr="00FA165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жилищного фонда, в том числе в соответствии с </w:t>
            </w:r>
            <w:hyperlink w:anchor="Par464" w:history="1">
              <w:r w:rsidRPr="00FA1659">
                <w:rPr>
                  <w:rFonts w:ascii="Times New Roman" w:hAnsi="Times New Roman" w:cs="Times New Roman"/>
                  <w:sz w:val="28"/>
                  <w:szCs w:val="28"/>
                </w:rPr>
                <w:t>таблицей</w:t>
              </w:r>
            </w:hyperlink>
            <w:r w:rsidRPr="00FA165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00001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1" w:rsidRPr="00FA1659" w:rsidRDefault="00600001" w:rsidP="00737A23">
            <w:pPr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hAnsi="Times New Roman" w:cs="Times New Roman"/>
                <w:sz w:val="28"/>
                <w:szCs w:val="28"/>
              </w:rPr>
              <w:t xml:space="preserve">1.9. Охрана прав граждан и юридических лиц, в том числе, в соответствии с  </w:t>
            </w:r>
            <w:hyperlink w:anchor="Par464" w:history="1">
              <w:r w:rsidRPr="00FA1659">
                <w:rPr>
                  <w:rFonts w:ascii="Times New Roman" w:hAnsi="Times New Roman" w:cs="Times New Roman"/>
                  <w:sz w:val="28"/>
                  <w:szCs w:val="28"/>
                </w:rPr>
                <w:t>таблицей</w:t>
              </w:r>
            </w:hyperlink>
            <w:r w:rsidRPr="00FA1659">
              <w:rPr>
                <w:rFonts w:ascii="Times New Roman" w:hAnsi="Times New Roman" w:cs="Times New Roman"/>
                <w:sz w:val="28"/>
                <w:szCs w:val="28"/>
              </w:rPr>
              <w:t xml:space="preserve"> 2……………………………………………………………</w:t>
            </w:r>
            <w:r w:rsidR="00737A23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:rsidR="00600001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737A23">
            <w:pPr>
              <w:autoSpaceDE w:val="0"/>
              <w:autoSpaceDN w:val="0"/>
              <w:adjustRightInd w:val="0"/>
              <w:spacing w:after="0" w:line="240" w:lineRule="auto"/>
              <w:ind w:left="31" w:firstLine="6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1.10. Состояние платежной дисциплины и инвестиционной политики </w:t>
            </w:r>
            <w:r w:rsidR="00514F8B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жилищно-коммунальном комплексе, в том числе в соответствии </w:t>
            </w:r>
            <w:r w:rsidR="00514F8B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85B5A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таблицей 3…………………………</w:t>
            </w:r>
            <w:r w:rsidR="00737A23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983C1A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3C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3C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983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3C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306DF2" w:rsidRPr="00FA1659" w:rsidRDefault="00306DF2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737A23" w:rsidP="00737A2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600001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Раздел 2. Показатели, характеризующие социально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0001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0001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экономическое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r w:rsidR="00600001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период…………………………………………………………….............</w:t>
            </w:r>
          </w:p>
          <w:p w:rsidR="00306DF2" w:rsidRPr="00FA1659" w:rsidRDefault="00306DF2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06DF2" w:rsidRPr="00FA1659" w:rsidRDefault="00306DF2" w:rsidP="006000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74507C" w:rsidP="006000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4507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600001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Раздел 3. Информация о приведении муниципальных правовых актов в соответствие с федеральным законодательством и законодательством автономного округа, внедрении информационных технологий и повышении информационной открытости, повышении качества предоставляемых муниципальных ………</w:t>
            </w:r>
            <w:r w:rsidR="00737A23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………………………………………......…………………...</w:t>
            </w:r>
          </w:p>
          <w:p w:rsidR="00306DF2" w:rsidRPr="00FA1659" w:rsidRDefault="00306DF2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D67F31" w:rsidP="007450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4507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507C" w:rsidRPr="007450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87BE3" w:rsidRPr="00FA1659" w:rsidTr="00306DF2">
        <w:tc>
          <w:tcPr>
            <w:tcW w:w="9952" w:type="dxa"/>
            <w:shd w:val="clear" w:color="auto" w:fill="auto"/>
          </w:tcPr>
          <w:p w:rsidR="00187BE3" w:rsidRPr="00FA1659" w:rsidRDefault="00187BE3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3.1.  Утратил силу. - Распоряжение Правительства ХМАО - Югры от 16.12.2016 N 692-рп……………………………………………………………………</w:t>
            </w:r>
          </w:p>
          <w:p w:rsidR="00187BE3" w:rsidRPr="00FA1659" w:rsidRDefault="00187BE3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187BE3" w:rsidRPr="00FA1659" w:rsidRDefault="00187BE3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87BE3" w:rsidRPr="00FA1659" w:rsidRDefault="00983C1A" w:rsidP="00983C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3C1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306DF2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187BE3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Внедрение информационных технологий при решении задач по обеспечению доступа населения к информации о деятельности органов 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местного самоуправления городских округов и муниципальных районов автономного округа………………………………………</w:t>
            </w:r>
            <w:r w:rsidR="00737A23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…………………................</w:t>
            </w:r>
          </w:p>
          <w:p w:rsidR="00600001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600001" w:rsidRPr="00983C1A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983C1A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983C1A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983C1A" w:rsidRDefault="00D67F31" w:rsidP="00983C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C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3C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306DF2" w:rsidRPr="00FA1659" w:rsidRDefault="00600001" w:rsidP="00737A23">
            <w:pPr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  <w:r w:rsidR="00187BE3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медийная (публикации и выступления в СМИ) активность глав городских округов и муниципальных районов автономного округа, работа с населением</w:t>
            </w:r>
            <w:r w:rsidR="00737A23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……………………………………………………………………………..</w:t>
            </w: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D67F31" w:rsidP="00983C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3C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0001" w:rsidRPr="00FA1659" w:rsidTr="00306DF2">
        <w:tc>
          <w:tcPr>
            <w:tcW w:w="9952" w:type="dxa"/>
            <w:shd w:val="clear" w:color="auto" w:fill="auto"/>
          </w:tcPr>
          <w:p w:rsidR="00737A23" w:rsidRDefault="00737A23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600001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187BE3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</w:t>
            </w:r>
            <w:r w:rsidR="00737A23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здоровья</w:t>
            </w:r>
            <w:r w:rsidR="00805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56C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37A23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в сфере физической культуры и спорта) и использования в этой сфере информационных технологий, а также учет общественного мнения</w:t>
            </w:r>
            <w:r w:rsidR="00805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56C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805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удовлетворенности населения социальными услугами по результатам </w:t>
            </w:r>
            <w:r w:rsidR="008056CF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социологических опросов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населения……………………</w:t>
            </w:r>
            <w:r w:rsidR="008056CF"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……………….....</w:t>
            </w:r>
            <w:r w:rsidR="00737A23">
              <w:rPr>
                <w:rFonts w:ascii="Times New Roman" w:eastAsia="Calibri" w:hAnsi="Times New Roman" w:cs="Times New Roman"/>
                <w:sz w:val="28"/>
                <w:szCs w:val="28"/>
              </w:rPr>
              <w:t>....</w:t>
            </w:r>
          </w:p>
          <w:p w:rsidR="00306DF2" w:rsidRPr="00FA1659" w:rsidRDefault="00306DF2" w:rsidP="00C61327">
            <w:pPr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001" w:rsidRPr="00FA1659" w:rsidRDefault="00600001" w:rsidP="00C613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737A23" w:rsidRDefault="00737A23" w:rsidP="006000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001" w:rsidRPr="00FA1659" w:rsidRDefault="00D67F31" w:rsidP="00983C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A16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20C1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D337DD" w:rsidRDefault="00D337DD" w:rsidP="00B95B3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37DD" w:rsidSect="00901AF7">
          <w:footerReference w:type="default" r:id="rId9"/>
          <w:pgSz w:w="11906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B95B39" w:rsidRDefault="00B95B39" w:rsidP="00D3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1659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Основные итоги социально-экономического развития.</w:t>
      </w:r>
    </w:p>
    <w:p w:rsidR="00737A23" w:rsidRPr="00FA1659" w:rsidRDefault="00737A23" w:rsidP="00D3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95B39" w:rsidRPr="00FA1659" w:rsidRDefault="00B95B39" w:rsidP="00D337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_Hlk100139086"/>
      <w:r w:rsidRPr="00FA1659">
        <w:rPr>
          <w:rFonts w:ascii="Times New Roman" w:hAnsi="Times New Roman" w:cs="Times New Roman"/>
          <w:i/>
          <w:iCs/>
          <w:sz w:val="26"/>
          <w:szCs w:val="26"/>
        </w:rPr>
        <w:t>Демографическая ситуация.</w:t>
      </w:r>
      <w:r w:rsidR="0040282C"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bookmarkEnd w:id="1"/>
    <w:p w:rsidR="001B485C" w:rsidRPr="00FA1659" w:rsidRDefault="001B485C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82DB0" w:rsidRPr="00FA1659" w:rsidRDefault="00982DB0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Демографическая ситуация в муниципальном образовании Нефтеюганский район характеризуется положительными тенденциями:</w:t>
      </w:r>
      <w:r w:rsidR="00737A2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естественным </w:t>
      </w:r>
      <w:r w:rsidR="00FA1659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и миграционным приростом населения, увеличением продолжительности жизни населения.</w:t>
      </w:r>
    </w:p>
    <w:p w:rsidR="00982DB0" w:rsidRPr="00FA1659" w:rsidRDefault="00982DB0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Среднегодовая численность населения за 2021 год составила 45,1 тыс. человек, естественный прирост составил 35 человек (33,0% к уровню 2020 года), </w:t>
      </w:r>
      <w:r w:rsidR="00FA1659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Нефтеюганском районе родилось 351 младенцев, умерло 316 человек. Рождаемость превысила смертность в 1,1 раза.</w:t>
      </w:r>
    </w:p>
    <w:p w:rsidR="00982DB0" w:rsidRPr="00FA1659" w:rsidRDefault="00982DB0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Число прибывших на территорию района сократилось на 2,8% к уровню 2020 года и составило 2 256 человек, число выбывших выросло на 1,1% к уровню 2019 года и составило 2</w:t>
      </w:r>
      <w:r w:rsidR="00737A2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115 человек. В отчетном периоде миграционный прирост населения составил 141 человек, что ниже уровня 2020 года на 39%.</w:t>
      </w:r>
    </w:p>
    <w:p w:rsidR="00B77DC6" w:rsidRPr="00FA1659" w:rsidRDefault="00B77DC6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7DC6" w:rsidRPr="00FA1659" w:rsidRDefault="00B77DC6" w:rsidP="00B77DC6">
      <w:pPr>
        <w:pStyle w:val="a5"/>
        <w:autoSpaceDE w:val="0"/>
        <w:autoSpaceDN w:val="0"/>
        <w:adjustRightInd w:val="0"/>
        <w:spacing w:before="200" w:after="0" w:line="240" w:lineRule="auto"/>
        <w:ind w:left="9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1659">
        <w:rPr>
          <w:rFonts w:ascii="Times New Roman" w:hAnsi="Times New Roman" w:cs="Times New Roman"/>
          <w:b/>
          <w:bCs/>
          <w:sz w:val="26"/>
          <w:szCs w:val="26"/>
        </w:rPr>
        <w:t>Динамика показателей демографической ситуации</w:t>
      </w:r>
    </w:p>
    <w:p w:rsidR="00B77DC6" w:rsidRPr="00FA1659" w:rsidRDefault="00B77DC6" w:rsidP="00B77DC6">
      <w:pPr>
        <w:pStyle w:val="a5"/>
        <w:autoSpaceDE w:val="0"/>
        <w:autoSpaceDN w:val="0"/>
        <w:adjustRightInd w:val="0"/>
        <w:spacing w:before="200" w:after="0" w:line="240" w:lineRule="auto"/>
        <w:ind w:left="93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714" w:type="dxa"/>
        <w:jc w:val="center"/>
        <w:tblLook w:val="04A0" w:firstRow="1" w:lastRow="0" w:firstColumn="1" w:lastColumn="0" w:noHBand="0" w:noVBand="1"/>
      </w:tblPr>
      <w:tblGrid>
        <w:gridCol w:w="3227"/>
        <w:gridCol w:w="1359"/>
        <w:gridCol w:w="1271"/>
        <w:gridCol w:w="1268"/>
        <w:gridCol w:w="1276"/>
        <w:gridCol w:w="1313"/>
      </w:tblGrid>
      <w:tr w:rsidR="00CC09A3" w:rsidRPr="00FA1659" w:rsidTr="00CC09A3">
        <w:trPr>
          <w:trHeight w:val="618"/>
          <w:jc w:val="center"/>
        </w:trPr>
        <w:tc>
          <w:tcPr>
            <w:tcW w:w="3227" w:type="dxa"/>
          </w:tcPr>
          <w:p w:rsidR="00E16AD0" w:rsidRPr="00FA1659" w:rsidRDefault="00E16AD0" w:rsidP="00B77DC6">
            <w:pPr>
              <w:pStyle w:val="a5"/>
              <w:autoSpaceDE w:val="0"/>
              <w:autoSpaceDN w:val="0"/>
              <w:adjustRightInd w:val="0"/>
              <w:spacing w:before="2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59" w:type="dxa"/>
          </w:tcPr>
          <w:p w:rsidR="00E16AD0" w:rsidRPr="00FA1659" w:rsidRDefault="00E16AD0" w:rsidP="00B77DC6">
            <w:pPr>
              <w:pStyle w:val="a5"/>
              <w:autoSpaceDE w:val="0"/>
              <w:autoSpaceDN w:val="0"/>
              <w:adjustRightInd w:val="0"/>
              <w:spacing w:before="2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 год</w:t>
            </w:r>
          </w:p>
        </w:tc>
        <w:tc>
          <w:tcPr>
            <w:tcW w:w="1271" w:type="dxa"/>
          </w:tcPr>
          <w:p w:rsidR="00E16AD0" w:rsidRPr="00FA1659" w:rsidRDefault="00E16AD0" w:rsidP="00B77DC6">
            <w:pPr>
              <w:pStyle w:val="a5"/>
              <w:autoSpaceDE w:val="0"/>
              <w:autoSpaceDN w:val="0"/>
              <w:adjustRightInd w:val="0"/>
              <w:spacing w:before="2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1268" w:type="dxa"/>
          </w:tcPr>
          <w:p w:rsidR="00E16AD0" w:rsidRPr="00FA1659" w:rsidRDefault="00E16AD0" w:rsidP="00B77DC6">
            <w:pPr>
              <w:pStyle w:val="a5"/>
              <w:autoSpaceDE w:val="0"/>
              <w:autoSpaceDN w:val="0"/>
              <w:adjustRightInd w:val="0"/>
              <w:spacing w:before="2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1276" w:type="dxa"/>
          </w:tcPr>
          <w:p w:rsidR="00E16AD0" w:rsidRPr="00FA1659" w:rsidRDefault="00E16AD0" w:rsidP="00B77DC6">
            <w:pPr>
              <w:pStyle w:val="a5"/>
              <w:autoSpaceDE w:val="0"/>
              <w:autoSpaceDN w:val="0"/>
              <w:adjustRightInd w:val="0"/>
              <w:spacing w:before="2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 год</w:t>
            </w:r>
          </w:p>
        </w:tc>
        <w:tc>
          <w:tcPr>
            <w:tcW w:w="1313" w:type="dxa"/>
          </w:tcPr>
          <w:p w:rsidR="00E16AD0" w:rsidRPr="00FA1659" w:rsidRDefault="00E16AD0" w:rsidP="00B77DC6">
            <w:pPr>
              <w:pStyle w:val="a5"/>
              <w:autoSpaceDE w:val="0"/>
              <w:autoSpaceDN w:val="0"/>
              <w:adjustRightInd w:val="0"/>
              <w:spacing w:before="2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 год</w:t>
            </w:r>
          </w:p>
        </w:tc>
      </w:tr>
      <w:tr w:rsidR="00CC09A3" w:rsidRPr="00FA1659" w:rsidTr="00CC09A3">
        <w:trPr>
          <w:jc w:val="center"/>
        </w:trPr>
        <w:tc>
          <w:tcPr>
            <w:tcW w:w="3227" w:type="dxa"/>
          </w:tcPr>
          <w:p w:rsidR="00E16AD0" w:rsidRPr="00FA1659" w:rsidRDefault="00E16AD0" w:rsidP="00DB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Среднегодовая численность населения, тыс. человек</w:t>
            </w:r>
          </w:p>
        </w:tc>
        <w:tc>
          <w:tcPr>
            <w:tcW w:w="1359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45,136</w:t>
            </w:r>
          </w:p>
        </w:tc>
        <w:tc>
          <w:tcPr>
            <w:tcW w:w="1271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44,803</w:t>
            </w:r>
          </w:p>
        </w:tc>
        <w:tc>
          <w:tcPr>
            <w:tcW w:w="1268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44,607</w:t>
            </w:r>
          </w:p>
        </w:tc>
        <w:tc>
          <w:tcPr>
            <w:tcW w:w="1276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44,825</w:t>
            </w:r>
          </w:p>
        </w:tc>
        <w:tc>
          <w:tcPr>
            <w:tcW w:w="1313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45,073</w:t>
            </w:r>
          </w:p>
        </w:tc>
      </w:tr>
      <w:tr w:rsidR="00CC09A3" w:rsidRPr="00FA1659" w:rsidTr="00CC09A3">
        <w:trPr>
          <w:trHeight w:val="291"/>
          <w:jc w:val="center"/>
        </w:trPr>
        <w:tc>
          <w:tcPr>
            <w:tcW w:w="3227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Число родившихся, человек</w:t>
            </w:r>
          </w:p>
        </w:tc>
        <w:tc>
          <w:tcPr>
            <w:tcW w:w="1359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1271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1268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1276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313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</w:tr>
      <w:tr w:rsidR="00CC09A3" w:rsidRPr="00FA1659" w:rsidTr="00CC09A3">
        <w:trPr>
          <w:jc w:val="center"/>
        </w:trPr>
        <w:tc>
          <w:tcPr>
            <w:tcW w:w="3227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Число умерших, человек</w:t>
            </w:r>
          </w:p>
        </w:tc>
        <w:tc>
          <w:tcPr>
            <w:tcW w:w="1359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271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68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276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13" w:type="dxa"/>
          </w:tcPr>
          <w:p w:rsidR="00E16AD0" w:rsidRPr="00FA1659" w:rsidRDefault="00E16AD0" w:rsidP="00766994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</w:tr>
      <w:tr w:rsidR="00CC09A3" w:rsidRPr="00FA1659" w:rsidTr="00CC09A3">
        <w:trPr>
          <w:jc w:val="center"/>
        </w:trPr>
        <w:tc>
          <w:tcPr>
            <w:tcW w:w="3227" w:type="dxa"/>
          </w:tcPr>
          <w:p w:rsidR="00E16AD0" w:rsidRPr="00FA1659" w:rsidRDefault="00E16AD0" w:rsidP="00C6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Естественный прирост (+), (убыль (-)), человек</w:t>
            </w:r>
          </w:p>
        </w:tc>
        <w:tc>
          <w:tcPr>
            <w:tcW w:w="1359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+243</w:t>
            </w:r>
          </w:p>
        </w:tc>
        <w:tc>
          <w:tcPr>
            <w:tcW w:w="1271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+225</w:t>
            </w:r>
          </w:p>
        </w:tc>
        <w:tc>
          <w:tcPr>
            <w:tcW w:w="1268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+187</w:t>
            </w:r>
          </w:p>
        </w:tc>
        <w:tc>
          <w:tcPr>
            <w:tcW w:w="1276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+106</w:t>
            </w:r>
          </w:p>
        </w:tc>
        <w:tc>
          <w:tcPr>
            <w:tcW w:w="1313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+35</w:t>
            </w:r>
          </w:p>
        </w:tc>
      </w:tr>
      <w:tr w:rsidR="00CC09A3" w:rsidRPr="00FA1659" w:rsidTr="00CC09A3">
        <w:trPr>
          <w:jc w:val="center"/>
        </w:trPr>
        <w:tc>
          <w:tcPr>
            <w:tcW w:w="3227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Число прибывших, человек</w:t>
            </w:r>
          </w:p>
        </w:tc>
        <w:tc>
          <w:tcPr>
            <w:tcW w:w="1359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2 145</w:t>
            </w:r>
          </w:p>
        </w:tc>
        <w:tc>
          <w:tcPr>
            <w:tcW w:w="1271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1 722</w:t>
            </w:r>
          </w:p>
        </w:tc>
        <w:tc>
          <w:tcPr>
            <w:tcW w:w="1268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2 195</w:t>
            </w:r>
          </w:p>
        </w:tc>
        <w:tc>
          <w:tcPr>
            <w:tcW w:w="1276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2 322</w:t>
            </w:r>
          </w:p>
        </w:tc>
        <w:tc>
          <w:tcPr>
            <w:tcW w:w="1313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2 256</w:t>
            </w:r>
          </w:p>
        </w:tc>
      </w:tr>
      <w:tr w:rsidR="00CC09A3" w:rsidRPr="00FA1659" w:rsidTr="00CC09A3">
        <w:trPr>
          <w:jc w:val="center"/>
        </w:trPr>
        <w:tc>
          <w:tcPr>
            <w:tcW w:w="3227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Число выбывших, человек</w:t>
            </w:r>
          </w:p>
        </w:tc>
        <w:tc>
          <w:tcPr>
            <w:tcW w:w="1359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2 551</w:t>
            </w:r>
          </w:p>
        </w:tc>
        <w:tc>
          <w:tcPr>
            <w:tcW w:w="1271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2 448</w:t>
            </w:r>
          </w:p>
        </w:tc>
        <w:tc>
          <w:tcPr>
            <w:tcW w:w="1268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2 278</w:t>
            </w:r>
          </w:p>
        </w:tc>
        <w:tc>
          <w:tcPr>
            <w:tcW w:w="1276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2 091</w:t>
            </w:r>
          </w:p>
        </w:tc>
        <w:tc>
          <w:tcPr>
            <w:tcW w:w="1313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2 115</w:t>
            </w:r>
          </w:p>
        </w:tc>
      </w:tr>
      <w:tr w:rsidR="00CC09A3" w:rsidRPr="00FA1659" w:rsidTr="00CC09A3">
        <w:trPr>
          <w:jc w:val="center"/>
        </w:trPr>
        <w:tc>
          <w:tcPr>
            <w:tcW w:w="3227" w:type="dxa"/>
          </w:tcPr>
          <w:p w:rsidR="00E16AD0" w:rsidRPr="00FA1659" w:rsidRDefault="00E16AD0" w:rsidP="00C6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Миграционный прирост (+), (убыль (-)), человек</w:t>
            </w:r>
          </w:p>
        </w:tc>
        <w:tc>
          <w:tcPr>
            <w:tcW w:w="1359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-406</w:t>
            </w:r>
          </w:p>
        </w:tc>
        <w:tc>
          <w:tcPr>
            <w:tcW w:w="1271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-726</w:t>
            </w:r>
          </w:p>
        </w:tc>
        <w:tc>
          <w:tcPr>
            <w:tcW w:w="1268" w:type="dxa"/>
          </w:tcPr>
          <w:p w:rsidR="00E16AD0" w:rsidRPr="00FA1659" w:rsidRDefault="00E16AD0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1659">
              <w:rPr>
                <w:rFonts w:ascii="Times New Roman" w:hAnsi="Times New Roman" w:cs="Times New Roman"/>
                <w:sz w:val="26"/>
                <w:szCs w:val="26"/>
              </w:rPr>
              <w:t>-83</w:t>
            </w:r>
          </w:p>
        </w:tc>
        <w:tc>
          <w:tcPr>
            <w:tcW w:w="1276" w:type="dxa"/>
          </w:tcPr>
          <w:p w:rsidR="00E16AD0" w:rsidRPr="00FA1659" w:rsidRDefault="00846749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16AD0" w:rsidRPr="00FA1659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13" w:type="dxa"/>
          </w:tcPr>
          <w:p w:rsidR="00E16AD0" w:rsidRPr="00FA1659" w:rsidRDefault="00846749" w:rsidP="00C672D7">
            <w:pPr>
              <w:pStyle w:val="a5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16AD0" w:rsidRPr="00FA1659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</w:tbl>
    <w:p w:rsidR="000B0AAB" w:rsidRPr="000B0AAB" w:rsidRDefault="000B0AAB" w:rsidP="000B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2" w:name="_Hlk100139098"/>
    </w:p>
    <w:p w:rsidR="00B95B39" w:rsidRPr="00D337DD" w:rsidRDefault="00B95B39" w:rsidP="00D337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337DD">
        <w:rPr>
          <w:rFonts w:ascii="Times New Roman" w:hAnsi="Times New Roman" w:cs="Times New Roman"/>
          <w:i/>
          <w:iCs/>
          <w:sz w:val="26"/>
          <w:szCs w:val="26"/>
        </w:rPr>
        <w:t>Промышленность.</w:t>
      </w:r>
      <w:r w:rsidR="0040282C" w:rsidRPr="00D337D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bookmarkEnd w:id="2"/>
    <w:p w:rsidR="00DB2E69" w:rsidRPr="00D337DD" w:rsidRDefault="00DB2E6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EA179F" w:rsidRPr="00D337DD" w:rsidRDefault="00EA179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Объем отгруженных товаров собственного производства, выполненных работ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и услуг собственными силами производителей промышленной продукции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(по крупным и средним предприятиям) за 2021 год составил 404 761,9 млн. рублей, темп роста к уровню 2020 года (в действующих ценах) составил 139,5%, в том числе:</w:t>
      </w:r>
    </w:p>
    <w:p w:rsidR="00EA179F" w:rsidRPr="00D337DD" w:rsidRDefault="00EA179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«Добыча полезных ископаемых» 138,7%;</w:t>
      </w:r>
    </w:p>
    <w:p w:rsidR="00EA179F" w:rsidRPr="00D337DD" w:rsidRDefault="00EA179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«Обрабатывающие производства» 165,8%;</w:t>
      </w:r>
    </w:p>
    <w:p w:rsidR="00EA179F" w:rsidRPr="00D337DD" w:rsidRDefault="00EA179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«Обеспечение электрической энергией, газом и паром; кондиционирование воздуха» 147,7%;</w:t>
      </w:r>
    </w:p>
    <w:p w:rsidR="00B77DC6" w:rsidRPr="00D337DD" w:rsidRDefault="00EA179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«Водоснабжение; водоотведение, организация сбора и утилизации отходов, деятельность по ликвидации загрязнений» 122,1%.</w:t>
      </w:r>
    </w:p>
    <w:p w:rsidR="00EA179F" w:rsidRPr="00D337DD" w:rsidRDefault="00EA179F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lastRenderedPageBreak/>
        <w:t>Производство важнейших видов промышленной продукции в Нефтеюганском районе за 2021 год (к уровню 2020 года) составило:</w:t>
      </w:r>
    </w:p>
    <w:p w:rsidR="00EA179F" w:rsidRPr="00D337DD" w:rsidRDefault="00EA179F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добыча нефти 45,2 млн. тонн (106,6%);</w:t>
      </w:r>
    </w:p>
    <w:p w:rsidR="00EA179F" w:rsidRPr="00D337DD" w:rsidRDefault="00EA179F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добыча газа (природного и попутного) 2 424,7 млн. куб. м (102,2%);</w:t>
      </w:r>
    </w:p>
    <w:p w:rsidR="00EA179F" w:rsidRPr="00D337DD" w:rsidRDefault="00EA179F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производство электроэнергии 1 611,9 млн. кВт. ч (114,7%);</w:t>
      </w:r>
    </w:p>
    <w:p w:rsidR="00EA179F" w:rsidRPr="00D337DD" w:rsidRDefault="00EA179F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производство древесины необработанной 13,9 тыс. мЗ (178,2%);</w:t>
      </w:r>
    </w:p>
    <w:p w:rsidR="000F60A4" w:rsidRPr="00D337DD" w:rsidRDefault="00EA179F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производство пиломатериалов 2,9 тыс. мЗ (116,0%).</w:t>
      </w:r>
    </w:p>
    <w:p w:rsidR="00EA179F" w:rsidRPr="00D337DD" w:rsidRDefault="00EA179F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5B39" w:rsidRPr="00D337DD" w:rsidRDefault="00B95B39" w:rsidP="00D337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3" w:name="_Hlk100139108"/>
      <w:r w:rsidRPr="00D337DD">
        <w:rPr>
          <w:rFonts w:ascii="Times New Roman" w:hAnsi="Times New Roman" w:cs="Times New Roman"/>
          <w:i/>
          <w:iCs/>
          <w:sz w:val="26"/>
          <w:szCs w:val="26"/>
        </w:rPr>
        <w:t>Инвестиции.</w:t>
      </w:r>
      <w:r w:rsidR="00A337C9" w:rsidRPr="00D337DD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3"/>
    <w:p w:rsidR="00DB2E69" w:rsidRPr="00D337DD" w:rsidRDefault="00DB2E6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Привлечение инвестиций в экономику района является одной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из стратегических задач Нефтеюганского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В связи с этим на постоянной основе проводятся мероприятия по созданию благоприятного инвестиционного климата.</w:t>
      </w: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Объем инвестиций района имеет положительную стабильную динамику роста. В 2021 году в район привлечено 156 096,9 млн. рублей инвестиций (126,1% к уровню 2020 года в текущих ценах). Основной объем инвестиций связан с вводом в действие производственных мощностей предприятий района.</w:t>
      </w: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2021 год отмечен активностью инвесторов в стратегически важных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для диверсификации экономики района проектах, таких как:</w:t>
      </w: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• «Строительство птичника на 7500 голов и кормоцеха в сп.Сингапай»,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что позволит увеличить обеспеченность жителей качественной сельскохозяйственной продукцией собственного производства. Планируется вложение 13 млн. рублей инвестиций</w:t>
      </w:r>
      <w:r w:rsidR="005C6F89">
        <w:rPr>
          <w:rFonts w:ascii="Times New Roman" w:hAnsi="Times New Roman" w:cs="Times New Roman"/>
          <w:sz w:val="26"/>
          <w:szCs w:val="26"/>
        </w:rPr>
        <w:t xml:space="preserve"> и </w:t>
      </w:r>
      <w:r w:rsidRPr="00D337DD">
        <w:rPr>
          <w:rFonts w:ascii="Times New Roman" w:hAnsi="Times New Roman" w:cs="Times New Roman"/>
          <w:sz w:val="26"/>
          <w:szCs w:val="26"/>
        </w:rPr>
        <w:t>создание 3 рабочих мест;</w:t>
      </w: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• «Создание производства по переработке изношенных автомобильных шин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и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других резинотехнических изделий (РТИ) в резиновую крошку», который направлен на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 xml:space="preserve">снижение уровня загрязненности окружающей среды, бывшими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в употреблении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автомобильными шинами (они практически не подвержены биологическому разложению).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Планируется вложение инвестиций на общую сумму 378 млн. рублей, создание 12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рабочих мест (производственные мощности перерабатывающего производства в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результате реализации инвестиционного проекта составляют 2800 тонн автомобильных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шин в год).</w:t>
      </w:r>
    </w:p>
    <w:p w:rsidR="00F27FF9" w:rsidRPr="00D337DD" w:rsidRDefault="001637B5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• </w:t>
      </w:r>
      <w:r w:rsidR="00737A23">
        <w:rPr>
          <w:rFonts w:ascii="Times New Roman" w:hAnsi="Times New Roman" w:cs="Times New Roman"/>
          <w:sz w:val="26"/>
          <w:szCs w:val="26"/>
        </w:rPr>
        <w:t>«Создание т</w:t>
      </w:r>
      <w:r w:rsidR="00F27FF9" w:rsidRPr="00D337DD">
        <w:rPr>
          <w:rFonts w:ascii="Times New Roman" w:hAnsi="Times New Roman" w:cs="Times New Roman"/>
          <w:sz w:val="26"/>
          <w:szCs w:val="26"/>
        </w:rPr>
        <w:t>ранспортно-логистического комплекса в сельском поселении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>Юганская Обь» ООО T</w:t>
      </w:r>
      <w:r w:rsidR="00365777" w:rsidRPr="00D337DD">
        <w:rPr>
          <w:rFonts w:ascii="Times New Roman" w:hAnsi="Times New Roman" w:cs="Times New Roman"/>
          <w:sz w:val="26"/>
          <w:szCs w:val="26"/>
        </w:rPr>
        <w:t>Л</w:t>
      </w:r>
      <w:r w:rsidR="00F27FF9" w:rsidRPr="00D337DD">
        <w:rPr>
          <w:rFonts w:ascii="Times New Roman" w:hAnsi="Times New Roman" w:cs="Times New Roman"/>
          <w:sz w:val="26"/>
          <w:szCs w:val="26"/>
        </w:rPr>
        <w:t>K «Север» на общую сумму 120 млн. рублей, количество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>планируемых к созданию 70 рабочих мест. Проектом предусмотрено предоставление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>логистических услуг (с планируемым обслуживанием 12 000 вагонов в год, обеспечением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 xml:space="preserve">работоспособности проходимости автомобильного транспорта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="00F27FF9" w:rsidRPr="00D337DD">
        <w:rPr>
          <w:rFonts w:ascii="Times New Roman" w:hAnsi="Times New Roman" w:cs="Times New Roman"/>
          <w:sz w:val="26"/>
          <w:szCs w:val="26"/>
        </w:rPr>
        <w:t>15 машин в день).</w:t>
      </w: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На завершающей стадии находится строительство масштабного инвестиционного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проекта окружного уровня «Комплексный межмуниципальный полигон для размещения,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обезвреживания и обработки твердых коммунальных отходов для городов Нефтеюганска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и Пыть-Ях</w:t>
      </w:r>
      <w:r w:rsidR="00846031">
        <w:rPr>
          <w:rFonts w:ascii="Times New Roman" w:hAnsi="Times New Roman" w:cs="Times New Roman"/>
          <w:sz w:val="26"/>
          <w:szCs w:val="26"/>
        </w:rPr>
        <w:t>а</w:t>
      </w:r>
      <w:r w:rsidRPr="00D337DD">
        <w:rPr>
          <w:rFonts w:ascii="Times New Roman" w:hAnsi="Times New Roman" w:cs="Times New Roman"/>
          <w:sz w:val="26"/>
          <w:szCs w:val="26"/>
        </w:rPr>
        <w:t>, поселений Нефтеюганского района Ханты-Мансийского автономного округа- Югры» с объемом инвестиций 1,1 млрд. рублей, будут созданы до 70 рабочих мест.</w:t>
      </w: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Увеличению объемов переработки попутного нефтяного газа на территории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до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2023 года будет способствовать строительство Майского газоперерабатывающего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комплекса (региональный инвестиционный проект) на общую сумму 25 млрд. рублей,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планируется создать 125 рабочих мест.</w:t>
      </w:r>
    </w:p>
    <w:p w:rsidR="00F27FF9" w:rsidRPr="00D337DD" w:rsidRDefault="00F27FF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lastRenderedPageBreak/>
        <w:t>В целях совершенствования правовой базы в 2021 году:</w:t>
      </w:r>
    </w:p>
    <w:p w:rsidR="00F27FF9" w:rsidRPr="00D337DD" w:rsidRDefault="001637B5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• </w:t>
      </w:r>
      <w:r w:rsidR="00F27FF9" w:rsidRPr="00D337DD">
        <w:rPr>
          <w:rFonts w:ascii="Times New Roman" w:hAnsi="Times New Roman" w:cs="Times New Roman"/>
          <w:sz w:val="26"/>
          <w:szCs w:val="26"/>
        </w:rPr>
        <w:t>принят порядок заключения соглашений о защите и поощрении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>капиталовложений со стороны Нефтеюганского муниципального района,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>предусматривающий стабилизационную оговорку (неприменение в отношении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>организации, реализующей проект, ак</w:t>
      </w:r>
      <w:r w:rsidR="00365777" w:rsidRPr="00D337DD">
        <w:rPr>
          <w:rFonts w:ascii="Times New Roman" w:hAnsi="Times New Roman" w:cs="Times New Roman"/>
          <w:sz w:val="26"/>
          <w:szCs w:val="26"/>
        </w:rPr>
        <w:t>т</w:t>
      </w:r>
      <w:r w:rsidR="00F27FF9" w:rsidRPr="00D337DD">
        <w:rPr>
          <w:rFonts w:ascii="Times New Roman" w:hAnsi="Times New Roman" w:cs="Times New Roman"/>
          <w:sz w:val="26"/>
          <w:szCs w:val="26"/>
        </w:rPr>
        <w:t>ов, ухудшающих условия ведения деятельности,</w:t>
      </w:r>
      <w:r w:rsidR="00365777"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F27FF9" w:rsidRPr="00D337DD">
        <w:rPr>
          <w:rFonts w:ascii="Times New Roman" w:hAnsi="Times New Roman" w:cs="Times New Roman"/>
          <w:sz w:val="26"/>
          <w:szCs w:val="26"/>
        </w:rPr>
        <w:t>связанной с реализацией инвестиционного проекта);</w:t>
      </w:r>
    </w:p>
    <w:p w:rsidR="00365777" w:rsidRPr="00D337DD" w:rsidRDefault="00365777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• расширен перечень льгот по арендной плате за земельные участки, предоставленные в аренду без торгов:</w:t>
      </w:r>
    </w:p>
    <w:p w:rsidR="00365777" w:rsidRPr="00D337DD" w:rsidRDefault="0070124A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- </w:t>
      </w:r>
      <w:r w:rsidR="00365777" w:rsidRPr="00D337DD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 для ведения предпринимательской деятельности;</w:t>
      </w:r>
    </w:p>
    <w:p w:rsidR="00F27FF9" w:rsidRPr="00D337DD" w:rsidRDefault="00365777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- физическим лицам, применяющим специальный налоговый режим «Налог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на профессиональный доход»;</w:t>
      </w:r>
    </w:p>
    <w:p w:rsidR="00564343" w:rsidRPr="00D337DD" w:rsidRDefault="00564343" w:rsidP="00D337DD">
      <w:pPr>
        <w:pStyle w:val="a5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субъектам креативных индустрий;</w:t>
      </w:r>
    </w:p>
    <w:p w:rsidR="00564343" w:rsidRPr="00D337DD" w:rsidRDefault="00564343" w:rsidP="00D337DD">
      <w:pPr>
        <w:pStyle w:val="a5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социальным предприятиям;</w:t>
      </w:r>
    </w:p>
    <w:p w:rsidR="00564343" w:rsidRPr="00D337DD" w:rsidRDefault="00564343" w:rsidP="00D337DD">
      <w:pPr>
        <w:pStyle w:val="a5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социально ориентированным некоммерческим организациям;</w:t>
      </w:r>
    </w:p>
    <w:p w:rsidR="00564343" w:rsidRPr="00D337DD" w:rsidRDefault="00564343" w:rsidP="00D337DD">
      <w:pPr>
        <w:pStyle w:val="a5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- организациям, реализующим инвестиционные проекты, реализуемые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в соответствии с соглашениями о защите и поощрении капиталовложений.</w:t>
      </w:r>
    </w:p>
    <w:p w:rsidR="00F27FF9" w:rsidRPr="00D337DD" w:rsidRDefault="00564343" w:rsidP="00D337DD">
      <w:pPr>
        <w:pStyle w:val="a5"/>
        <w:tabs>
          <w:tab w:val="left" w:pos="9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Создание комфортной предпринимательской среды является стратегическим приоритетом. Это вложения в новые рабочие места, фундамент для долгосрочного роста и благополучия Нефтеюганского района.</w:t>
      </w:r>
    </w:p>
    <w:p w:rsidR="002E53D2" w:rsidRPr="00D337DD" w:rsidRDefault="002E53D2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3D2" w:rsidRPr="00D337DD" w:rsidRDefault="00B95B39" w:rsidP="00D337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337DD">
        <w:rPr>
          <w:rFonts w:ascii="Times New Roman" w:hAnsi="Times New Roman" w:cs="Times New Roman"/>
          <w:i/>
          <w:iCs/>
          <w:sz w:val="26"/>
          <w:szCs w:val="26"/>
        </w:rPr>
        <w:t>Занятость населения.</w:t>
      </w:r>
      <w:r w:rsidR="00A337C9" w:rsidRPr="00D337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568" w:rsidRPr="00D337DD" w:rsidRDefault="00E44568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B04C2" w:rsidRPr="00D337DD" w:rsidRDefault="00990C35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В </w:t>
      </w:r>
      <w:r w:rsidR="002B04C2" w:rsidRPr="00D337DD">
        <w:rPr>
          <w:rFonts w:ascii="Times New Roman" w:hAnsi="Times New Roman" w:cs="Times New Roman"/>
          <w:sz w:val="26"/>
          <w:szCs w:val="26"/>
        </w:rPr>
        <w:t>Нефтеюганском районе стабильная ситуация на рынке труда, еженедельно</w:t>
      </w:r>
      <w:r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2B04C2" w:rsidRPr="00D337DD">
        <w:rPr>
          <w:rFonts w:ascii="Times New Roman" w:hAnsi="Times New Roman" w:cs="Times New Roman"/>
          <w:sz w:val="26"/>
          <w:szCs w:val="26"/>
        </w:rPr>
        <w:t xml:space="preserve">проводится мониторинг по сведениям, предоставляемым </w:t>
      </w:r>
      <w:r w:rsidR="00F8335D">
        <w:rPr>
          <w:rFonts w:ascii="Times New Roman" w:hAnsi="Times New Roman" w:cs="Times New Roman"/>
          <w:sz w:val="26"/>
          <w:szCs w:val="26"/>
        </w:rPr>
        <w:t>казенным</w:t>
      </w:r>
      <w:r w:rsidR="00714B10" w:rsidRPr="00D337D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8335D">
        <w:rPr>
          <w:rFonts w:ascii="Times New Roman" w:hAnsi="Times New Roman" w:cs="Times New Roman"/>
          <w:sz w:val="26"/>
          <w:szCs w:val="26"/>
        </w:rPr>
        <w:t>ем</w:t>
      </w:r>
      <w:r w:rsidR="00714B10" w:rsidRPr="00D337DD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</w:t>
      </w:r>
      <w:r w:rsidR="00714B10">
        <w:rPr>
          <w:rFonts w:ascii="Times New Roman" w:hAnsi="Times New Roman" w:cs="Times New Roman"/>
          <w:sz w:val="26"/>
          <w:szCs w:val="26"/>
        </w:rPr>
        <w:t xml:space="preserve"> – </w:t>
      </w:r>
      <w:r w:rsidR="00714B10" w:rsidRPr="00D337DD">
        <w:rPr>
          <w:rFonts w:ascii="Times New Roman" w:hAnsi="Times New Roman" w:cs="Times New Roman"/>
          <w:sz w:val="26"/>
          <w:szCs w:val="26"/>
        </w:rPr>
        <w:t>Югры «Нефтеюганский центр занятости населения»</w:t>
      </w:r>
      <w:r w:rsidR="002B04C2" w:rsidRPr="00D337DD">
        <w:rPr>
          <w:rFonts w:ascii="Times New Roman" w:hAnsi="Times New Roman" w:cs="Times New Roman"/>
          <w:sz w:val="26"/>
          <w:szCs w:val="26"/>
        </w:rPr>
        <w:t>.</w:t>
      </w:r>
    </w:p>
    <w:p w:rsidR="009F3C4E" w:rsidRPr="00D337DD" w:rsidRDefault="002B04C2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работников по организациям, не относящимся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к субъектам малого предпринимательства, составила 25,9 тыс. человек (101,6%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к уровню 2020 года)</w:t>
      </w:r>
      <w:r w:rsidR="009F3C4E" w:rsidRPr="00D337DD">
        <w:rPr>
          <w:rFonts w:ascii="Times New Roman" w:hAnsi="Times New Roman" w:cs="Times New Roman"/>
          <w:sz w:val="26"/>
          <w:szCs w:val="26"/>
        </w:rPr>
        <w:t>.</w:t>
      </w:r>
    </w:p>
    <w:p w:rsidR="009F3C4E" w:rsidRPr="00D337DD" w:rsidRDefault="009F3C4E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Наибольшая часть работающих Нефтеюганского района занята в сфере добычи полезных ископаемых - 13,2 тыс. человек</w:t>
      </w:r>
      <w:r w:rsidR="005C6F89">
        <w:rPr>
          <w:rFonts w:ascii="Times New Roman" w:hAnsi="Times New Roman" w:cs="Times New Roman"/>
          <w:sz w:val="26"/>
          <w:szCs w:val="26"/>
        </w:rPr>
        <w:t xml:space="preserve">, в </w:t>
      </w:r>
      <w:r w:rsidRPr="00D337DD">
        <w:rPr>
          <w:rFonts w:ascii="Times New Roman" w:hAnsi="Times New Roman" w:cs="Times New Roman"/>
          <w:sz w:val="26"/>
          <w:szCs w:val="26"/>
        </w:rPr>
        <w:t xml:space="preserve">транспорте - 3,07 тыс. человек,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в строительстве - 2,23 тыс. человек, в образовании - 1,73 тыс. человек, в области здравоохранения - 1,02 тыс. чел., в сфере торговли, общественного питания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и деятельности гостиниц - 1,17 тыс. человек.</w:t>
      </w:r>
    </w:p>
    <w:p w:rsidR="009F3C4E" w:rsidRPr="00D337DD" w:rsidRDefault="009F3C4E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По информации казенного учреждения Ханты-Мансийского автономного округа</w:t>
      </w:r>
      <w:r w:rsidR="00D337DD">
        <w:rPr>
          <w:rFonts w:ascii="Times New Roman" w:hAnsi="Times New Roman" w:cs="Times New Roman"/>
          <w:sz w:val="26"/>
          <w:szCs w:val="26"/>
        </w:rPr>
        <w:t xml:space="preserve"> – </w:t>
      </w:r>
      <w:r w:rsidRPr="00D337DD">
        <w:rPr>
          <w:rFonts w:ascii="Times New Roman" w:hAnsi="Times New Roman" w:cs="Times New Roman"/>
          <w:sz w:val="26"/>
          <w:szCs w:val="26"/>
        </w:rPr>
        <w:t>Югры «Нефтеюганский центр занятости населения», на 30.12.2021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F3C4E" w:rsidRPr="00D337DD" w:rsidRDefault="009F3C4E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численность ищущих работу граждан Нефтеюганского района составила 54 человека (по итогам 2020 - 299 человек);</w:t>
      </w:r>
    </w:p>
    <w:p w:rsidR="00242820" w:rsidRPr="00D337DD" w:rsidRDefault="009F3C4E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численность официальных безработных граждан 33 человека (по итогам 2020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 - 229 человек, скачок роста на фоне ограничений в экономике в связи с эпидемией коронавирусной инфекции, по итогам 2019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 - 22 человека, по итогам 2018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 - 10 человек).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Потребность в работниках, заявленная работодателями Нефтеюганского района на конец 2021 года составила 898 единиц (по итогам 2020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 - 615 единиц).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Уровень регистрируемой безработицы - 0,12% (по итогам 2020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 - 0,81%,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по итогам 2019 </w:t>
      </w:r>
      <w:r w:rsidR="00714B10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337DD">
        <w:rPr>
          <w:rFonts w:ascii="Times New Roman" w:hAnsi="Times New Roman" w:cs="Times New Roman"/>
          <w:sz w:val="26"/>
          <w:szCs w:val="26"/>
        </w:rPr>
        <w:t>- 0,08%, по итогам 2018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 - 0,03%).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lastRenderedPageBreak/>
        <w:t xml:space="preserve">Коэффициент напряженности на рынке труда - 0,06 незанятых человек на 1 заявленную вакансию (по итогам 2020 </w:t>
      </w:r>
      <w:r w:rsidR="00714B10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337DD">
        <w:rPr>
          <w:rFonts w:ascii="Times New Roman" w:hAnsi="Times New Roman" w:cs="Times New Roman"/>
          <w:sz w:val="26"/>
          <w:szCs w:val="26"/>
        </w:rPr>
        <w:t>- 0,5</w:t>
      </w:r>
      <w:r w:rsidR="00714B10">
        <w:rPr>
          <w:rFonts w:ascii="Times New Roman" w:hAnsi="Times New Roman" w:cs="Times New Roman"/>
          <w:sz w:val="26"/>
          <w:szCs w:val="26"/>
        </w:rPr>
        <w:t xml:space="preserve"> %</w:t>
      </w:r>
      <w:r w:rsidRPr="00D337DD">
        <w:rPr>
          <w:rFonts w:ascii="Times New Roman" w:hAnsi="Times New Roman" w:cs="Times New Roman"/>
          <w:sz w:val="26"/>
          <w:szCs w:val="26"/>
        </w:rPr>
        <w:t>, по итогам 2019</w:t>
      </w:r>
      <w:r w:rsidR="00714B10">
        <w:rPr>
          <w:rFonts w:ascii="Times New Roman" w:hAnsi="Times New Roman" w:cs="Times New Roman"/>
          <w:sz w:val="26"/>
          <w:szCs w:val="26"/>
        </w:rPr>
        <w:t xml:space="preserve">, </w:t>
      </w:r>
      <w:r w:rsidRPr="00D337DD">
        <w:rPr>
          <w:rFonts w:ascii="Times New Roman" w:hAnsi="Times New Roman" w:cs="Times New Roman"/>
          <w:sz w:val="26"/>
          <w:szCs w:val="26"/>
        </w:rPr>
        <w:t xml:space="preserve">2018 </w:t>
      </w:r>
      <w:r w:rsidR="00714B10">
        <w:rPr>
          <w:rFonts w:ascii="Times New Roman" w:hAnsi="Times New Roman" w:cs="Times New Roman"/>
          <w:sz w:val="26"/>
          <w:szCs w:val="26"/>
        </w:rPr>
        <w:t xml:space="preserve">годов </w:t>
      </w:r>
      <w:r w:rsidR="00714B10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- 0,02% ежегодно).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Анализируя вышеуказанные показатели итогов 2021 года,</w:t>
      </w:r>
      <w:r w:rsidR="005C6F89">
        <w:rPr>
          <w:rFonts w:ascii="Times New Roman" w:hAnsi="Times New Roman" w:cs="Times New Roman"/>
          <w:sz w:val="26"/>
          <w:szCs w:val="26"/>
        </w:rPr>
        <w:t xml:space="preserve"> мы видим, что </w:t>
      </w:r>
      <w:r w:rsidRPr="00D337DD">
        <w:rPr>
          <w:rFonts w:ascii="Times New Roman" w:hAnsi="Times New Roman" w:cs="Times New Roman"/>
          <w:sz w:val="26"/>
          <w:szCs w:val="26"/>
        </w:rPr>
        <w:t>на рынке труда наблюдается значительная положительная динамика относительно 2020 года.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Продолжилась работа межведомственной рабочей группы по снижению неформальной занятости в муниципальном образовании Нефтеюганский район.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Работа проводилась в межведомственном взаимодействии с налоговой службой, службой занятости, государственной инспекцией труда, пенсионным фондом.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В 2021 году межведомственной рабочей группой легализовано 320 человек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или 100% от установленного округом задания (2020 году было легализовано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358 человек или 100% от установленного округом задания).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На сайте Нефтеюганского района в разделе «Деятельность/Социально-трудовые отношения» размещена информация об организации работы «горячей телефонной линии» по фактам нарушения трудовых прав работников в части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не оформления трудовых отношений.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Руководители организаций Нефтеюганского района постоянно информируются (посредством СМИ и рассылки информационных писем) о требованиях трудового законодательства по вопросам трудовых отношений. </w:t>
      </w:r>
    </w:p>
    <w:p w:rsidR="009F3C4E" w:rsidRPr="00D337DD" w:rsidRDefault="009F3C4E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5B39" w:rsidRPr="00D337DD" w:rsidRDefault="00B95B39" w:rsidP="00D337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4" w:name="_Hlk100139118"/>
      <w:r w:rsidRPr="00D337DD">
        <w:rPr>
          <w:rFonts w:ascii="Times New Roman" w:hAnsi="Times New Roman" w:cs="Times New Roman"/>
          <w:i/>
          <w:iCs/>
          <w:sz w:val="26"/>
          <w:szCs w:val="26"/>
        </w:rPr>
        <w:t>Денежные доходы и расходы населения</w:t>
      </w:r>
      <w:bookmarkEnd w:id="4"/>
      <w:r w:rsidRPr="00D337DD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A337C9" w:rsidRPr="00D337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3D2" w:rsidRPr="00D337DD" w:rsidRDefault="002E53D2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CD17E4" w:rsidRPr="00D337DD" w:rsidRDefault="00CD17E4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Денежные доходы в расчете на душу населения в 2021 году составили 59 831,9 рублей или 105,9% к уровню 2020 года (без учета доходов и расходов населения, представленных финансово-кредитными организациями).</w:t>
      </w:r>
    </w:p>
    <w:p w:rsidR="00CD17E4" w:rsidRPr="00D337DD" w:rsidRDefault="00CD17E4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Реальные располагаемые доходы населения с учетом индекса потребительских цен составили 101,7% к уровню 2020 года.</w:t>
      </w:r>
    </w:p>
    <w:p w:rsidR="00CD17E4" w:rsidRPr="00D337DD" w:rsidRDefault="00CD17E4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Среднемесячная начисленная заработная плата одного работника по крупным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и средним предприятиям составила 92 435,6 рублей или 105,3% к уровню 2020 года.</w:t>
      </w:r>
    </w:p>
    <w:p w:rsidR="00CD17E4" w:rsidRPr="00D337DD" w:rsidRDefault="00CD17E4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По статистическим данным средний размер дохода пенсионера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по г.Нефтеюганску и Нефтеюганскому району на 01.01.2022 </w:t>
      </w:r>
      <w:r w:rsidR="00714B10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337DD">
        <w:rPr>
          <w:rFonts w:ascii="Times New Roman" w:hAnsi="Times New Roman" w:cs="Times New Roman"/>
          <w:sz w:val="26"/>
          <w:szCs w:val="26"/>
        </w:rPr>
        <w:t xml:space="preserve">вырос на 7,1% к уровню 2020 года и составил 24 803,3 рублей, соотношение дохода пенсионера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и прожиточного минимума составили 187,4%.</w:t>
      </w:r>
    </w:p>
    <w:p w:rsidR="00CD17E4" w:rsidRPr="00D337DD" w:rsidRDefault="005C6F8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D17E4" w:rsidRPr="00D337DD">
        <w:rPr>
          <w:rFonts w:ascii="Times New Roman" w:hAnsi="Times New Roman" w:cs="Times New Roman"/>
          <w:sz w:val="26"/>
          <w:szCs w:val="26"/>
        </w:rPr>
        <w:t>росроченная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7E4" w:rsidRPr="00D337DD">
        <w:rPr>
          <w:rFonts w:ascii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7E4" w:rsidRPr="00D337D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7E4" w:rsidRPr="00D337DD">
        <w:rPr>
          <w:rFonts w:ascii="Times New Roman" w:hAnsi="Times New Roman" w:cs="Times New Roman"/>
          <w:sz w:val="26"/>
          <w:szCs w:val="26"/>
        </w:rPr>
        <w:t>заработной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7E4" w:rsidRPr="00D337DD">
        <w:rPr>
          <w:rFonts w:ascii="Times New Roman" w:hAnsi="Times New Roman" w:cs="Times New Roman"/>
          <w:sz w:val="26"/>
          <w:szCs w:val="26"/>
        </w:rPr>
        <w:t>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7E4" w:rsidRPr="00D337DD">
        <w:rPr>
          <w:rFonts w:ascii="Times New Roman" w:hAnsi="Times New Roman" w:cs="Times New Roman"/>
          <w:sz w:val="26"/>
          <w:szCs w:val="26"/>
        </w:rPr>
        <w:t xml:space="preserve">на предприятиях </w:t>
      </w:r>
      <w:r>
        <w:rPr>
          <w:rFonts w:ascii="Times New Roman" w:hAnsi="Times New Roman" w:cs="Times New Roman"/>
          <w:sz w:val="26"/>
          <w:szCs w:val="26"/>
        </w:rPr>
        <w:br/>
      </w:r>
      <w:r w:rsidR="00CD17E4" w:rsidRPr="00D337DD">
        <w:rPr>
          <w:rFonts w:ascii="Times New Roman" w:hAnsi="Times New Roman" w:cs="Times New Roman"/>
          <w:sz w:val="26"/>
          <w:szCs w:val="26"/>
        </w:rPr>
        <w:t>и организациях Нефтеюганского района</w:t>
      </w:r>
      <w:r>
        <w:rPr>
          <w:rFonts w:ascii="Times New Roman" w:hAnsi="Times New Roman" w:cs="Times New Roman"/>
          <w:sz w:val="26"/>
          <w:szCs w:val="26"/>
        </w:rPr>
        <w:t>, отсутствует</w:t>
      </w:r>
      <w:r w:rsidR="00CD17E4" w:rsidRPr="00D337DD">
        <w:rPr>
          <w:rFonts w:ascii="Times New Roman" w:hAnsi="Times New Roman" w:cs="Times New Roman"/>
          <w:sz w:val="26"/>
          <w:szCs w:val="26"/>
        </w:rPr>
        <w:t>.</w:t>
      </w:r>
    </w:p>
    <w:p w:rsidR="002E53D2" w:rsidRPr="00D337DD" w:rsidRDefault="002E53D2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5B39" w:rsidRPr="00D337DD" w:rsidRDefault="00B95B39" w:rsidP="00D337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337DD">
        <w:rPr>
          <w:rFonts w:ascii="Times New Roman" w:hAnsi="Times New Roman" w:cs="Times New Roman"/>
          <w:i/>
          <w:iCs/>
          <w:sz w:val="26"/>
          <w:szCs w:val="26"/>
        </w:rPr>
        <w:t>Потребительский рынок.</w:t>
      </w:r>
      <w:r w:rsidR="00A337C9" w:rsidRPr="00D337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3D2" w:rsidRPr="00D337DD" w:rsidRDefault="002E53D2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Потребительский рынок занимает одно из значимых сегментов жизнеобеспечения Нефтеюганского района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Нефтеюганского района. 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За 2021 год в структуре потребительского рынка наиболее распространенной отраслью, как и в предыдущие годы, остается торговля, доля которой составляет 45 %, доля платных услуг 27,9 %, доля общественного питания 14,6 %, доля объектов хлебопечения составляет 1,8 % от общего количества объектов.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lastRenderedPageBreak/>
        <w:t>По состоянию на 01.01.2022</w:t>
      </w:r>
      <w:r w:rsidR="00714B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37DD">
        <w:rPr>
          <w:rFonts w:ascii="Times New Roman" w:hAnsi="Times New Roman" w:cs="Times New Roman"/>
          <w:sz w:val="26"/>
          <w:szCs w:val="26"/>
        </w:rPr>
        <w:t xml:space="preserve"> общее количество объектов потребительского рынка в районе составляет 480 единиц: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- 216 объекта розничной торговли с общей торговой площадью 22 217,18 кв. метров;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- 70 объектов общественного питания на 2 560 посадочных места;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- 134 объекта сферы платных услуг;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- 51 объектов, оказывающих бытовые услуги;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- 9 объектов хлебопечения.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Оборот розничной торговли за 2021 год по крупным и средним предприятиям (без субъектов малого предпринимательства) составил 2 406,7 млн. рублей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или 103,6% к уровню 2020 года в сопоставимых ценах. 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Объем общественного питания по крупным и средним предприятиям </w:t>
      </w:r>
      <w:r w:rsidR="00D337DD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(без субъектов малого предпринимательства) за 2021 год составил 1 399,7 млн. рублей или 101,8 % к уровню 2020 года.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В целях содействия в продвижении на потребительский рынок товаров местных производителей, на территории муниципальных образований поселений Нефтеюганского района организовано и проведено 106 ярмарок, в том числе ярмарки «выходного дня», в ходе которых создавались благоприятные условия населению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для приобретения продовольственных товаров по ценам производителей, а также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для обеспечения рынка сбыта фермерским хозяйствам, что позволяет поддерживать социальную стабильность в обществе. 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Организовано участие предпринимателей Нефтеюганского района в окружной выставке-форуме товаропроизводителей под брендом «Сделано в Югре», которая проходила в онлайн-формате. Участниками выставки-форума стали 9 субъектов предпринимательства, главы крестьянских (фермерских) хозяйств, в том числе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2 субъекта МСП креативной индустрии.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По итогам 2021 года финансовая поддержка предоставлена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20 предпринимателям на общую сумму 3 253,46 тыс. рублей (2 субъектам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на компенсацию части затрат на аренду нежилых помещений, 14 субъектам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по возмещению части затрат при приобретении оборудования (основных средств),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1 субъекту МСП по возмещению затрат на оплату коммунальных услуг, 2 субъектам по компенсации части затрат по обязательной и добровольной сертификации продукции, 1 начинающему предпринимателю гп.Пойковский грант на реализацию бизнес-проекта, 1 предпринимателю сп.Салым грант на развитие бизнеса). 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В 2021 году проведены 18 мероприятий, в том числе заседаний (онлайн, офлайн формат) с участием субъектов малого и среднего предпринимательства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и самозанятых граждан (количество участников из числа предпринимателей - 288), направленные на повышение образовательного уровня и информированности предпринимателей и жителей Нефтеюганского района.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Для создания позитивного образа предпринимателя изготовлено: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- 3 </w:t>
      </w:r>
      <w:r w:rsidR="006203C2">
        <w:rPr>
          <w:rFonts w:ascii="Times New Roman" w:hAnsi="Times New Roman" w:cs="Times New Roman"/>
          <w:sz w:val="26"/>
          <w:szCs w:val="26"/>
        </w:rPr>
        <w:t xml:space="preserve">телевизионных </w:t>
      </w:r>
      <w:r w:rsidRPr="00D337DD">
        <w:rPr>
          <w:rFonts w:ascii="Times New Roman" w:hAnsi="Times New Roman" w:cs="Times New Roman"/>
          <w:sz w:val="26"/>
          <w:szCs w:val="26"/>
        </w:rPr>
        <w:t xml:space="preserve">сюжета: «Оказание финансовой поддержки субъектам малого и среднего предпринимательства Нефтеюганского района» (2 </w:t>
      </w:r>
      <w:r w:rsidR="006203C2">
        <w:rPr>
          <w:rFonts w:ascii="Times New Roman" w:hAnsi="Times New Roman" w:cs="Times New Roman"/>
          <w:sz w:val="26"/>
          <w:szCs w:val="26"/>
        </w:rPr>
        <w:t xml:space="preserve">телевизионных </w:t>
      </w:r>
      <w:r w:rsidRPr="00D337DD">
        <w:rPr>
          <w:rFonts w:ascii="Times New Roman" w:hAnsi="Times New Roman" w:cs="Times New Roman"/>
          <w:sz w:val="26"/>
          <w:szCs w:val="26"/>
        </w:rPr>
        <w:t>сюжета); «О районном конкурсе «Призвание» для субъектов малого и среднего предпринимательства»;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трансляция видеоролика «Содействие развитию малого и среднего предпринимательства на территории Нефтеюганского района»;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- 22 информационных сообщений в теле- и радиоэфире.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Информационно-консультационная и методическая поддержка оказана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 xml:space="preserve">413 субъектам предпринимательства и гражданам, желающим открыть свой бизнес. 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lastRenderedPageBreak/>
        <w:t>Вся информация о формах и видах муниципальной поддержки в сфере развития малого и среднего предпринимательства, о муниципальной программе развития предпринимательства, об организациях инфраструктуры поддержки предпринимательства в Нефтеюганском районе, о нормативно правовой базе и иной информации, направленной на развитие предпринимательской деятельности в районе размещена на официальном сайте органов местного самоуправления Нефтеюганского района в разделе «Предпринимательство» http://www.admoil.ru/predprinimatelstvo.</w:t>
      </w:r>
    </w:p>
    <w:p w:rsidR="00F479F3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В целях информирования предпринимателей, а также для прямой обратной связи с бизнесом использовались следующие ресурсы: группа «Предприниматели НР» в мессенджере Viber, аккаунт «economicaanr» в социальной сети «Instagram», группа «Инвестиционный портал Нефтеюганского района» и группа «Предприниматели Нефтеюганского района» в социальной сети «Вконтакте».</w:t>
      </w:r>
    </w:p>
    <w:p w:rsidR="000F60A4" w:rsidRPr="00D337DD" w:rsidRDefault="00F479F3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В 2020 году Ханты-Мансийский автономный округ – Югра вошел в состав участников эксперимента по установлению специального налогового режима «Налог на профессиональный доход», в 2021 году была продолжена работа по популяризации и продвижению образа «самозанятого». Благодаря проведенным мероприятиям по популяризации образа самозанятого Нефтеюганский район достиг </w:t>
      </w:r>
      <w:r w:rsidR="000E44D5" w:rsidRPr="00D337DD">
        <w:rPr>
          <w:rFonts w:ascii="Times New Roman" w:hAnsi="Times New Roman" w:cs="Times New Roman"/>
          <w:sz w:val="26"/>
          <w:szCs w:val="26"/>
        </w:rPr>
        <w:t xml:space="preserve">зарегистрированных в качестве самозанятых </w:t>
      </w:r>
      <w:r w:rsidR="000E44D5">
        <w:rPr>
          <w:rFonts w:ascii="Times New Roman" w:hAnsi="Times New Roman" w:cs="Times New Roman"/>
          <w:sz w:val="26"/>
          <w:szCs w:val="26"/>
        </w:rPr>
        <w:t>706 человек</w:t>
      </w:r>
      <w:r w:rsidRPr="00D337DD">
        <w:rPr>
          <w:rFonts w:ascii="Times New Roman" w:hAnsi="Times New Roman" w:cs="Times New Roman"/>
          <w:sz w:val="26"/>
          <w:szCs w:val="26"/>
        </w:rPr>
        <w:t>, что составляет 167,3 %</w:t>
      </w:r>
      <w:r w:rsidR="000E44D5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от установленного показателя</w:t>
      </w:r>
      <w:r w:rsidR="000E44D5">
        <w:rPr>
          <w:rFonts w:ascii="Times New Roman" w:hAnsi="Times New Roman" w:cs="Times New Roman"/>
          <w:sz w:val="26"/>
          <w:szCs w:val="26"/>
        </w:rPr>
        <w:t xml:space="preserve"> на 2021 год 422 человека</w:t>
      </w:r>
      <w:r w:rsidR="00B77DC6" w:rsidRPr="00D337DD">
        <w:rPr>
          <w:rFonts w:ascii="Times New Roman" w:hAnsi="Times New Roman" w:cs="Times New Roman"/>
          <w:sz w:val="26"/>
          <w:szCs w:val="26"/>
        </w:rPr>
        <w:t>.</w:t>
      </w:r>
    </w:p>
    <w:p w:rsidR="000E44D5" w:rsidRPr="00D337DD" w:rsidRDefault="000E44D5" w:rsidP="000E44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Для Нефтеюганского района установлен плановый показатель на 2021 год 422 человека, зарегистрированных в качестве самозанятых.</w:t>
      </w:r>
    </w:p>
    <w:p w:rsidR="000F60A4" w:rsidRPr="00D337DD" w:rsidRDefault="000F60A4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5B39" w:rsidRPr="00A8468B" w:rsidRDefault="00B95B39" w:rsidP="00D337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468B">
        <w:rPr>
          <w:rFonts w:ascii="Times New Roman" w:hAnsi="Times New Roman" w:cs="Times New Roman"/>
          <w:i/>
          <w:iCs/>
          <w:sz w:val="26"/>
          <w:szCs w:val="26"/>
        </w:rPr>
        <w:t>Криминогенная обстановка.</w:t>
      </w:r>
      <w:r w:rsidR="00A337C9" w:rsidRPr="00A846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0F60A4" w:rsidRPr="00A8468B" w:rsidRDefault="000F60A4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граждан, предупреждения и пресечения преступлений и административных правонарушений, обеспечения общественной безопасности в Нефтеюганском районе реализуется муниципальная программа Нефтеюганского района «Обеспечение прав и законных интересов населения Нефтеюганского района в отдельных сферах жизнедеятельности в 2019-2024 годы </w:t>
      </w:r>
      <w:r w:rsidRPr="00A8468B">
        <w:rPr>
          <w:rFonts w:ascii="Times New Roman" w:hAnsi="Times New Roman" w:cs="Times New Roman"/>
          <w:sz w:val="26"/>
          <w:szCs w:val="26"/>
        </w:rPr>
        <w:br/>
        <w:t>и на период до 2030 года». Реализация мероприятий по профилактике правонарушений, предусмотренных муниципальной программой, имеет положительную динамику.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На протяжении нескольких лет сохранялась устойчивая тенденция сокращения количества зарегистрированных преступлений.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 2021 году наблюдается незначительное снижение регистрации преступлений (-0,6%, с 629 до 625, по округу снижение на 0,9%). 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Сократилось количество преступлений против собственности (-19,6%, с 321 </w:t>
      </w:r>
      <w:r w:rsidRPr="00A8468B">
        <w:rPr>
          <w:rFonts w:ascii="Times New Roman" w:hAnsi="Times New Roman" w:cs="Times New Roman"/>
          <w:sz w:val="26"/>
          <w:szCs w:val="26"/>
        </w:rPr>
        <w:br/>
        <w:t>до 258), в том числе краж (-18,8%) и мошенничеств (-27,1%), вымогательств (-57,1%). Не совершено изнасилований.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Эффективнее проводилась работа по борьбе с наркопреступностью (+59,5%,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с 42 до 67).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Наблюдается стабильное сокращение преступности в общественных местах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(-11,9%), в том числе на улицах района (-23,4%). 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Не допущено роста преступлений в состоянии опьянения, ранее судимыми лицами и иностранцами.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68B">
        <w:rPr>
          <w:rFonts w:ascii="Times New Roman" w:hAnsi="Times New Roman" w:cs="Times New Roman"/>
          <w:sz w:val="26"/>
          <w:szCs w:val="26"/>
        </w:rPr>
        <w:t>Отмечено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68B">
        <w:rPr>
          <w:rFonts w:ascii="Times New Roman" w:hAnsi="Times New Roman" w:cs="Times New Roman"/>
          <w:sz w:val="26"/>
          <w:szCs w:val="26"/>
        </w:rPr>
        <w:t>значительное сокращение подростковой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468B">
        <w:rPr>
          <w:rFonts w:ascii="Times New Roman" w:hAnsi="Times New Roman" w:cs="Times New Roman"/>
          <w:sz w:val="26"/>
          <w:szCs w:val="26"/>
        </w:rPr>
        <w:t>преступности (-58,3%).</w:t>
      </w:r>
    </w:p>
    <w:p w:rsidR="003D679C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Вместе с тем возросло количество тяжких и особо тяжких категорий преступлений (+32,3%), что связано в основном выявленными преступлениями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по линии незаконного оборота наркотических средств. Произошел рост убийств </w:t>
      </w:r>
      <w:r w:rsidRPr="00A8468B">
        <w:rPr>
          <w:rFonts w:ascii="Times New Roman" w:hAnsi="Times New Roman" w:cs="Times New Roman"/>
          <w:sz w:val="26"/>
          <w:szCs w:val="26"/>
        </w:rPr>
        <w:lastRenderedPageBreak/>
        <w:t>(+100%, с 0 до 4), грабежей (+16,7%, с 6 до 7), угонов (+40%, с 5 до 7), квартирных краж (+400%, с 1 до 5), краж с банковских счетов (+33,3%, с 27 до 36).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Основной рост преступлений в 2021 году произошел за счет преступлений: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- в сфере незаконного оборота наркотиков (+116%, с 24 до 52), при этом наблюдается эффективность их раскрываемости на 14% (с 21 до 24);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- краж (+24,1%, с 29 до 36), при этом больше раскрытых преступлений (+150%, с 4 до 10). Нераскрытыми остаются 23 кражи (АППГ-17).  В производстве </w:t>
      </w:r>
      <w:r w:rsidRPr="00A8468B">
        <w:rPr>
          <w:rFonts w:ascii="Times New Roman" w:hAnsi="Times New Roman" w:cs="Times New Roman"/>
          <w:sz w:val="26"/>
          <w:szCs w:val="26"/>
        </w:rPr>
        <w:br/>
        <w:t>12 уголовных дел, в том числе 3 с лицом;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- подделок документов (с 5 до 39), окончено 7 (АППГ-1).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Совершено 1 преступление с применением огнестрельного оружия (АППГ-0).</w:t>
      </w:r>
    </w:p>
    <w:p w:rsidR="003D679C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Увеличилось количество преступлений, совершенных с применением информационно-телекоммуникационных технологий (+13,8%, со 160 до 182), в том</w:t>
      </w:r>
      <w:r>
        <w:rPr>
          <w:rFonts w:ascii="Times New Roman" w:hAnsi="Times New Roman" w:cs="Times New Roman"/>
          <w:sz w:val="26"/>
          <w:szCs w:val="26"/>
        </w:rPr>
        <w:t xml:space="preserve"> числе краж (24,1%, с 29 до 36), </w:t>
      </w:r>
      <w:r w:rsidRPr="00A8468B">
        <w:rPr>
          <w:rFonts w:ascii="Times New Roman" w:hAnsi="Times New Roman" w:cs="Times New Roman"/>
          <w:sz w:val="26"/>
          <w:szCs w:val="26"/>
        </w:rPr>
        <w:t>что составляет 30% от всех зарегистрированных преступлений на территории обслуживания.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Значительную часть преступлений в сфере ИТТ составили преступления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в сфере незаконного оборота наркотиков (52), мошенничества (46), кражи (36)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и подделки бланков официальных документов (39). 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Больше совершено преступлений лицами, ранее совершавшими преступления (+19,1%, со 141 до 168), преступлений в отношении несовершеннолетних (+10%, с 10 до 11).</w:t>
      </w:r>
      <w:r w:rsidRPr="00A8468B">
        <w:rPr>
          <w:rFonts w:ascii="Times New Roman" w:hAnsi="Times New Roman" w:cs="Times New Roman"/>
          <w:sz w:val="26"/>
          <w:szCs w:val="26"/>
        </w:rPr>
        <w:tab/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 результате принятых мер раскрыто 342 преступления (+10%), в том числе наблюдается положительная тенденция по преступлениям следствие по которым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не обязательно (+44,5%, со 146 до 211).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Больше раскрыто тяжких и особо тяжких категорий преступлений (+34,7%, с 49 до 66), в том числе раскрыты 3 совершенных убийства (+100%).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Активизирована работа по раскрытию преступлений в сфере незаконного оборота оружия и взрывчатых веществ (+22,2%, с 9 до 11).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Прослеживается эффективность по раскрытию преступлений в сфере незаконного оборота наркотических средств (+7,7%, с 26 до 28). Возросло количество раскрытых экологических преступлений (+30%, с 10 до 13). Больше раскрыто грабежей (+100%, с 4 до 8) и вымогательств (+100%, с 1 до 7). Нагрузка </w:t>
      </w:r>
      <w:r w:rsidRPr="00A8468B">
        <w:rPr>
          <w:rFonts w:ascii="Times New Roman" w:hAnsi="Times New Roman" w:cs="Times New Roman"/>
          <w:sz w:val="26"/>
          <w:szCs w:val="26"/>
        </w:rPr>
        <w:br/>
        <w:t>по раскрытым преступлениям составила 1,7 преступлений (АППГ-1,6).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Отмечены положительные результаты по установлению лиц, совершивших преступления (+29,3%, с 338 до 437).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Наряду с этим, прослеживается снижение эффективности по раскрытию краж (-2,6%), мошенничеств (-60%), угонов (-14,3%).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Меньше раскрыто преступлений, совершенных в общественных местах (-22%, с 59 до 46), в том числе на улицах (-23,4%, с 47 до 36).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При этом раскрываемость преступлений возросла на 20,6% (с 34 до 41). Нераскрытыми остаются 114 преступлений (+16,3, АППГ-98). В производстве находится 53 уголовных дела, в том числе 22 с лицами.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Административно – правовая деятельность является важным фактором обеспечения общественного порядка и общественной безопасности. Она оказывает существенное влияние на предупреждение преступлений и на правопорядок в целом.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Осуществлен комплекс мероприятий, направленных на профилактику правонарушений и преступлений среди лиц, склонных к их совершению.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Вынесено 997 постановлений по делам об административных правонарушениях, что составило 42,9% от общего числа выявленных правонарушений.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lastRenderedPageBreak/>
        <w:t xml:space="preserve">Взыскаемость наложенных штрафов за указанный период составила 75,7% </w:t>
      </w:r>
      <w:r w:rsidRPr="00A8468B">
        <w:rPr>
          <w:rFonts w:ascii="Times New Roman" w:hAnsi="Times New Roman" w:cs="Times New Roman"/>
          <w:sz w:val="26"/>
          <w:szCs w:val="26"/>
        </w:rPr>
        <w:br/>
        <w:t>(по округу 72,6%). Службой судебных приставов-исполнителей с должников взыскано 233 000 рублей по 375 постановлениям. Для рассмотрения и принятия решения по подведомственности направлено 1354 административных материала (58,2%), в том числе на рассмотрение в суд направлено 1043 административных материалов (44,9%), КДН и ЗП – 115 (5%), Административную комиссию Нефтеюганского района – 151 (6,5%), ОТУ «Роспотребнадзор» - 32 (1,4%), Росгвардию – 42 (1,8%).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 2021 году уделено значительное внимание проведению совместно </w:t>
      </w:r>
      <w:r w:rsidRPr="00A8468B">
        <w:rPr>
          <w:rFonts w:ascii="Times New Roman" w:hAnsi="Times New Roman" w:cs="Times New Roman"/>
          <w:sz w:val="26"/>
          <w:szCs w:val="26"/>
        </w:rPr>
        <w:br/>
        <w:t>с субъектами профилактики мероприятий в сфере предупреждения подростковой преступности и профилактике семейного благополучия.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r>
        <w:rPr>
          <w:rFonts w:ascii="Times New Roman" w:hAnsi="Times New Roman" w:cs="Times New Roman"/>
          <w:sz w:val="26"/>
          <w:szCs w:val="26"/>
        </w:rPr>
        <w:t>оперативно-профилактического мероприятия</w:t>
      </w:r>
      <w:r w:rsidRPr="00A8468B">
        <w:rPr>
          <w:rFonts w:ascii="Times New Roman" w:hAnsi="Times New Roman" w:cs="Times New Roman"/>
          <w:sz w:val="26"/>
          <w:szCs w:val="26"/>
        </w:rPr>
        <w:t xml:space="preserve"> «Защита» поставлено на учет 5 родителей, ненадлежащим образом, исполняющих родительские обязанности.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Всего на профилактическом учете ПДН за совершение различных правонарушений состоит 38 несовершеннолетних и 37 родителей, отрицательно влияющих на своих детей.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Выявлено и поставлено на учет 3 группы антиобщественной направленности,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в состав которых входит 8 несовершеннолетних (2 группы на территории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г.п.Пойковский и 1 группа на территории с.п. </w:t>
      </w:r>
      <w:r>
        <w:rPr>
          <w:rFonts w:ascii="Times New Roman" w:hAnsi="Times New Roman" w:cs="Times New Roman"/>
          <w:sz w:val="26"/>
          <w:szCs w:val="26"/>
        </w:rPr>
        <w:t>Усть-Юган</w:t>
      </w:r>
      <w:r w:rsidRPr="00A8468B">
        <w:rPr>
          <w:rFonts w:ascii="Times New Roman" w:hAnsi="Times New Roman" w:cs="Times New Roman"/>
          <w:sz w:val="26"/>
          <w:szCs w:val="26"/>
        </w:rPr>
        <w:t>).  Участников данных групп объединяет факт употребления алкогольной продукции.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>Зафиксирован 1 самовольный уход несовершеннолетнего из семьи (АППГ-2).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За употребление наркотических средств несовершеннолетних, состоящих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профилактическом </w:t>
      </w:r>
      <w:r w:rsidRPr="00A8468B">
        <w:rPr>
          <w:rFonts w:ascii="Times New Roman" w:hAnsi="Times New Roman" w:cs="Times New Roman"/>
          <w:sz w:val="26"/>
          <w:szCs w:val="26"/>
        </w:rPr>
        <w:t>учете нет. Преступлений, предусмотренных ст. 228 УК РФ, а также в наркотическом опьянении, подростками не совершалось.</w:t>
      </w:r>
    </w:p>
    <w:p w:rsidR="003D679C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Благодаря проведенной работе по профилактике правонарушений </w:t>
      </w:r>
      <w:r w:rsidRPr="00A8468B">
        <w:rPr>
          <w:rFonts w:ascii="Times New Roman" w:hAnsi="Times New Roman" w:cs="Times New Roman"/>
          <w:sz w:val="26"/>
          <w:szCs w:val="26"/>
        </w:rPr>
        <w:br/>
        <w:t>и преступлений, безнадзорности несовершеннолетних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8468B">
        <w:rPr>
          <w:rFonts w:ascii="Times New Roman" w:hAnsi="Times New Roman" w:cs="Times New Roman"/>
          <w:sz w:val="26"/>
          <w:szCs w:val="26"/>
        </w:rPr>
        <w:t xml:space="preserve"> подростковая преступность остается стабильно низкой (-58,3%, с 12 до 5). 4</w:t>
      </w:r>
      <w:r>
        <w:rPr>
          <w:rFonts w:ascii="Times New Roman" w:hAnsi="Times New Roman" w:cs="Times New Roman"/>
          <w:sz w:val="26"/>
          <w:szCs w:val="26"/>
        </w:rPr>
        <w:t>-мя</w:t>
      </w:r>
      <w:r w:rsidRPr="00A8468B">
        <w:rPr>
          <w:rFonts w:ascii="Times New Roman" w:hAnsi="Times New Roman" w:cs="Times New Roman"/>
          <w:sz w:val="26"/>
          <w:szCs w:val="26"/>
        </w:rPr>
        <w:t xml:space="preserve"> несовершеннолетними совершено 5 преступлений, из них 2 преступления совершены несовершеннолетним жителем г.Нефтеюганска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79C" w:rsidRPr="00A8468B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Пресечено 15524 административных правонарушения в области безопасности дорожного движения, в том числе за: превышение установленной скорости движения – 1700; выезд на полосу встречного движения - 768; управление транспортным средством в состоянии опьянения, отказ от прохождения мед. освидетельствования, </w:t>
      </w:r>
      <w:r w:rsidRPr="00A8468B">
        <w:rPr>
          <w:rFonts w:ascii="Times New Roman" w:hAnsi="Times New Roman" w:cs="Times New Roman"/>
          <w:sz w:val="26"/>
          <w:szCs w:val="26"/>
        </w:rPr>
        <w:br/>
        <w:t>а также повторное управление т/с в н/с - 166; нарушение правил применения ремней безопасности - 1201; перевозка пассажиров с нарушением требований – 137; нарушение ПДД пешеходами - 145.</w:t>
      </w:r>
    </w:p>
    <w:p w:rsidR="00257E6C" w:rsidRDefault="003D679C" w:rsidP="003D67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68B">
        <w:rPr>
          <w:rFonts w:ascii="Times New Roman" w:hAnsi="Times New Roman" w:cs="Times New Roman"/>
          <w:sz w:val="26"/>
          <w:szCs w:val="26"/>
        </w:rPr>
        <w:t xml:space="preserve">Ситуация на дорогах района остается напряженной. На 6% увеличилось количество ДТП (608 против 574), на 10,8% ДТП с тяжкими последствиями (с 442 </w:t>
      </w:r>
      <w:r w:rsidRPr="00A8468B">
        <w:rPr>
          <w:rFonts w:ascii="Times New Roman" w:hAnsi="Times New Roman" w:cs="Times New Roman"/>
          <w:sz w:val="26"/>
          <w:szCs w:val="26"/>
        </w:rPr>
        <w:br/>
        <w:t xml:space="preserve">до 490), в которых 27 человек погибло (+17,3%, АППГ-23) и 159 получили травмы (-9,6%, АППГ-176), тяжесть последствий увеличилась с 11,5 до 14,5 погибших на 100 пострадавших. На 11% увеличилось количество ДТП по вине нетрезвых водителей </w:t>
      </w:r>
      <w:r w:rsidRPr="00A8468B">
        <w:rPr>
          <w:rFonts w:ascii="Times New Roman" w:hAnsi="Times New Roman" w:cs="Times New Roman"/>
          <w:sz w:val="26"/>
          <w:szCs w:val="26"/>
        </w:rPr>
        <w:br/>
        <w:t>(с 18 до 20, в которых 6 человек погибло и 22 получили травмы), на 27% больше совершено по их вине ДТП с материальным ущербом (с 11 до 14). На 42,8% увеличилось количество ДТП с участием детей до 16 лет (с 7 до 10, в которых 11 человек травмировано), в 2 раза больше ДТП по вине несовершеннолетних участников (2 против 1).</w:t>
      </w:r>
    </w:p>
    <w:p w:rsidR="00305C91" w:rsidRDefault="00305C91" w:rsidP="00305C9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C91" w:rsidRPr="00D337DD" w:rsidRDefault="00305C91" w:rsidP="00305C9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5B39" w:rsidRPr="00D337DD" w:rsidRDefault="00B95B39" w:rsidP="00D337DD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337DD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Состояние жилищного фонда, в том числе в соответствии с </w:t>
      </w:r>
      <w:hyperlink w:anchor="Par32" w:history="1">
        <w:r w:rsidRPr="00D337DD">
          <w:rPr>
            <w:rFonts w:ascii="Times New Roman" w:hAnsi="Times New Roman" w:cs="Times New Roman"/>
            <w:i/>
            <w:iCs/>
            <w:sz w:val="26"/>
            <w:szCs w:val="26"/>
          </w:rPr>
          <w:t>таблицей 1</w:t>
        </w:r>
      </w:hyperlink>
      <w:r w:rsidRPr="00D337DD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A337C9" w:rsidRPr="00D337D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938B9" w:rsidRPr="00D337DD" w:rsidRDefault="00E938B9" w:rsidP="00D337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В 2021 году на территории Нефтеюганского района было запланировано строительство 28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250 квадратных метров жилья. На 31</w:t>
      </w:r>
      <w:r w:rsidR="002714BF">
        <w:rPr>
          <w:rFonts w:ascii="Times New Roman" w:hAnsi="Times New Roman" w:cs="Times New Roman"/>
          <w:sz w:val="26"/>
          <w:szCs w:val="26"/>
        </w:rPr>
        <w:t>.12.2</w:t>
      </w:r>
      <w:r w:rsidRPr="00D337DD">
        <w:rPr>
          <w:rFonts w:ascii="Times New Roman" w:hAnsi="Times New Roman" w:cs="Times New Roman"/>
          <w:sz w:val="26"/>
          <w:szCs w:val="26"/>
        </w:rPr>
        <w:t>021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 xml:space="preserve">года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на территории Нефтеюганского района введено в эксплуатацию – 22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 xml:space="preserve">898,76 кв.м.,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из них: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- 8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670,46 кв.м. жилья в многоквартирных жилых домах (3 многоквартирных жилых дом</w:t>
      </w:r>
      <w:r w:rsidR="00C03B4E">
        <w:rPr>
          <w:rFonts w:ascii="Times New Roman" w:hAnsi="Times New Roman" w:cs="Times New Roman"/>
          <w:sz w:val="26"/>
          <w:szCs w:val="26"/>
        </w:rPr>
        <w:t>а</w:t>
      </w:r>
      <w:r w:rsidRPr="00D337DD">
        <w:rPr>
          <w:rFonts w:ascii="Times New Roman" w:hAnsi="Times New Roman" w:cs="Times New Roman"/>
          <w:sz w:val="26"/>
          <w:szCs w:val="26"/>
        </w:rPr>
        <w:t>, 166 квартир);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- 14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 xml:space="preserve">228,3 кв.м. жилья в индивидуальных жилых домах (153 жилых дома).            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Два многоквартирных жилых дома введены на территории городского поселения Пойковский: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- 3 мкр., участок 97 (48 квартир, общей площадью 2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386,60 кв.м.)</w:t>
      </w:r>
      <w:r w:rsidR="002714BF">
        <w:rPr>
          <w:rFonts w:ascii="Times New Roman" w:hAnsi="Times New Roman" w:cs="Times New Roman"/>
          <w:sz w:val="26"/>
          <w:szCs w:val="26"/>
        </w:rPr>
        <w:t>;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1 мкр., участок 4 (64 квартиры, общей площадью 3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653,10 кв.м.)</w:t>
      </w:r>
      <w:r w:rsidR="002714BF">
        <w:rPr>
          <w:rFonts w:ascii="Times New Roman" w:hAnsi="Times New Roman" w:cs="Times New Roman"/>
          <w:sz w:val="26"/>
          <w:szCs w:val="26"/>
        </w:rPr>
        <w:t>.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Один многоквартирный жи</w:t>
      </w:r>
      <w:r w:rsidR="002714BF">
        <w:rPr>
          <w:rFonts w:ascii="Times New Roman" w:hAnsi="Times New Roman" w:cs="Times New Roman"/>
          <w:sz w:val="26"/>
          <w:szCs w:val="26"/>
        </w:rPr>
        <w:t>лой дом введен на территории с.Чеускино сп.</w:t>
      </w:r>
      <w:r w:rsidRPr="00D337DD">
        <w:rPr>
          <w:rFonts w:ascii="Times New Roman" w:hAnsi="Times New Roman" w:cs="Times New Roman"/>
          <w:sz w:val="26"/>
          <w:szCs w:val="26"/>
        </w:rPr>
        <w:t>Сингапай (54 квартиры, общей площадью 2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>630,76 кв.м.)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>В 2022 году на территории Нефтеюганского района планируется ввести 24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 xml:space="preserve">500 кв.м. жилья. Данные дома будут построены в </w:t>
      </w:r>
      <w:r w:rsidR="002714BF">
        <w:rPr>
          <w:rFonts w:ascii="Times New Roman" w:hAnsi="Times New Roman" w:cs="Times New Roman"/>
          <w:sz w:val="26"/>
          <w:szCs w:val="26"/>
        </w:rPr>
        <w:t>гп.</w:t>
      </w:r>
      <w:r w:rsidRPr="00D337DD">
        <w:rPr>
          <w:rFonts w:ascii="Times New Roman" w:hAnsi="Times New Roman" w:cs="Times New Roman"/>
          <w:sz w:val="26"/>
          <w:szCs w:val="26"/>
        </w:rPr>
        <w:t>Пойковский:</w:t>
      </w:r>
    </w:p>
    <w:p w:rsidR="006F2E94" w:rsidRPr="00D337DD" w:rsidRDefault="002714B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2E94" w:rsidRPr="00D337DD">
        <w:rPr>
          <w:rFonts w:ascii="Times New Roman" w:hAnsi="Times New Roman" w:cs="Times New Roman"/>
          <w:sz w:val="26"/>
          <w:szCs w:val="26"/>
        </w:rPr>
        <w:t>7 мкр., участок 6Г (169 квартир, общей площадью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E94" w:rsidRPr="00D337DD">
        <w:rPr>
          <w:rFonts w:ascii="Times New Roman" w:hAnsi="Times New Roman" w:cs="Times New Roman"/>
          <w:sz w:val="26"/>
          <w:szCs w:val="26"/>
        </w:rPr>
        <w:t>175,18 кв.м.)</w:t>
      </w:r>
      <w:r w:rsidR="00372D2F" w:rsidRPr="00D337DD">
        <w:rPr>
          <w:rFonts w:ascii="Times New Roman" w:hAnsi="Times New Roman" w:cs="Times New Roman"/>
          <w:sz w:val="26"/>
          <w:szCs w:val="26"/>
        </w:rPr>
        <w:t>;</w:t>
      </w:r>
    </w:p>
    <w:p w:rsidR="006F2E94" w:rsidRPr="00D337DD" w:rsidRDefault="002714B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2E94" w:rsidRPr="00D337DD">
        <w:rPr>
          <w:rFonts w:ascii="Times New Roman" w:hAnsi="Times New Roman" w:cs="Times New Roman"/>
          <w:sz w:val="26"/>
          <w:szCs w:val="26"/>
        </w:rPr>
        <w:t>7мкр., участок 122 (39 квартир, общей площадью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E94" w:rsidRPr="00D337DD">
        <w:rPr>
          <w:rFonts w:ascii="Times New Roman" w:hAnsi="Times New Roman" w:cs="Times New Roman"/>
          <w:sz w:val="26"/>
          <w:szCs w:val="26"/>
        </w:rPr>
        <w:t>283,0 кв.м.)</w:t>
      </w:r>
      <w:r w:rsidR="00372D2F" w:rsidRPr="00D337DD">
        <w:rPr>
          <w:rFonts w:ascii="Times New Roman" w:hAnsi="Times New Roman" w:cs="Times New Roman"/>
          <w:sz w:val="26"/>
          <w:szCs w:val="26"/>
        </w:rPr>
        <w:t>;</w:t>
      </w:r>
    </w:p>
    <w:p w:rsidR="006F2E94" w:rsidRPr="00D337DD" w:rsidRDefault="002714B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2E94" w:rsidRPr="00D337DD">
        <w:rPr>
          <w:rFonts w:ascii="Times New Roman" w:hAnsi="Times New Roman" w:cs="Times New Roman"/>
          <w:sz w:val="26"/>
          <w:szCs w:val="26"/>
        </w:rPr>
        <w:t>7 мкр., участок 124 (39 квартир, общей площадью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E94" w:rsidRPr="00D337DD">
        <w:rPr>
          <w:rFonts w:ascii="Times New Roman" w:hAnsi="Times New Roman" w:cs="Times New Roman"/>
          <w:sz w:val="26"/>
          <w:szCs w:val="26"/>
        </w:rPr>
        <w:t>283,0 кв.м.)</w:t>
      </w:r>
      <w:r w:rsidR="00372D2F" w:rsidRPr="00D337DD">
        <w:rPr>
          <w:rFonts w:ascii="Times New Roman" w:hAnsi="Times New Roman" w:cs="Times New Roman"/>
          <w:sz w:val="26"/>
          <w:szCs w:val="26"/>
        </w:rPr>
        <w:t>;</w:t>
      </w:r>
    </w:p>
    <w:p w:rsidR="006F2E94" w:rsidRPr="00D337DD" w:rsidRDefault="002714B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2E94" w:rsidRPr="00D337DD">
        <w:rPr>
          <w:rFonts w:ascii="Times New Roman" w:hAnsi="Times New Roman" w:cs="Times New Roman"/>
          <w:sz w:val="26"/>
          <w:szCs w:val="26"/>
        </w:rPr>
        <w:t>3 мкр</w:t>
      </w:r>
      <w:r>
        <w:rPr>
          <w:rFonts w:ascii="Times New Roman" w:hAnsi="Times New Roman" w:cs="Times New Roman"/>
          <w:sz w:val="26"/>
          <w:szCs w:val="26"/>
        </w:rPr>
        <w:t>.</w:t>
      </w:r>
      <w:r w:rsidR="006F2E94" w:rsidRPr="00D337DD">
        <w:rPr>
          <w:rFonts w:ascii="Times New Roman" w:hAnsi="Times New Roman" w:cs="Times New Roman"/>
          <w:sz w:val="26"/>
          <w:szCs w:val="26"/>
        </w:rPr>
        <w:t>, дом 101 (72 квартиры, общей площадью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E94" w:rsidRPr="00D337DD">
        <w:rPr>
          <w:rFonts w:ascii="Times New Roman" w:hAnsi="Times New Roman" w:cs="Times New Roman"/>
          <w:sz w:val="26"/>
          <w:szCs w:val="26"/>
        </w:rPr>
        <w:t>387,0 кв.м.)</w:t>
      </w:r>
      <w:r w:rsidR="00372D2F" w:rsidRPr="00D337DD">
        <w:rPr>
          <w:rFonts w:ascii="Times New Roman" w:hAnsi="Times New Roman" w:cs="Times New Roman"/>
          <w:sz w:val="26"/>
          <w:szCs w:val="26"/>
        </w:rPr>
        <w:t>;</w:t>
      </w:r>
    </w:p>
    <w:p w:rsidR="006F2E94" w:rsidRPr="00D337DD" w:rsidRDefault="002714B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2E94" w:rsidRPr="00D337DD">
        <w:rPr>
          <w:rFonts w:ascii="Times New Roman" w:hAnsi="Times New Roman" w:cs="Times New Roman"/>
          <w:sz w:val="26"/>
          <w:szCs w:val="26"/>
        </w:rPr>
        <w:t>1 мкр., участок 31 (48 квартир, общей площадью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E94" w:rsidRPr="00D337DD">
        <w:rPr>
          <w:rFonts w:ascii="Times New Roman" w:hAnsi="Times New Roman" w:cs="Times New Roman"/>
          <w:sz w:val="26"/>
          <w:szCs w:val="26"/>
        </w:rPr>
        <w:t>573,04 кв.м.)</w:t>
      </w:r>
      <w:r w:rsidR="00372D2F" w:rsidRPr="00D337DD">
        <w:rPr>
          <w:rFonts w:ascii="Times New Roman" w:hAnsi="Times New Roman" w:cs="Times New Roman"/>
          <w:sz w:val="26"/>
          <w:szCs w:val="26"/>
        </w:rPr>
        <w:t>;</w:t>
      </w:r>
    </w:p>
    <w:p w:rsidR="006F2E94" w:rsidRPr="00D337DD" w:rsidRDefault="002714B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2E94" w:rsidRPr="00D337DD">
        <w:rPr>
          <w:rFonts w:ascii="Times New Roman" w:hAnsi="Times New Roman" w:cs="Times New Roman"/>
          <w:sz w:val="26"/>
          <w:szCs w:val="26"/>
        </w:rPr>
        <w:t>7 мкр., участок 123 (39 квартир, общей площадью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E94" w:rsidRPr="00D337DD">
        <w:rPr>
          <w:rFonts w:ascii="Times New Roman" w:hAnsi="Times New Roman" w:cs="Times New Roman"/>
          <w:sz w:val="26"/>
          <w:szCs w:val="26"/>
        </w:rPr>
        <w:t>293,0 кв.м.)</w:t>
      </w:r>
      <w:r w:rsidR="00372D2F" w:rsidRPr="00D337DD">
        <w:rPr>
          <w:rFonts w:ascii="Times New Roman" w:hAnsi="Times New Roman" w:cs="Times New Roman"/>
          <w:sz w:val="26"/>
          <w:szCs w:val="26"/>
        </w:rPr>
        <w:t>;</w:t>
      </w:r>
    </w:p>
    <w:p w:rsidR="006F2E94" w:rsidRPr="00D337DD" w:rsidRDefault="002714BF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2E94" w:rsidRPr="00D337DD">
        <w:rPr>
          <w:rFonts w:ascii="Times New Roman" w:hAnsi="Times New Roman" w:cs="Times New Roman"/>
          <w:sz w:val="26"/>
          <w:szCs w:val="26"/>
        </w:rPr>
        <w:t>7 мкр., участок 125 (39 квартир, общей площадью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E94" w:rsidRPr="00D337DD">
        <w:rPr>
          <w:rFonts w:ascii="Times New Roman" w:hAnsi="Times New Roman" w:cs="Times New Roman"/>
          <w:sz w:val="26"/>
          <w:szCs w:val="26"/>
        </w:rPr>
        <w:t>293,0 кв.м.)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На сегодняшний день на территории Нефтеюганского района введено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в эксплуатацию 2</w:t>
      </w:r>
      <w:r w:rsidR="009F721D">
        <w:rPr>
          <w:rFonts w:ascii="Times New Roman" w:hAnsi="Times New Roman" w:cs="Times New Roman"/>
          <w:sz w:val="26"/>
          <w:szCs w:val="26"/>
        </w:rPr>
        <w:t>7</w:t>
      </w:r>
      <w:r w:rsidRPr="00D337DD">
        <w:rPr>
          <w:rFonts w:ascii="Times New Roman" w:hAnsi="Times New Roman" w:cs="Times New Roman"/>
          <w:sz w:val="26"/>
          <w:szCs w:val="26"/>
        </w:rPr>
        <w:t xml:space="preserve"> индивидуальных жилых дома общей площадью </w:t>
      </w:r>
      <w:r w:rsidR="009F721D">
        <w:rPr>
          <w:rFonts w:ascii="Times New Roman" w:hAnsi="Times New Roman" w:cs="Times New Roman"/>
          <w:sz w:val="26"/>
          <w:szCs w:val="26"/>
        </w:rPr>
        <w:t>2 263</w:t>
      </w:r>
      <w:r w:rsidRPr="00D337DD">
        <w:rPr>
          <w:rFonts w:ascii="Times New Roman" w:hAnsi="Times New Roman" w:cs="Times New Roman"/>
          <w:sz w:val="26"/>
          <w:szCs w:val="26"/>
        </w:rPr>
        <w:t xml:space="preserve"> кв.м. жилья.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В 2023 году на территории Нефтеюганского района планируется ввести </w:t>
      </w:r>
      <w:r w:rsidR="002714BF">
        <w:rPr>
          <w:rFonts w:ascii="Times New Roman" w:hAnsi="Times New Roman" w:cs="Times New Roman"/>
          <w:sz w:val="26"/>
          <w:szCs w:val="26"/>
        </w:rPr>
        <w:t>–</w:t>
      </w:r>
      <w:r w:rsidRPr="00D337DD">
        <w:rPr>
          <w:rFonts w:ascii="Times New Roman" w:hAnsi="Times New Roman" w:cs="Times New Roman"/>
          <w:sz w:val="26"/>
          <w:szCs w:val="26"/>
        </w:rPr>
        <w:t xml:space="preserve"> </w:t>
      </w:r>
      <w:r w:rsidR="002714BF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23</w:t>
      </w:r>
      <w:r w:rsidR="002714BF">
        <w:rPr>
          <w:rFonts w:ascii="Times New Roman" w:hAnsi="Times New Roman" w:cs="Times New Roman"/>
          <w:sz w:val="26"/>
          <w:szCs w:val="26"/>
        </w:rPr>
        <w:t xml:space="preserve"> 300,0 кв.м. жилья.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В 2024 году планируется ввести </w:t>
      </w:r>
      <w:r w:rsidR="002714BF">
        <w:rPr>
          <w:rFonts w:ascii="Times New Roman" w:hAnsi="Times New Roman" w:cs="Times New Roman"/>
          <w:sz w:val="26"/>
          <w:szCs w:val="26"/>
        </w:rPr>
        <w:t>–</w:t>
      </w:r>
      <w:r w:rsidRPr="00D337DD">
        <w:rPr>
          <w:rFonts w:ascii="Times New Roman" w:hAnsi="Times New Roman" w:cs="Times New Roman"/>
          <w:sz w:val="26"/>
          <w:szCs w:val="26"/>
        </w:rPr>
        <w:t xml:space="preserve"> 24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D337DD">
        <w:rPr>
          <w:rFonts w:ascii="Times New Roman" w:hAnsi="Times New Roman" w:cs="Times New Roman"/>
          <w:sz w:val="26"/>
          <w:szCs w:val="26"/>
        </w:rPr>
        <w:t xml:space="preserve">450,0 кв.м. жилья. </w:t>
      </w:r>
    </w:p>
    <w:p w:rsidR="006F2E94" w:rsidRPr="00D337DD" w:rsidRDefault="006F2E94" w:rsidP="00D337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DD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так же проводятся мероприятия направленные на повышение эффективности деятельности органов местного самоуправления в части своевременной подготовки и внесению изменений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D337DD">
        <w:rPr>
          <w:rFonts w:ascii="Times New Roman" w:hAnsi="Times New Roman" w:cs="Times New Roman"/>
          <w:sz w:val="26"/>
          <w:szCs w:val="26"/>
        </w:rPr>
        <w:t>в градостроительную документацию поселений и внесение изменений в местные нормативы градостроительного проектирования.</w:t>
      </w:r>
    </w:p>
    <w:p w:rsidR="00FF3F76" w:rsidRDefault="00FF3F76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679C" w:rsidRDefault="003D679C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373F0" w:rsidRDefault="007373F0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373F0" w:rsidRDefault="007373F0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74D4" w:rsidRDefault="001C74D4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74D4" w:rsidRDefault="001C74D4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74D4" w:rsidRDefault="001C74D4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74D4" w:rsidRDefault="001C74D4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74D4" w:rsidRDefault="001C74D4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74D4" w:rsidRDefault="001C74D4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74D4" w:rsidRDefault="001C74D4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373F0" w:rsidRDefault="007373F0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07C9" w:rsidRDefault="001607C9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07C9" w:rsidRDefault="001607C9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373F0" w:rsidRDefault="007373F0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C7405" w:rsidRPr="00FA1659" w:rsidRDefault="007C7405" w:rsidP="009462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7C7405" w:rsidRPr="00FA1659" w:rsidRDefault="007C7405" w:rsidP="007C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405" w:rsidRPr="00FA1659" w:rsidRDefault="007C7405" w:rsidP="007C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32"/>
      <w:bookmarkEnd w:id="5"/>
      <w:r w:rsidRPr="00FA1659">
        <w:rPr>
          <w:rFonts w:ascii="Times New Roman" w:hAnsi="Times New Roman" w:cs="Times New Roman"/>
          <w:sz w:val="26"/>
          <w:szCs w:val="26"/>
        </w:rPr>
        <w:t>Информация о состоянии жилищного фонда в городских округах</w:t>
      </w:r>
    </w:p>
    <w:p w:rsidR="007C7405" w:rsidRPr="00FA1659" w:rsidRDefault="007C7405" w:rsidP="007C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и муниципальных районах Ханты-Мансийского автономного</w:t>
      </w:r>
    </w:p>
    <w:p w:rsidR="007C7405" w:rsidRPr="00FA1659" w:rsidRDefault="007C7405" w:rsidP="007C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округа - Югры за отчетный период, </w:t>
      </w:r>
      <w:r w:rsidR="00DE0FDE">
        <w:rPr>
          <w:rFonts w:ascii="Times New Roman" w:hAnsi="Times New Roman" w:cs="Times New Roman"/>
          <w:sz w:val="26"/>
          <w:szCs w:val="26"/>
        </w:rPr>
        <w:t>тыс.</w:t>
      </w:r>
      <w:r w:rsidRPr="00FA1659">
        <w:rPr>
          <w:rFonts w:ascii="Times New Roman" w:hAnsi="Times New Roman" w:cs="Times New Roman"/>
          <w:sz w:val="26"/>
          <w:szCs w:val="26"/>
        </w:rPr>
        <w:t>кв.метров</w:t>
      </w:r>
    </w:p>
    <w:p w:rsidR="007C7405" w:rsidRPr="00FA1659" w:rsidRDefault="007C7405" w:rsidP="007C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1659">
        <w:rPr>
          <w:rFonts w:ascii="Times New Roman" w:hAnsi="Times New Roman" w:cs="Times New Roman"/>
          <w:sz w:val="26"/>
          <w:szCs w:val="26"/>
          <w:u w:val="single"/>
        </w:rPr>
        <w:t>муниципальное образование Нефтеюганский район</w:t>
      </w:r>
    </w:p>
    <w:tbl>
      <w:tblPr>
        <w:tblpPr w:leftFromText="180" w:rightFromText="180" w:vertAnchor="text" w:horzAnchor="margin" w:tblpXSpec="center" w:tblpY="704"/>
        <w:tblW w:w="1045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014"/>
        <w:gridCol w:w="1154"/>
        <w:gridCol w:w="745"/>
        <w:gridCol w:w="1109"/>
        <w:gridCol w:w="895"/>
        <w:gridCol w:w="895"/>
        <w:gridCol w:w="992"/>
        <w:gridCol w:w="961"/>
      </w:tblGrid>
      <w:tr w:rsidR="002714BF" w:rsidRPr="001677D6" w:rsidTr="00DE0FDE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жилых помещений на начало года, всего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Выбыло общей площади жилых помещений за год, всего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жилых помещений, введенная в действие за год</w:t>
            </w:r>
          </w:p>
        </w:tc>
      </w:tr>
      <w:tr w:rsidR="002714BF" w:rsidRPr="001677D6" w:rsidTr="00DE0FDE">
        <w:trPr>
          <w:trHeight w:val="1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ветхого жилищного фонда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аварийного жилищного фонда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пригодного для проживания жилищного фонда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снесено по причине ветхости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снесено по причине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причины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BF" w:rsidRPr="001677D6" w:rsidRDefault="002714BF" w:rsidP="0027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14BF" w:rsidRPr="001677D6" w:rsidTr="00DE0F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15,36</w:t>
            </w:r>
          </w:p>
        </w:tc>
      </w:tr>
      <w:tr w:rsidR="002714BF" w:rsidRPr="001677D6" w:rsidTr="00DE0F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</w:t>
            </w:r>
          </w:p>
        </w:tc>
      </w:tr>
      <w:tr w:rsidR="002714BF" w:rsidRPr="001677D6" w:rsidTr="00DE0F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25,70</w:t>
            </w:r>
          </w:p>
        </w:tc>
      </w:tr>
      <w:tr w:rsidR="002714BF" w:rsidRPr="001677D6" w:rsidTr="00DE0F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16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60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714BF" w:rsidRPr="001677D6" w:rsidTr="00DE0FD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24,50</w:t>
            </w:r>
          </w:p>
        </w:tc>
      </w:tr>
      <w:tr w:rsidR="002714BF" w:rsidRPr="001677D6" w:rsidTr="00DE0FDE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23,30</w:t>
            </w:r>
          </w:p>
        </w:tc>
      </w:tr>
      <w:tr w:rsidR="002714BF" w:rsidRPr="001677D6" w:rsidTr="00DE0FDE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2714BF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BF" w:rsidRPr="001677D6" w:rsidRDefault="001607C9" w:rsidP="0027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DE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</w:tbl>
    <w:p w:rsidR="007C7405" w:rsidRPr="00FA1659" w:rsidRDefault="007C7405" w:rsidP="007C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p w:rsidR="000F60A4" w:rsidRPr="00FA1659" w:rsidRDefault="000F60A4" w:rsidP="00FA165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5B39" w:rsidRPr="00FA1659" w:rsidRDefault="00B95B39" w:rsidP="0040282C">
      <w:pPr>
        <w:pStyle w:val="a5"/>
        <w:numPr>
          <w:ilvl w:val="1"/>
          <w:numId w:val="1"/>
        </w:numPr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Охрана прав граждан и юридических лиц, в том числе в соответствии </w:t>
      </w:r>
      <w:r w:rsidR="00FF3F76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с </w:t>
      </w:r>
      <w:hyperlink w:anchor="Par137" w:history="1">
        <w:r w:rsidRPr="00FA1659">
          <w:rPr>
            <w:rFonts w:ascii="Times New Roman" w:hAnsi="Times New Roman" w:cs="Times New Roman"/>
            <w:i/>
            <w:iCs/>
            <w:sz w:val="26"/>
            <w:szCs w:val="26"/>
          </w:rPr>
          <w:t>таблицей 2</w:t>
        </w:r>
      </w:hyperlink>
      <w:r w:rsidRPr="00FA1659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DC13B5"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00373D" w:rsidRPr="00FA1659" w:rsidRDefault="0000373D" w:rsidP="0000373D">
      <w:pPr>
        <w:pStyle w:val="a5"/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Нефтеюганский район в 2019 году судом общей юрисдикции, арбитражным судом рассмотрено 10 заявлений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о признании незаконными решений, действий (бездействий) органа местного самоуправления и ДИО: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гражданина о признании недействительным постановления АНР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от 02.02.2015 № 233-па «О предоставлении земельного участка в аренду» Апелляционным определением судебной коллегии по гражданским делам суда ХМАО-Югры, в удовлетворении требований отказано;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заявление гражданина о признании незаконным отказа АНР в предоставлении разрешения на условно разрешенный вид использования земельного участка. Апелляционным определением судебной коллегии по гражданским делам суда ХМАО-Югры, в удовлетворении требований отказано;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гражданина о признании незаконным постановления АНР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от 06.11.2012 № 3366-па об утверждении схемы расположения земельного участка. Апелляционным определением судебной коллегии по гражданским делам суда ХМАО-Югры, в удовлетворении требований отказано;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 о признании незаконным решения жилищной комиссии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 части исключения из списка участников и получателей мероприятия, обязании устранить допущенные нарушения и восстановить в списках участников получателей </w:t>
      </w:r>
      <w:r w:rsidRPr="00FA1659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мероприятия. Апелляционным определением судебной коллегии по гражданским делам суда ХМАО-Югры, в удовлетворении требований отказано; 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заявление гражданина о признании незаконным разрешения на строительство. Апелляционным определением судебной коллегии по гражданским делам суда ХМАО-Югры, в удовлетворении требований отказано;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гражданина о признании незаконным отказа в предоставлении земельного участка в аренду по договору с множественностью лиц. Апелляционным определением судебной коллегии по гражданским делам суда ХМАО-Югры,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удовлетворении требований отказано;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 о признании незаконным решения о предоставлении субсидии, обязании выдать свидетельство о праве на получение субсидии в ином размере в рамках муниципальной программы «Обеспечение доступным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 комфортным жильем жителей Нефтеюганского района в 2019-2024 годах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 на период 2030 года». Решением Нефтеюганского районного суда в удовлетворении требований отказано. 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 о признании незаконным решения жилищной комиссии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 части отказа в признании права на получении субсидии в рамках муниципальной программы «Обеспечение доступным и комфортным жильем жителей Нефтеюганского района в 2019-2024 годах и на период 2030 года». Решением Нефтеюганского районного суда в удовлетворении требований отказано. 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гражданина об оспаривании решения об отказе в предоставлении земельного участка в аренду со множественностью лиц на стороне арендатора. Решением Нефтеюганского районного суда в удовлетворении требований отказано. 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 о признании незаконным решений жилищной комиссии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 части отказа в признании права на получении субсидии в рамках муниципальной программы «Обеспечение доступным и комфортным жильем жителей Нефтеюганского района в 2019-2024 годах и на период 2030 года». Апелляционным определением судебной коллегии по гражданским делам суда ХМАО-Югры исковые требования удовлетворены частично.  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2020 году судом общей юрисдикции, арбитражным судом рассмотрено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1 заявление о признании незаконными решений, действий (бездействий) органа местного самоуправления: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</w:t>
      </w:r>
      <w:r w:rsidR="002714B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 xml:space="preserve">заявление гражданина о признании незаконным решения об отказе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предоставлении земельного участка в аренду со множественностью лиц на стороне арендатора. Решением Нефтеюганского районного суда в удовлетворении требований отказано.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2021 году судом общей юрисдикции, арбитражным судом рассмотрено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2 заявления граждан о признании незаконными решений, действий (бездействий) органа местного самоуправления: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 заявление гражданина о признании незаконным бездействия должностных лиц, выразившихся в непредоставлении земельного участка в собственность, обязании утвердить схему расположения земельного участка, осуществить раздел земельного участка. Решением Нефтеюганского районного суда в удовлетворении заявленных требований отказано;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- заявление юридического лица о признании незаконным решения об отказе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предоставлении земельного участка в собственность. Решением Арбитражного суда ХМАО-Югры в удовлетворении заявленных требований отказано.</w:t>
      </w:r>
    </w:p>
    <w:p w:rsidR="009F0291" w:rsidRPr="00FA165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Анализируя представленную информацию, в сравнении с аналогичными периодами 2019 и 2020 годов, можно сделать вывод о том, что в 2021 году отмечено </w:t>
      </w:r>
      <w:r w:rsidRPr="00FA1659">
        <w:rPr>
          <w:rFonts w:ascii="Times New Roman" w:hAnsi="Times New Roman" w:cs="Times New Roman"/>
          <w:sz w:val="26"/>
          <w:szCs w:val="26"/>
        </w:rPr>
        <w:lastRenderedPageBreak/>
        <w:t>значительное снижение числа обращений граждан и юридических лиц в судебные органы за защитой своих прав и законных интересов. Вызвано это объективными причинами, одной из которых является безусловное повышение правовой грамотности населения. Немаловажным фактором является также информационная открытость органов местного самоуправления, доступность всей необходимой информации для населения.</w:t>
      </w:r>
    </w:p>
    <w:p w:rsidR="005745C9" w:rsidRDefault="009F0291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 При этом следует отметить, что за исследуемый период, процент получивших судебное подтверждение фактов нарушения таких прав со стороны органов местного самоуправления остается довольно низким. В 2021 году, так же, как и в 2020 году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ни одно из заявлений лиц, обратившихся за защитой своих прав и интересов, судом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не удовлетворено. Это свидетельствует о том, что органы местного самоуправления при принятии решений руководствуются принципами законности и обоснованности</w:t>
      </w:r>
      <w:r w:rsidRPr="00FA165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F3F76" w:rsidRPr="00FA1659" w:rsidRDefault="00FF3F76" w:rsidP="009F0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3FAF" w:rsidRPr="00FA1659" w:rsidRDefault="00053FAF" w:rsidP="00053F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Таблица 2</w:t>
      </w:r>
    </w:p>
    <w:p w:rsidR="00053FAF" w:rsidRPr="00FA1659" w:rsidRDefault="00053FAF" w:rsidP="0005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FAF" w:rsidRPr="00FA1659" w:rsidRDefault="00053FAF" w:rsidP="00053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137"/>
      <w:bookmarkEnd w:id="6"/>
      <w:r w:rsidRPr="00FA1659">
        <w:rPr>
          <w:rFonts w:ascii="Times New Roman" w:hAnsi="Times New Roman" w:cs="Times New Roman"/>
          <w:sz w:val="26"/>
          <w:szCs w:val="26"/>
        </w:rPr>
        <w:t>Количество допущенных нарушений прав граждан</w:t>
      </w:r>
    </w:p>
    <w:p w:rsidR="00053FAF" w:rsidRPr="00FA1659" w:rsidRDefault="00053FAF" w:rsidP="00053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и юридических лиц, подтвержденных судебными актами</w:t>
      </w:r>
    </w:p>
    <w:p w:rsidR="00053FAF" w:rsidRPr="00FA1659" w:rsidRDefault="00983662" w:rsidP="00053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1659">
        <w:rPr>
          <w:rFonts w:ascii="Times New Roman" w:hAnsi="Times New Roman" w:cs="Times New Roman"/>
          <w:sz w:val="26"/>
          <w:szCs w:val="26"/>
          <w:u w:val="single"/>
        </w:rPr>
        <w:t>муниципальное образование Нефтеюганский район</w:t>
      </w:r>
    </w:p>
    <w:p w:rsidR="00053FAF" w:rsidRDefault="00053FAF" w:rsidP="00FF3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p w:rsidR="000A6D5F" w:rsidRPr="00FA1659" w:rsidRDefault="000A6D5F" w:rsidP="00FF3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3"/>
        <w:gridCol w:w="377"/>
        <w:gridCol w:w="348"/>
        <w:gridCol w:w="330"/>
        <w:gridCol w:w="367"/>
        <w:gridCol w:w="358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6"/>
        <w:gridCol w:w="9"/>
      </w:tblGrid>
      <w:tr w:rsidR="009F0291" w:rsidTr="00FA1659">
        <w:trPr>
          <w:gridAfter w:val="1"/>
          <w:wAfter w:w="9" w:type="dxa"/>
          <w:trHeight w:val="400"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обращений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суды на действия (бездействие) органа местного самоуправления </w:t>
            </w:r>
          </w:p>
        </w:tc>
        <w:tc>
          <w:tcPr>
            <w:tcW w:w="6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 них судами исковые требования:</w:t>
            </w:r>
          </w:p>
        </w:tc>
      </w:tr>
      <w:tr w:rsidR="009F0291" w:rsidTr="00FA1659">
        <w:trPr>
          <w:gridAfter w:val="1"/>
          <w:wAfter w:w="9" w:type="dxa"/>
          <w:trHeight w:val="101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91" w:rsidRDefault="009F02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91" w:rsidRDefault="009F02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удовлетворены частично</w:t>
            </w: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удовлетворены полностью</w:t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отказано в удовлетворении</w:t>
            </w:r>
          </w:p>
        </w:tc>
      </w:tr>
      <w:tr w:rsidR="009F0291" w:rsidTr="00FA1659">
        <w:trPr>
          <w:gridAfter w:val="1"/>
          <w:wAfter w:w="9" w:type="dxa"/>
          <w:trHeight w:val="269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91" w:rsidRDefault="009F02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</w:tr>
      <w:tr w:rsidR="009F0291" w:rsidTr="00FA1659">
        <w:trPr>
          <w:cantSplit/>
          <w:trHeight w:val="1007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91" w:rsidRDefault="009F02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</w:tr>
      <w:tr w:rsidR="009F0291" w:rsidTr="00FA1659">
        <w:trPr>
          <w:trHeight w:val="57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 по направлениям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9F0291" w:rsidTr="00FA1659">
        <w:trPr>
          <w:trHeight w:val="57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 w:rsidP="000A6D5F">
            <w:pPr>
              <w:pStyle w:val="ad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9F0291" w:rsidTr="00FA1659">
        <w:trPr>
          <w:trHeight w:val="68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жилищно-коммунальный комплекс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9F0291" w:rsidTr="00FA1659">
        <w:trPr>
          <w:trHeight w:val="40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9F0291" w:rsidTr="00FA1659">
        <w:trPr>
          <w:trHeight w:val="66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9F0291" w:rsidTr="00FA1659">
        <w:trPr>
          <w:trHeight w:val="919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жилищные и имущественные отношения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9F0291" w:rsidTr="00FA1659">
        <w:trPr>
          <w:trHeight w:val="13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1" w:rsidRDefault="009F02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0A6D5F" w:rsidRDefault="000A6D5F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B95B39" w:rsidRPr="00FA1659" w:rsidRDefault="00B95B3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1659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1.10 Состояние платежной дисциплины и инвестиционной политики </w:t>
      </w:r>
      <w:r w:rsidR="00FF3F76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в жилищно-коммунальном комплексе, в том числе в соответствии с </w:t>
      </w:r>
      <w:hyperlink w:anchor="Par371" w:history="1">
        <w:r w:rsidRPr="00FA1659">
          <w:rPr>
            <w:rFonts w:ascii="Times New Roman" w:hAnsi="Times New Roman" w:cs="Times New Roman"/>
            <w:i/>
            <w:iCs/>
            <w:sz w:val="26"/>
            <w:szCs w:val="26"/>
          </w:rPr>
          <w:t>таблицей 3</w:t>
        </w:r>
      </w:hyperlink>
      <w:r w:rsidRPr="00FA1659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A337C9"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A337C9" w:rsidRPr="00FA1659" w:rsidRDefault="00A337C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697" w:rsidRPr="00FA1659" w:rsidRDefault="00B276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 за 2021</w:t>
      </w:r>
      <w:r w:rsidR="000A6D5F">
        <w:rPr>
          <w:rFonts w:ascii="Times New Roman" w:hAnsi="Times New Roman" w:cs="Times New Roman"/>
          <w:sz w:val="26"/>
          <w:szCs w:val="26"/>
        </w:rPr>
        <w:t xml:space="preserve"> год</w:t>
      </w:r>
      <w:r w:rsidRPr="00FA1659">
        <w:rPr>
          <w:rFonts w:ascii="Times New Roman" w:hAnsi="Times New Roman" w:cs="Times New Roman"/>
          <w:sz w:val="26"/>
          <w:szCs w:val="26"/>
        </w:rPr>
        <w:t xml:space="preserve"> у организаций жилищно-коммунального комплекса отсутствует просроченная кредиторская задолженность за топливно-энергетические ресурсы, необходимые для обеспечения деятельности организаций жилищно-коммунального комплекса, перед поставщиками ресурсов.</w:t>
      </w:r>
    </w:p>
    <w:p w:rsidR="00B27697" w:rsidRPr="00FA1659" w:rsidRDefault="00B276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период реализации с 2014 года региональной программы капитального ремонта общего имущества в многоквартирных домах, расположенных на территории Нефтеюганского района (далее – Региональная программа) включены 188 многоквартирных дома (далее – МКД).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2021 году Региональной программой был предусмотрен капитальный ремонт общего имущества в 23-ти МКД, из них: </w:t>
      </w:r>
    </w:p>
    <w:p w:rsidR="00B27697" w:rsidRPr="00FA1659" w:rsidRDefault="000A6D5F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</w:t>
      </w:r>
      <w:r w:rsidR="00B27697" w:rsidRPr="00FA1659">
        <w:rPr>
          <w:rFonts w:ascii="Times New Roman" w:hAnsi="Times New Roman" w:cs="Times New Roman"/>
          <w:sz w:val="26"/>
          <w:szCs w:val="26"/>
        </w:rPr>
        <w:t>роектные</w:t>
      </w:r>
      <w:r>
        <w:rPr>
          <w:rFonts w:ascii="Times New Roman" w:hAnsi="Times New Roman" w:cs="Times New Roman"/>
          <w:sz w:val="26"/>
          <w:szCs w:val="26"/>
        </w:rPr>
        <w:t xml:space="preserve"> работы в 9 МКД: г.п.Пойковский;</w:t>
      </w:r>
      <w:r w:rsidR="00B27697" w:rsidRPr="00FA16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697" w:rsidRPr="00FA1659" w:rsidRDefault="000A6D5F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</w:t>
      </w:r>
      <w:r w:rsidR="00B27697" w:rsidRPr="00FA1659">
        <w:rPr>
          <w:rFonts w:ascii="Times New Roman" w:hAnsi="Times New Roman" w:cs="Times New Roman"/>
          <w:sz w:val="26"/>
          <w:szCs w:val="26"/>
        </w:rPr>
        <w:t xml:space="preserve">троительно-монтажные работы в 14 МКД: с.п.Сингапай, г.п.Пойковский. 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Проектные работы завершены в срок, работы приняты.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Работы по запланированному на 2021 год капитальному ремонту МКД завершены в срок в 7 МКД, из них: с.п.Сингапай 5 МКД, г.п.Пойковский 2 МКД, акты выполненных работ подписаны комиссией.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7 МКД не был проведен запланированный капитальный ремонт, из них: с.п.Сингапй 1 МКД, г.п.Пойковский 6 МКД.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связи с увеличени</w:t>
      </w:r>
      <w:r w:rsidR="00961AC3">
        <w:rPr>
          <w:rFonts w:ascii="Times New Roman" w:hAnsi="Times New Roman" w:cs="Times New Roman"/>
          <w:sz w:val="26"/>
          <w:szCs w:val="26"/>
        </w:rPr>
        <w:t>ем</w:t>
      </w:r>
      <w:r w:rsidRPr="00FA1659">
        <w:rPr>
          <w:rFonts w:ascii="Times New Roman" w:hAnsi="Times New Roman" w:cs="Times New Roman"/>
          <w:sz w:val="26"/>
          <w:szCs w:val="26"/>
        </w:rPr>
        <w:t xml:space="preserve"> стоимости строительных материалов Югорский оператор и подрядная организация приняли решение о расторжении договора подряда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по соглашению Сторон. Работы по капитальному ремонту в 7 МКД перенесены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на 2022 год согласно реализации окружной программы капитального ремонта. 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Выполненные работы по проведенному капитальному ремонту, подрядными организациями</w:t>
      </w:r>
      <w:r w:rsidR="00961AC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принимаются с участием представителей общественности, собственников помещений в МКД, органов местного самоуправления, строительного контроля, управляющей организации и регионального оператора.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Программа капитального ремонта общего имущества многоквартирных домов является долгосрочным проектом, задача которого сохранить эксплуатационные качества дома и обеспечить безопасное проживание граждан. Региональная программа – это гарантия проведения своевременного и качественного капитального ремонта, обеспечивающего безаварийную работу в целом всего многоквартирного дома.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течении 6 лет ведется работа в рамках проекта «Школа грамотного потребителя». Целью проекта является повышение информированности граждан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об основных направлениях государственной жилищной политики, повышения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их грамотности в сфере ЖКХ, воспитание грамотных и ответственных собственников жилья. 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Ежегодно департаментом строительства и жилищно-коммунального комплекса Нефтеюганского района разрабатывается график встреч по повышению грамотности граждан в сфере жилищно-коммунального хозяйства и согласовывается с главами поселений.</w:t>
      </w:r>
    </w:p>
    <w:p w:rsidR="00B27697" w:rsidRPr="00FA1659" w:rsidRDefault="00B276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партийного проекта «Школа грамотного потребителя» </w:t>
      </w:r>
      <w:r w:rsidR="00FF3F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истекший период 2021 года специалистами департамента проводились встречи </w:t>
      </w:r>
      <w:r w:rsidR="00FF3F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гражданами (собственниками жилых помещений) в поселениях. На встречах рассматривались вопросы работы управляющих организаций, оказывающих услуги </w:t>
      </w: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 содержанию многоквартирных домов, а также давались разъяснения </w:t>
      </w:r>
      <w:r w:rsidR="00FF3F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консультации по вопросам ЖКХ в рамках действующего законодательства, реализация программы капитального ремонта многоквартирных домов на территории Нефтеюганского района в 2021 году. Встречи проводились с жителями во всех поселениях Нефтеюганского района.  </w:t>
      </w:r>
    </w:p>
    <w:p w:rsidR="00B27697" w:rsidRPr="00FA1659" w:rsidRDefault="00B276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об изменениях в жилищном законодательстве доводится </w:t>
      </w:r>
      <w:r w:rsidR="00FF3F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населения путем размещения на официальном сайте органов местного самоуправления Нефтеюганского района в разделе «ЖКХ», «Новое в обращении </w:t>
      </w:r>
      <w:r w:rsidR="00FF3F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ТКО», на сайтах поселений, а также через мессенджеры управляющих </w:t>
      </w:r>
      <w:r w:rsidR="00FF3F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A1659">
        <w:rPr>
          <w:rFonts w:ascii="Times New Roman" w:hAnsi="Times New Roman" w:cs="Times New Roman"/>
          <w:color w:val="000000" w:themeColor="text1"/>
          <w:sz w:val="26"/>
          <w:szCs w:val="26"/>
        </w:rPr>
        <w:t>и ресурсоснабжающих организаций.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течении 2021 года между муниципальным казенным учреждением «Управление капитального строительства и жилищно-коммунального комплекса Нефтеюганского района» и подрядной организацией ООО Научно-Производственный Центр «Проектно-Экологическая Компания» заключены договора на выполнение работ по определению нормативов накопления твердых коммунальных отходов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на территории садоводческих некоммерческих товариществ и огороднических некоммерческих товариществ Нефтеюганского района.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рамках заключения договора была проведена работа по натурным замерам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«4 сезонов» для определения и утверждения нормативов твердых коммунальных отходов. Нормативы по садоводческим некоммерческим товариществам утверждены постановлением администрации Нефтеюганского района от 13.12.2021 № 2203-па «Об утверждении нормативов накопления твердых коммунальных отходов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на территории садоводческих и огороднических некоммерческих товариществ Нефтеюганского района».</w:t>
      </w:r>
    </w:p>
    <w:p w:rsidR="00B27697" w:rsidRPr="00FA1659" w:rsidRDefault="00B27697" w:rsidP="00F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Так же идет планомерная работа по установке контейнерных площадок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и заключению договоров на оказание услуг по обращению с ТКО с региональным оператором АО «Югра-Экология» на территории садоводческих товариществ. В 29 товариществах обустроены площадки для накопления отходов, из них 17 СНТ было передано 46 контейнеров для установки на контейнерных площадках.  В 2022 году данная работа будет продолжена.</w:t>
      </w:r>
    </w:p>
    <w:p w:rsidR="00B27697" w:rsidRPr="00FA1659" w:rsidRDefault="00B27697" w:rsidP="00FF3F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2021 году поступило 15 обращений от жителей Нефтеюганского района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по вопросам начисления и оплаты жилищно-коммунальных услуг. На все заданные вопросы специалистами администрации Нефтеюганского района, управляющими организациями, ресурсоснабжающей организацией были даны ответы в рамках действующего законодательства.</w:t>
      </w:r>
    </w:p>
    <w:p w:rsidR="00B27697" w:rsidRPr="00FA1659" w:rsidRDefault="00B27697" w:rsidP="00FF3F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 ежегодно размещается информация:</w:t>
      </w:r>
    </w:p>
    <w:p w:rsidR="00B27697" w:rsidRPr="00FA1659" w:rsidRDefault="00B27697" w:rsidP="00FF3F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информация о доступных способах дистанционного внесения платы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за жилое помещение и коммунальные услуги для граждан городского и сельских поселений Нефтеюганского района;</w:t>
      </w:r>
    </w:p>
    <w:p w:rsidR="00B27697" w:rsidRPr="00FA1659" w:rsidRDefault="00B27697" w:rsidP="00FF3F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информация о тарифах на коммунальные услуги для населения Нефтеюганского района;</w:t>
      </w:r>
    </w:p>
    <w:p w:rsidR="00B27697" w:rsidRPr="00FA1659" w:rsidRDefault="00B27697" w:rsidP="00FF3F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О проведении акций по списанию пени АО «Югра Экология» и АО «Газпром энергосбыт Тюмень»;</w:t>
      </w:r>
    </w:p>
    <w:p w:rsidR="00B27697" w:rsidRPr="00FA1659" w:rsidRDefault="00B27697" w:rsidP="00FF3F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О проведении акций ресурсоснабжающими организациями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и управляющими организациями Нефтеюганского района по списанию пени: «Весна без долгов», «Лето без долгов», «В Новый год – без долгов».</w:t>
      </w:r>
    </w:p>
    <w:p w:rsidR="00B27697" w:rsidRPr="00FA1659" w:rsidRDefault="00B276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lastRenderedPageBreak/>
        <w:t xml:space="preserve">По состоянию на 01 января 2022 года средний уровень собираемости платежей населения за жилищно-коммунальные услуги (далее – ЖКУ) по Нефтеюганскому району составил 98,7% (без учета электроэнергии, услуг по обращению с твердыми коммунальными услугами, взносов на капитальный ремонт), </w:t>
      </w:r>
      <w:r w:rsidR="00961AC3">
        <w:rPr>
          <w:rFonts w:ascii="Times New Roman" w:hAnsi="Times New Roman" w:cs="Times New Roman"/>
          <w:sz w:val="26"/>
          <w:szCs w:val="26"/>
        </w:rPr>
        <w:t xml:space="preserve">и </w:t>
      </w:r>
      <w:r w:rsidRPr="00FA1659">
        <w:rPr>
          <w:rFonts w:ascii="Times New Roman" w:hAnsi="Times New Roman" w:cs="Times New Roman"/>
          <w:sz w:val="26"/>
          <w:szCs w:val="26"/>
        </w:rPr>
        <w:t>остался на уровне прошлого года (на 01 января 2021 года – 98,7%).</w:t>
      </w:r>
    </w:p>
    <w:p w:rsidR="00B27697" w:rsidRPr="00FA1659" w:rsidRDefault="00B276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и предприятиями ЖКХ, регулярно проводится разъяснительная работа о необходимости своевременной оплаты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за жилищно-коммунальные услуги. Рассматриваются вопросы задолженности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за жилищно-коммунальные услуги населения, учреждений и предприятий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за топливно-энергетические ресурсы на заседаниях Общественного совета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по вопросам жилищно-коммунального хозяйства и дорожной деятельности, рабочих совещаниях с представителями службы судебных приставов по г.Нефтеюганску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 Нефтеюганскому району, Советах Глав Нефтеюганского района. </w:t>
      </w:r>
    </w:p>
    <w:p w:rsidR="00FA1659" w:rsidRDefault="00FA1659" w:rsidP="00B2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1659" w:rsidRPr="00FA1659" w:rsidRDefault="00FA1659" w:rsidP="00B2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Состояние платежной дисциплины и инвестиционной</w:t>
      </w: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политики в жилищно-коммунальном комплексе</w:t>
      </w: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1659">
        <w:rPr>
          <w:rFonts w:ascii="Times New Roman" w:hAnsi="Times New Roman" w:cs="Times New Roman"/>
          <w:sz w:val="26"/>
          <w:szCs w:val="26"/>
          <w:u w:val="single"/>
        </w:rPr>
        <w:t>муниципальное образование Нефтеюганский район</w:t>
      </w: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p w:rsidR="00B27697" w:rsidRDefault="00B27697" w:rsidP="00B2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1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567"/>
        <w:gridCol w:w="2703"/>
        <w:gridCol w:w="1127"/>
        <w:gridCol w:w="1010"/>
        <w:gridCol w:w="992"/>
        <w:gridCol w:w="851"/>
        <w:gridCol w:w="830"/>
        <w:gridCol w:w="851"/>
        <w:gridCol w:w="850"/>
        <w:gridCol w:w="970"/>
      </w:tblGrid>
      <w:tr w:rsidR="00B27697" w:rsidTr="00FF3F76">
        <w:trPr>
          <w:trHeight w:val="615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N п/п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ru-RU"/>
              </w:rPr>
            </w:pPr>
            <w:r>
              <w:rPr>
                <w:rFonts w:ascii="Calibri" w:eastAsia="Times New Roman" w:hAnsi="Calibri" w:cs="Calibri"/>
                <w:color w:val="0000FF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</w:tr>
      <w:tr w:rsidR="00B27697" w:rsidTr="00FA1659">
        <w:trPr>
          <w:trHeight w:val="12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901A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anchor="RANGE!P903" w:history="1">
              <w:r w:rsidR="00B27697">
                <w:rPr>
                  <w:rStyle w:val="a4"/>
                  <w:rFonts w:ascii="Calibri" w:eastAsia="Times New Roman" w:hAnsi="Calibri" w:cs="Calibri"/>
                  <w:color w:val="0563C1"/>
                  <w:lang w:eastAsia="ru-RU"/>
                </w:rPr>
  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 &lt;1&gt;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процентов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ru-RU"/>
              </w:rPr>
            </w:pPr>
            <w:r>
              <w:rPr>
                <w:rFonts w:ascii="Calibri" w:eastAsia="Times New Roman" w:hAnsi="Calibri" w:cs="Calibri"/>
                <w:color w:val="0000FF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27697" w:rsidTr="00FA1659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901A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anchor="RANGE!P906" w:history="1">
              <w:r w:rsidR="00B27697">
                <w:rPr>
                  <w:rStyle w:val="a4"/>
                  <w:rFonts w:ascii="Calibri" w:eastAsia="Times New Roman" w:hAnsi="Calibri" w:cs="Calibri"/>
                  <w:color w:val="0563C1"/>
                  <w:lang w:eastAsia="ru-RU"/>
                </w:rPr>
                <w:t>Фактический уровень собираемости взносов на капитальный ремонт общего имущества многоквартирных домов за отчетный период &lt;2&gt;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процентов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ru-RU"/>
              </w:rPr>
            </w:pPr>
            <w:r>
              <w:rPr>
                <w:rFonts w:ascii="Calibri" w:eastAsia="Times New Roman" w:hAnsi="Calibri" w:cs="Calibri"/>
                <w:color w:val="0000FF"/>
                <w:lang w:eastAsia="ru-RU"/>
              </w:rPr>
              <w:t>99,12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B27697" w:rsidTr="00FA1659">
        <w:trPr>
          <w:trHeight w:val="18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901A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anchor="RANGE!P909" w:history="1">
              <w:r w:rsidR="00B27697">
                <w:rPr>
                  <w:rStyle w:val="a4"/>
                  <w:rFonts w:ascii="Calibri" w:eastAsia="Times New Roman" w:hAnsi="Calibri" w:cs="Calibri"/>
                  <w:color w:val="0563C1"/>
                  <w:lang w:eastAsia="ru-RU"/>
                </w:rPr>
  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</w:t>
              </w:r>
              <w:r w:rsidR="00B27697">
                <w:rPr>
                  <w:rStyle w:val="a4"/>
                  <w:rFonts w:ascii="Calibri" w:eastAsia="Times New Roman" w:hAnsi="Calibri" w:cs="Calibri"/>
                  <w:color w:val="0563C1"/>
                  <w:lang w:eastAsia="ru-RU"/>
                </w:rPr>
                <w:lastRenderedPageBreak/>
                <w:t>теплоснабжения &lt;3&gt;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 наличии/в разработке/отсутствуют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ru-RU"/>
              </w:rPr>
            </w:pPr>
            <w:r>
              <w:rPr>
                <w:rFonts w:ascii="Calibri" w:eastAsia="Times New Roman" w:hAnsi="Calibri" w:cs="Calibri"/>
                <w:color w:val="0000FF"/>
                <w:lang w:eastAsia="ru-RU"/>
              </w:rPr>
              <w:t>в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наличии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наличии</w:t>
            </w:r>
          </w:p>
        </w:tc>
      </w:tr>
      <w:tr w:rsidR="00B27697" w:rsidTr="00FA1659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901A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3" w:anchor="RANGE!P912" w:history="1">
              <w:r w:rsidR="00B27697">
                <w:rPr>
                  <w:rStyle w:val="a4"/>
                  <w:rFonts w:ascii="Calibri" w:eastAsia="Times New Roman" w:hAnsi="Calibri" w:cs="Calibri"/>
                  <w:color w:val="0563C1"/>
                  <w:lang w:eastAsia="ru-RU"/>
                </w:rPr>
                <w:t>Фактический уровень собираемости платы граждан за предоставленные жилищно-коммунальные услуги за отчетный период &lt;4&gt;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процентов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ru-RU"/>
              </w:rPr>
            </w:pPr>
            <w:r>
              <w:rPr>
                <w:rFonts w:ascii="Calibri" w:eastAsia="Times New Roman" w:hAnsi="Calibri" w:cs="Calibri"/>
                <w:color w:val="0000FF"/>
                <w:lang w:eastAsia="ru-RU"/>
              </w:rPr>
              <w:t>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97" w:rsidRDefault="00B2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B27697" w:rsidRPr="00FA1659" w:rsidRDefault="00B27697" w:rsidP="000A6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Примечания:</w:t>
      </w:r>
      <w:r w:rsidR="000A6D5F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N - отчетный год;</w:t>
      </w: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 реализуется инвестиционная программа ПМУП «УТВС» по развитию системы теплоснабжения муниципального образования г.п.Пойковский Нефте</w:t>
      </w:r>
      <w:r w:rsidR="000A6D5F">
        <w:rPr>
          <w:rFonts w:ascii="Times New Roman" w:hAnsi="Times New Roman" w:cs="Times New Roman"/>
          <w:sz w:val="26"/>
          <w:szCs w:val="26"/>
        </w:rPr>
        <w:t>юганского района на 2021-2023 годы</w:t>
      </w:r>
      <w:r w:rsidRPr="00FA1659">
        <w:rPr>
          <w:rFonts w:ascii="Times New Roman" w:hAnsi="Times New Roman" w:cs="Times New Roman"/>
          <w:sz w:val="26"/>
          <w:szCs w:val="26"/>
        </w:rPr>
        <w:t>.</w:t>
      </w: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Реализация инвестиционной программы направлена на повышение надежности систем теплоснабжения. По результатам выполнения инвестиционной программы потери тепловой энергии при передаче по реконструируемым тепловым сетям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(на участке от ТК-5 до ТК-8а, протяженность 170 м), снизятся на 9,33 % (с 22,33 %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до 13%).</w:t>
      </w: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eastAsia="Times New Roman" w:hAnsi="Times New Roman" w:cs="Times New Roman"/>
          <w:sz w:val="26"/>
          <w:szCs w:val="26"/>
        </w:rPr>
        <w:t>В 2021 году завершен 1 этап реализации инвестиционной программы: разработка проекта "Реконструкция магистральных тепловых сетей от котельной № 1 до ТК-8 (замена участка от ТК-5 до ТК-8а)" ООО «АриФИС Проект».</w:t>
      </w:r>
    </w:p>
    <w:p w:rsidR="00B27697" w:rsidRPr="00FA1659" w:rsidRDefault="00B27697" w:rsidP="00B2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eastAsia="Times New Roman" w:hAnsi="Times New Roman" w:cs="Times New Roman"/>
          <w:sz w:val="26"/>
          <w:szCs w:val="26"/>
        </w:rPr>
        <w:t>В настоящее время предприятие ведет работу по привлечению кредитных средств. По завершению данной работы в 2022 году планируется приобретение материалов для реализации инвестиционной программы.</w:t>
      </w:r>
    </w:p>
    <w:p w:rsidR="00514F8B" w:rsidRDefault="00B27697" w:rsidP="00FA1659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A1659">
        <w:rPr>
          <w:rFonts w:ascii="Times New Roman" w:hAnsi="Times New Roman" w:cs="Times New Roman"/>
          <w:sz w:val="26"/>
          <w:szCs w:val="26"/>
        </w:rPr>
        <w:t>Строительно-монтажные работы и пуско-наладочные работы запланированы на 2023 год.</w:t>
      </w:r>
    </w:p>
    <w:p w:rsidR="00485B5A" w:rsidRDefault="00485B5A" w:rsidP="007C74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485B5A" w:rsidSect="002714BF">
          <w:pgSz w:w="11906" w:h="16838"/>
          <w:pgMar w:top="1134" w:right="567" w:bottom="993" w:left="1701" w:header="0" w:footer="0" w:gutter="0"/>
          <w:cols w:space="720"/>
          <w:noEndnote/>
          <w:docGrid w:linePitch="299"/>
        </w:sectPr>
      </w:pPr>
    </w:p>
    <w:p w:rsidR="00B95B39" w:rsidRPr="00FA1659" w:rsidRDefault="00B95B3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165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3. Информация о внедрении информационных технологий </w:t>
      </w:r>
      <w:r w:rsidR="00FF3F7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A1659">
        <w:rPr>
          <w:rFonts w:ascii="Times New Roman" w:hAnsi="Times New Roman" w:cs="Times New Roman"/>
          <w:b/>
          <w:bCs/>
          <w:sz w:val="26"/>
          <w:szCs w:val="26"/>
        </w:rPr>
        <w:t>и повышении информационной открытости, повышении качества предоставляемых муниципальных услуг.</w:t>
      </w:r>
    </w:p>
    <w:p w:rsidR="00BC25F6" w:rsidRDefault="00BC25F6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5B39" w:rsidRPr="00FA1659" w:rsidRDefault="00B95B3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3.1. Утратил силу. </w:t>
      </w:r>
      <w:hyperlink r:id="rId14" w:history="1">
        <w:r w:rsidRPr="00FA1659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Pr="00FA1659">
        <w:rPr>
          <w:rFonts w:ascii="Times New Roman" w:hAnsi="Times New Roman" w:cs="Times New Roman"/>
          <w:sz w:val="26"/>
          <w:szCs w:val="26"/>
        </w:rPr>
        <w:t xml:space="preserve"> Правительства Х</w:t>
      </w:r>
      <w:r w:rsidR="00BC25F6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</w:t>
      </w:r>
      <w:r w:rsidRPr="00FA1659">
        <w:rPr>
          <w:rFonts w:ascii="Times New Roman" w:hAnsi="Times New Roman" w:cs="Times New Roman"/>
          <w:sz w:val="26"/>
          <w:szCs w:val="26"/>
        </w:rPr>
        <w:t xml:space="preserve"> - Югры от 16.12.2016 </w:t>
      </w:r>
      <w:r w:rsidR="00FF3F76">
        <w:rPr>
          <w:rFonts w:ascii="Times New Roman" w:hAnsi="Times New Roman" w:cs="Times New Roman"/>
          <w:sz w:val="26"/>
          <w:szCs w:val="26"/>
        </w:rPr>
        <w:t xml:space="preserve">№ </w:t>
      </w:r>
      <w:r w:rsidRPr="00FA1659">
        <w:rPr>
          <w:rFonts w:ascii="Times New Roman" w:hAnsi="Times New Roman" w:cs="Times New Roman"/>
          <w:sz w:val="26"/>
          <w:szCs w:val="26"/>
        </w:rPr>
        <w:t>692-рп.</w:t>
      </w:r>
    </w:p>
    <w:p w:rsidR="00BC25F6" w:rsidRDefault="00BC25F6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B95B39" w:rsidRPr="00FA1659" w:rsidRDefault="00B95B3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1659">
        <w:rPr>
          <w:rFonts w:ascii="Times New Roman" w:hAnsi="Times New Roman" w:cs="Times New Roman"/>
          <w:i/>
          <w:iCs/>
          <w:sz w:val="26"/>
          <w:szCs w:val="26"/>
        </w:rPr>
        <w:t>3.2.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  <w:r w:rsidR="00CF7AC9"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AC0BDA" w:rsidRPr="00FA1659" w:rsidRDefault="00AC0BDA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097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с целью обеспечения реализации прав граждан и организаций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на доступ к информации о деятельности органов местного самоуправления, а также создания условий для обеспечения гласности и открытости принимаемых решений, информация о деятельности органов местного самоуправления Нефтеюганского района размещается на официальном сайте (http://www.admoil.ru/).</w:t>
      </w:r>
    </w:p>
    <w:p w:rsidR="009D3097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целях предоставления актуальной информации об инвестиционном потенциале муниципального образования Нефтеюганский район, механизмах поддержки инвестиционной деятельности, нормативно-правовой базе в сфере инвестиций, доступности информации для инвесторов и потенциальных инвестиционных партнеров функционирует «Инвестиционный портал Нефтеюганского района» (http://invest.admoil.ru/). Это открытый и доступный ресурс, который предоставляет информацию об инвестиционном потенциале района на основе удобной интерактивной оболочки. Инвестиционный портал Нефтеюганского района </w:t>
      </w:r>
      <w:r w:rsidR="003E4513">
        <w:rPr>
          <w:rFonts w:ascii="Times New Roman" w:hAnsi="Times New Roman" w:cs="Times New Roman"/>
          <w:sz w:val="26"/>
          <w:szCs w:val="26"/>
        </w:rPr>
        <w:t>–</w:t>
      </w:r>
      <w:r w:rsidRPr="00FA1659">
        <w:rPr>
          <w:rFonts w:ascii="Times New Roman" w:hAnsi="Times New Roman" w:cs="Times New Roman"/>
          <w:sz w:val="26"/>
          <w:szCs w:val="26"/>
        </w:rPr>
        <w:t xml:space="preserve"> один</w:t>
      </w:r>
      <w:r w:rsidR="003E451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из первичных инструментов оценки инвестиционного потенциала района потенциальными инвесторами.</w:t>
      </w:r>
    </w:p>
    <w:p w:rsidR="009D3097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Также с целью обеспечения открытости и прозрачности бюджета и бюджетного процесса для населения функционирует информационный портал «Открытый бюджет для граждан» (http://www.admoil.ru/budzhet-dlya-grazhdan) - это упрощенная версия бюджета, облегчающая гражданам его понимание, объясняющая планы и действия администрации Нефтеюганского района в течение бюджетного года.</w:t>
      </w:r>
    </w:p>
    <w:p w:rsidR="00293E89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целях реализации утвержденной в Ханты-Мансийском автономном округе – Югре Концепции «Бережливый регион» в муниципальном образовании Нефтеюганский район функционирует сайт-экран</w:t>
      </w:r>
      <w:r w:rsidR="003E451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«Бережливометр»</w:t>
      </w:r>
      <w:r w:rsidR="003E451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(www.admoil.ru/deyatelnost/berezhlivometr) - открытый и доступный ресурс, который наглядно отображает информацию о внедрении технологий бережливого производства.</w:t>
      </w:r>
    </w:p>
    <w:p w:rsidR="007963E0" w:rsidRPr="00FA1659" w:rsidRDefault="007963E0" w:rsidP="0091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Право граждан на обращение в государственные органы и органы местного самоуправления относится к числу основных прав. Именно через обращения можно их реализовывать, защищать и восстанавливать.</w:t>
      </w:r>
      <w:r w:rsidR="00913D0C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Поэтому основными целями в работе с обращениями граждан являются совершенствование и повышение уровня удовлетворенности заявителей результатами рассмотрения их обращений и принятым по ним мерам.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2021 году продолжена работа по реализации Федерального закона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от 02.05.2006 </w:t>
      </w:r>
      <w:r w:rsidR="00997A51" w:rsidRPr="00FA1659">
        <w:rPr>
          <w:rFonts w:ascii="Times New Roman" w:hAnsi="Times New Roman" w:cs="Times New Roman"/>
          <w:sz w:val="26"/>
          <w:szCs w:val="26"/>
        </w:rPr>
        <w:t>№</w:t>
      </w:r>
      <w:r w:rsidRPr="00FA1659">
        <w:rPr>
          <w:rFonts w:ascii="Times New Roman" w:hAnsi="Times New Roman" w:cs="Times New Roman"/>
          <w:sz w:val="26"/>
          <w:szCs w:val="26"/>
        </w:rPr>
        <w:t xml:space="preserve"> 59-ФЗ «О порядке рассмотрения обращений граждан Российской </w:t>
      </w:r>
      <w:r w:rsidRPr="00FA1659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Федерации», постоянно осуществлялся контроль за соблюдением установленных, действующим законодательством сроков рассмотрения обращений граждан, предоставлением ответов заявителям о принятых мерах, ответственными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за исполнение, должностными лицами органов местного самоуправления. Основные задачи в отчетном периоде были направлены на сокращение сроков рассмотрения обращений, установленных законодательством, повышение уровня удовлетворенности заявителей результатами рассмотрения их обращений и принятым по ним мерам.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рамках реализации Указа Президента Российской Федерации от 17 апреля 2017 года </w:t>
      </w:r>
      <w:r w:rsidR="00997A51" w:rsidRPr="00FA1659">
        <w:rPr>
          <w:rFonts w:ascii="Times New Roman" w:hAnsi="Times New Roman" w:cs="Times New Roman"/>
          <w:sz w:val="26"/>
          <w:szCs w:val="26"/>
        </w:rPr>
        <w:t>№</w:t>
      </w:r>
      <w:r w:rsidRPr="00FA1659">
        <w:rPr>
          <w:rFonts w:ascii="Times New Roman" w:hAnsi="Times New Roman" w:cs="Times New Roman"/>
          <w:sz w:val="26"/>
          <w:szCs w:val="26"/>
        </w:rPr>
        <w:t xml:space="preserve"> 171 «О мониторинге и анализе результатов рассмотрения обращений граждан и организаций» ежемесячно, в срок до 5 числа месяца, следующего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за отчетным периодом, предоставлялась информация в электронной форме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Администрацию Президента Российской Федерации о результатах рассмотрения обращений граждан и организаций, принятых по таким обращениям мерам.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Согласно результатам мониторинга, проведенного Управлением Администрации Президента Российской Федерации по работе с обращениями граждан, Нефтеюганский район имеет высокий уровень исполнительский дисциплины</w:t>
      </w:r>
      <w:r w:rsidR="003E451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по предоставлению информации органами и учреждениями в течение всего года</w:t>
      </w:r>
      <w:r w:rsidR="003E4513">
        <w:rPr>
          <w:rFonts w:ascii="Times New Roman" w:hAnsi="Times New Roman" w:cs="Times New Roman"/>
          <w:sz w:val="26"/>
          <w:szCs w:val="26"/>
        </w:rPr>
        <w:t xml:space="preserve"> </w:t>
      </w:r>
      <w:r w:rsidRPr="00FA1659">
        <w:rPr>
          <w:rFonts w:ascii="Times New Roman" w:hAnsi="Times New Roman" w:cs="Times New Roman"/>
          <w:sz w:val="26"/>
          <w:szCs w:val="26"/>
        </w:rPr>
        <w:t>и составляет 100%.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целях налаживания более эффективной обратной связи и тесного взаимодействия с населением, увеличения информированности граждан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о деятельности орган</w:t>
      </w:r>
      <w:r w:rsidR="00913D0C">
        <w:rPr>
          <w:rFonts w:ascii="Times New Roman" w:hAnsi="Times New Roman" w:cs="Times New Roman"/>
          <w:sz w:val="26"/>
          <w:szCs w:val="26"/>
        </w:rPr>
        <w:t>а</w:t>
      </w:r>
      <w:r w:rsidRPr="00FA1659">
        <w:rPr>
          <w:rFonts w:ascii="Times New Roman" w:hAnsi="Times New Roman" w:cs="Times New Roman"/>
          <w:sz w:val="26"/>
          <w:szCs w:val="26"/>
        </w:rPr>
        <w:t xml:space="preserve"> местного самоуправления на официальном сайте органов местного самоуправления функционируют разделы: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- «Интернет-приемная» с унифицированной формой страниц раздела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для направления обращений граждан и организаций в форме электронного документа. Через интернет - приемную осуществляется возможность задать любой интересующий вопрос должностным лицам администрации Нефтеюганского района, поделиться своим мнением о работе муниципальных органов власти, результатах рассмотрения обращений, обозначить проблемы, требующие вмешательства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со стороны муниципальных властей. В 2021 году через интернет-приемную органов местного самоуправления Нефтеюганского района поступило 143 обращения,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что составляет 31% от общего количества обращений, поступивших непосредственно от заявителей и свидетельствует об успешном развитии электронных технологий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во взаимодействии с населением района. Снижаются доли поступления обращений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письменной и устной формах, что свидетельствует об успешном развитии электронных технологий во взаимодействии с населением.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- «Обращения граждан», в данном разделе размещаются порядок направления обращения в ОМСУ, порядок обращений на личный прием к должностным лицам ОМСУ, графики проведения личных приемов должностных лиц ОМСУ, информация об ответственных лицах за обеспечение личного приема, правовые акты, регулирующие порядок работы с обращениями, анализ обращений. Согласно утвержденным графикам, размещенным на стендах здания администрации района, городского и сельских поселений, официальном сайте органов местного самоуправления Нефтеюганского района, осуществляется выездное консультирование граждан в режиме прямого общения</w:t>
      </w:r>
      <w:r w:rsidR="00C623E1">
        <w:rPr>
          <w:rFonts w:ascii="Times New Roman" w:hAnsi="Times New Roman" w:cs="Times New Roman"/>
          <w:sz w:val="26"/>
          <w:szCs w:val="26"/>
        </w:rPr>
        <w:t xml:space="preserve"> с</w:t>
      </w:r>
      <w:r w:rsidRPr="00FA1659">
        <w:rPr>
          <w:rFonts w:ascii="Times New Roman" w:hAnsi="Times New Roman" w:cs="Times New Roman"/>
          <w:sz w:val="26"/>
          <w:szCs w:val="26"/>
        </w:rPr>
        <w:t xml:space="preserve"> должностными лицами органов местного самоуправления Нефтеюганского района.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lastRenderedPageBreak/>
        <w:t xml:space="preserve">- «Ответы на обращения граждан, затрагивающие интересы неопределённого круга лиц», где размещены ответы на вопросы общественно значимого характера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интересах неопределенного круга лиц.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Всего за отчетный период в адрес органов местного самоуправления района поступило 457 письменных, устных обращений и запросов граждан, содержащих 489 вопросов, что на 14% меньше обращений и вопросов, чем в 2020 году. Степень удовлетворенности авторов результатами рассмотрения их обращений и принятым по ним мерам, в 2021 году - 89%, 2020 году – 88%.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период введения ограничительных мер, принятых для предотвращения распространения новой коронавирусной инфекции, вызванной COVID-19, обеспечена реализация права граждан на личный прием посредством специального программного обеспечения в режиме видео-конференц-связи с соблюдением требований, установленных постановлением Главы района.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К должностным лицам органов местного самоуправления района на личные приемы в 2021 году обратилось 44 жителя района, что на 5% больше, чем в 2020 году. Рассмотрено 41 обращение, что на 17 % больше чем в 2020 году.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ходе тематического анализа вопросов в соответствии с типовым общероссийским тематическим классификатором обращений граждан, организаций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 общественных объединений выявлено, что наибольшее количество вопросов граждан относится к тематическому разделу «Жилищно-коммунальная сфера»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 составляет 60% от общего количества вопросов (в 2020 году – 46%). Наиболее часто встречающиеся вопросы: улучшение жилищных условий, предоставление жилого помещения по договору социального найма, переселение из подвалов, бараков, коммуналок, общежитий, аварийных домов, ветхого жилья. Данные вопросы остаются актуальными для жителей района в связи с переселением граждан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из аварийного жилищного фонда.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Уменьшилось количество вопросов тематического раздела «Экономика»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и составляет 28 % от общего количества вопросов (в 2020 году – 38%). Наиболее часто встречающиеся вопросы: архитектура и градостроительство, приватизация земельных участков, выделение земельных участков, установление границ земельных участков, арендные отношения в области землепользования, транспортное обслуживание населения, отлов безнадзорных животных.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Из общего количества поступивших 489 вопросов – поддержано, в том числе меры приняты 135, даны разъяснения 354.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Основной задачей работы с обращениями граждан в отчетном году оставалась работа повышения эффективности работы с обращениями, снижения активности населения, а также повышения уровня удовлетворенности авторов обращений результатами рассмотрения их обращений, и принятым по ним мерам.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Качественное исполнение функций по реализации Федерального закона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от 02.05.2006 59-ФЗ «О порядке рассмотрения обращений граждан Российской Федерации» в рамках Порядка организации рассмотрения обращений граждан, объединений граждан, в том числе юридических лиц, поступающих в администрацию Нефтеюганского района позволило обеспечить согласованную работу всех структур администрации района в рассмотрении обращений граждан.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07.05.2018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="00997A51" w:rsidRPr="00FA1659">
        <w:rPr>
          <w:rFonts w:ascii="Times New Roman" w:hAnsi="Times New Roman" w:cs="Times New Roman"/>
          <w:sz w:val="26"/>
          <w:szCs w:val="26"/>
        </w:rPr>
        <w:t xml:space="preserve">№ </w:t>
      </w:r>
      <w:r w:rsidRPr="00FA1659">
        <w:rPr>
          <w:rFonts w:ascii="Times New Roman" w:hAnsi="Times New Roman" w:cs="Times New Roman"/>
          <w:sz w:val="26"/>
          <w:szCs w:val="26"/>
        </w:rPr>
        <w:t xml:space="preserve">204 «О национальных целях и стратегических задачах развития Российской Федерации на период до 2024 года», в целях информированности населения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о реализации национальных проектов на территории Нефтеюганского района, а также </w:t>
      </w:r>
      <w:r w:rsidRPr="00FA1659">
        <w:rPr>
          <w:rFonts w:ascii="Times New Roman" w:hAnsi="Times New Roman" w:cs="Times New Roman"/>
          <w:sz w:val="26"/>
          <w:szCs w:val="26"/>
        </w:rPr>
        <w:lastRenderedPageBreak/>
        <w:t>работе органов местного самоуправления Нефтеюганского района, в 2021 году продолжена практика встреч с гражданами, трудовыми коллективами, общественными организациями, представителями организаций, учреждений Нефтеюганского района.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связи с ситуацией, связанной с распространением новой коронавирусной инфекции и действующими ограничительными мероприятиями, с марта месяца встречи Главы района переведены на онлайн платформы. Встречи проводились в виде прямых эфиров в социальных сетях «Instagram» и «ВКонтакте».</w:t>
      </w:r>
    </w:p>
    <w:p w:rsidR="007963E0" w:rsidRPr="00FA1659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прямых эфирах-встречах принимали участие жители поселений Нефтеюганского района, в течение года прослеживалась активность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и заинтересованность граждан во встречах с должностными лицами администрации района. Всего в 2021 году состоялось 119 встреч, в которых приняли участие свыше 3000 человек. В сравнении с 2020 годом количество встреч увеличилось на 18%.</w:t>
      </w:r>
    </w:p>
    <w:p w:rsidR="007963E0" w:rsidRDefault="007963E0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создан раздел «Вопрос-ответ», где размещается информация по поступившим вопросам от населения. Результаты исполнения мероприятий доводились до сведения жителей Нефтеюганского района через письменные ответы лично заявителю,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при проведении последующих встреч, размещением на информационных стендах поселений, СМИ, официальном сайте администрации района.</w:t>
      </w:r>
    </w:p>
    <w:p w:rsidR="00FF3F76" w:rsidRPr="00FA1659" w:rsidRDefault="00FF3F76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7BE3" w:rsidRPr="00FA1659" w:rsidRDefault="00B95B3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медийная (публикации и выступления в СМИ) активность глав городских округов </w:t>
      </w:r>
      <w:r w:rsidR="00FF3F76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FA1659">
        <w:rPr>
          <w:rFonts w:ascii="Times New Roman" w:hAnsi="Times New Roman" w:cs="Times New Roman"/>
          <w:i/>
          <w:iCs/>
          <w:sz w:val="26"/>
          <w:szCs w:val="26"/>
        </w:rPr>
        <w:t>и муниципальных районов автономного округа, работа с населением.</w:t>
      </w:r>
      <w:r w:rsidR="002E505E" w:rsidRPr="00FA16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целях повышения информационной открытости в 2021 году проведен комплекс мероприятий по обеспечению доступа к информации о деятельности органов местного самоуправления Нефтеюганского района, совершенствованию системы взаимодействия со средствами массовой информации.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на официальном сайте размещено 3468 информационных материалов и документов, в том числе нормативные правовые акты: решения Думы Нефтеюганского района, постановления и распоряжения администрации и главы района. Также выносились на обсуждение проекты муниципальных правовых актов по вопросам местного значения, что позволило жителям района высказать свои предложения и замечания, принять участие, в независимой антикоррупционной экспертизе. Ежедневно обновлялась новостная лента, где размещались информационные материалы о работе органов власти и жизнедеятельности района.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целях налаживания более эффективной обратной связи и тесного взаимодействия с населением на официальном сайте функционируют такие разделы, как «Интернет приемная», «Обращения граждан», регулярно размещаются графики приема </w:t>
      </w:r>
      <w:r w:rsidR="000C270B">
        <w:rPr>
          <w:rFonts w:ascii="Times New Roman" w:hAnsi="Times New Roman" w:cs="Times New Roman"/>
          <w:sz w:val="26"/>
          <w:szCs w:val="26"/>
        </w:rPr>
        <w:t>Г</w:t>
      </w:r>
      <w:r w:rsidRPr="00FA1659">
        <w:rPr>
          <w:rFonts w:ascii="Times New Roman" w:hAnsi="Times New Roman" w:cs="Times New Roman"/>
          <w:sz w:val="26"/>
          <w:szCs w:val="26"/>
        </w:rPr>
        <w:t>лавой района, заместителями главы района, участие руководителей структурных подразделений администрации в телефонных линиях «Прямой диалог». В 2021 году официальный ресурс района посетили 95 639 человек (2020</w:t>
      </w:r>
      <w:r w:rsidR="003E4513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A1659">
        <w:rPr>
          <w:rFonts w:ascii="Times New Roman" w:hAnsi="Times New Roman" w:cs="Times New Roman"/>
          <w:sz w:val="26"/>
          <w:szCs w:val="26"/>
        </w:rPr>
        <w:t xml:space="preserve"> - 88 863, 2019</w:t>
      </w:r>
      <w:r w:rsidR="003E4513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A1659">
        <w:rPr>
          <w:rFonts w:ascii="Times New Roman" w:hAnsi="Times New Roman" w:cs="Times New Roman"/>
          <w:sz w:val="26"/>
          <w:szCs w:val="26"/>
        </w:rPr>
        <w:t xml:space="preserve"> - 76 300, 2018</w:t>
      </w:r>
      <w:r w:rsidR="003E4513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A1659">
        <w:rPr>
          <w:rFonts w:ascii="Times New Roman" w:hAnsi="Times New Roman" w:cs="Times New Roman"/>
          <w:sz w:val="26"/>
          <w:szCs w:val="26"/>
        </w:rPr>
        <w:t xml:space="preserve"> - 73 864, 2017- 61 331). По результатам голосования, проведенного на официальном сайте в течение года, 91,7% пользователей ресурса </w:t>
      </w:r>
      <w:r w:rsidRPr="00FA1659">
        <w:rPr>
          <w:rFonts w:ascii="Times New Roman" w:hAnsi="Times New Roman" w:cs="Times New Roman"/>
          <w:sz w:val="26"/>
          <w:szCs w:val="26"/>
        </w:rPr>
        <w:lastRenderedPageBreak/>
        <w:t>удовлетворены качеством поиска и получения информации на сайте (2020</w:t>
      </w:r>
      <w:r w:rsidR="003E4513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A1659">
        <w:rPr>
          <w:rFonts w:ascii="Times New Roman" w:hAnsi="Times New Roman" w:cs="Times New Roman"/>
          <w:sz w:val="26"/>
          <w:szCs w:val="26"/>
        </w:rPr>
        <w:t xml:space="preserve"> - 90,5% 2019</w:t>
      </w:r>
      <w:r w:rsidR="003E4513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A1659">
        <w:rPr>
          <w:rFonts w:ascii="Times New Roman" w:hAnsi="Times New Roman" w:cs="Times New Roman"/>
          <w:sz w:val="26"/>
          <w:szCs w:val="26"/>
        </w:rPr>
        <w:t xml:space="preserve"> - 89,6%, 2018 </w:t>
      </w:r>
      <w:r w:rsidR="003E4513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FA1659">
        <w:rPr>
          <w:rFonts w:ascii="Times New Roman" w:hAnsi="Times New Roman" w:cs="Times New Roman"/>
          <w:sz w:val="26"/>
          <w:szCs w:val="26"/>
        </w:rPr>
        <w:t>-70,9%).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Официальный сайт Нефтеюганского района, как один из показателей открытости власти, по результатам конкурса «Лучший официальный сайт органа местного самоуправления муниципального образования автономного округа» в 2021 году вновь вошел в число победителей конкурса.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Информация о деятельности органов местного самоуправления и социально- экономическом развитии района доводится до сведения жителей района через региональную общественно-политическую газету «Югорское обозрение» - официального печатного средства массовой информации органов местного самоуправления Нефтеюганского района. В 2021 году вышло 52 номера газеты.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Велась системная работа с региональными средствами массовой информации: ГТРК «Югория», ОТРК «Югра», ТРК «Сибирь», газета «Новости Югры» и др.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Еженедельно разрабатывался комплексный план по освещению в СМИ деятельности власти, который включал актуальные и социально значимые </w:t>
      </w:r>
      <w:r w:rsidR="00FF3F76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для населения района темы и мероприятия. Кроме этого, в течение года были разработаны и реализованы совместно со средствами массовой информации пятнадцать тематических медиа-плана по таким важным направлениям деятельности органов местного самоуправления, как реализация национальных проектов, предотвращение распространения новой коронавирусной инфекции, профилактика экстремизма, гармонизация межнациональных и межконфессиональных отношений, противодействие терроризму, профилактика коррупции, развитие социально ориентированных некоммерческих организаций, развитие волонтерства, инициативное бюджетирование, пропаганда нравственных ценностей, создание комфортной городской среды и т.д.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Продолжено проведение прямых телевизионных эфиров с участием представителей органов местного самоуправления. В 2021 году на канале ТРК «Сибирь» состоялось 29 прямых эфиров, в том числе 3 - с участием главы Нефтеюганского района. Выступления главы района в СМИ касались наиболее значимых для жителей района вопросов - реализации национальных проектов, улучшения жилищных условий граждан, строительства жилья и социальных объектов, работы жилищно-коммунального комплекса, обеспечения безопасности граждан, итогов деятельности и перспектив развития Нефтеюганского района.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Эффективным механизмом по повышению информационной открытости органов местного самоуправления в 2021 году стала работа в социальных сетях.</w:t>
      </w:r>
    </w:p>
    <w:p w:rsidR="003C715C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Ежедневно обновлялась информация в персональном аккаунте Главы Нефтеюганского района и на официальных страницах администрации Нефтеюганского района в социальных сетях, в мессенджерах В 2021 году продолжена практика проведения прямых эфиров главы района в соцсетях. В период действия ограничительных мер в связи с распространением новой коронавирусной инфекции прямые эфиры стали источником оперативной и достоверной информации о ситуации по распространению Ковид-19, мерах по предотвращению вирусной инфекции, принимаемых органами власти. Также прямые эфиры позволили поддерживать обратную связь с населением и оперативно реагировать на обращения граждан.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 2021 году проведено 20 прямых эфиров, в ходе которых глава ответила на 210 вопросов. Ответы на наиболее актуальные вопросы размещались в газете «Югорское обозрение» и в эфире ТРК «Сибирь». Кроме этого, через систему мониторинга </w:t>
      </w:r>
      <w:r w:rsidRPr="00FA1659">
        <w:rPr>
          <w:rFonts w:ascii="Times New Roman" w:hAnsi="Times New Roman" w:cs="Times New Roman"/>
          <w:sz w:val="26"/>
          <w:szCs w:val="26"/>
        </w:rPr>
        <w:lastRenderedPageBreak/>
        <w:t>выявлены и даны ответы на 734 обращения граждан, поступившие через социальные сети.</w:t>
      </w:r>
    </w:p>
    <w:p w:rsidR="00D368D4" w:rsidRPr="00FA1659" w:rsidRDefault="003C715C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Таким образом, проводимую в течение года работу по обеспечению доступности информации о деятельности органов местного самоуправления, можно считать эффективной. Об этом свидетельствуют результаты опроса граждан, проведенного в поселениях в соответствии с решением Думы Нефтеюганского района от 28.09.2021 № 672. 87,6</w:t>
      </w:r>
      <w:r w:rsidR="000C270B">
        <w:rPr>
          <w:rFonts w:ascii="Times New Roman" w:hAnsi="Times New Roman" w:cs="Times New Roman"/>
          <w:sz w:val="26"/>
          <w:szCs w:val="26"/>
        </w:rPr>
        <w:t>%</w:t>
      </w:r>
      <w:r w:rsidRPr="00FA1659">
        <w:rPr>
          <w:rFonts w:ascii="Times New Roman" w:hAnsi="Times New Roman" w:cs="Times New Roman"/>
          <w:sz w:val="26"/>
          <w:szCs w:val="26"/>
        </w:rPr>
        <w:t xml:space="preserve"> жителей ответили, что достаточно информированы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о деятельности органов местного самоуправления Нефтеюганского района</w:t>
      </w:r>
      <w:r w:rsidR="00D368D4" w:rsidRPr="00FA1659">
        <w:rPr>
          <w:rFonts w:ascii="Times New Roman" w:hAnsi="Times New Roman" w:cs="Times New Roman"/>
          <w:sz w:val="26"/>
          <w:szCs w:val="26"/>
        </w:rPr>
        <w:t>.</w:t>
      </w:r>
    </w:p>
    <w:p w:rsidR="00C05CCF" w:rsidRPr="00FA1659" w:rsidRDefault="00C05CCF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5B39" w:rsidRPr="00FA1659" w:rsidRDefault="00B95B3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1659">
        <w:rPr>
          <w:rFonts w:ascii="Times New Roman" w:hAnsi="Times New Roman" w:cs="Times New Roman"/>
          <w:i/>
          <w:iCs/>
          <w:sz w:val="26"/>
          <w:szCs w:val="26"/>
        </w:rPr>
        <w:t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</w:t>
      </w:r>
      <w:r w:rsidR="00E44568" w:rsidRPr="00FA165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95B39" w:rsidRPr="00FA1659" w:rsidRDefault="00B95B39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Повышение уровня доступности объектов и предоставляемых услуг для инвалидов и маломобильных групп населения является одним из приоритетных направлений деятельности органов местного самоуправления Нефтеюганского района.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целях реализации данного направления разработана «дорожная карта»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по повышению значений показателей доступности для инвалидов объектов и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Нефтеюганский район, мероприятия исполняются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«Доступная среда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на 2019-2024 годы и на период до 2030 года» (далее - «Доступная среда»), а также </w:t>
      </w: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FA1659">
        <w:rPr>
          <w:rFonts w:ascii="Times New Roman" w:hAnsi="Times New Roman" w:cs="Times New Roman"/>
          <w:sz w:val="26"/>
          <w:szCs w:val="26"/>
        </w:rPr>
        <w:t>муниципальных программ в сферах образования, культуры, спорта, транспорта.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Мероприятия направлены на: 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- дооборудование, адаптацию учреждений культуры, физической культуры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 спорта, образовательных организаций и иных социально-значимых объектах посредством сооружения как внутри зданий, так и снаружи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инвалидов; 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- оснащение образовательных организаций современным, специальным, в том числе реабилитационным, учебным, компьютерным оборудованием для создания универсальной безбарьерной среды, позволяющей обеспечить полноценную интеграцию детей-инвалидов с обществом; 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- приобретение спортивного оборудования, инвентаря для занятий адаптивными видами спорта лиц с ограниченными возможностями здоровья; 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- повышение квалификации, переподготовки (в том числе стажировка) педагогических и управленческих кадров, внедрение в образовательный процесс методик и технологий, обеспечивающих предоставление востребованных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сфере образования инвалидам и лицам с ограниченными возможностями здоровья.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2021 году из местного бюджета на реализацию муниципальной программы «Доступная среда» выделено 1087,7 тыс. руб., исполнение составило 100% (2020 - 1194,73 тыс. руб., исполнение 100%).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динамике за 3 года (2019-2021): </w:t>
      </w:r>
    </w:p>
    <w:p w:rsidR="00C5676A" w:rsidRPr="00FA1659" w:rsidRDefault="00C5676A" w:rsidP="00C5676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lastRenderedPageBreak/>
        <w:t>Увеличилась доля доступных для инвалидов и других маломобильных групп населения приоритетных объектов социальной, транспортной, инженерной инфраструктуры с 72% до 75,8 %.</w:t>
      </w:r>
    </w:p>
    <w:p w:rsidR="00C5676A" w:rsidRPr="00FA1659" w:rsidRDefault="00C5676A" w:rsidP="00C5676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Увеличилась доля лиц с ограниченными возможностями здоровья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 инвалидов, систематически занимающихся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общей численности данной категории населения с 16,3% до 19,7 %.</w:t>
      </w:r>
    </w:p>
    <w:p w:rsidR="00C5676A" w:rsidRPr="00FA1659" w:rsidRDefault="00C5676A" w:rsidP="00C5676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Увеличилась доля общеобразовательных организаций, в которых создана универсальная безбарьерная среда для инклюзивного образования детей-инвалидов,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общем количестве общеобразовательных организаций с 33,7% до 34,9%.</w:t>
      </w:r>
    </w:p>
    <w:p w:rsidR="00C5676A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Ежегодно, согласно утвержденного плана, в районе проводится порядка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80 спортивных и культурных мероприятий с участием граждан категории инвалиды.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По результатам проведенного в 2021 году в поселениях Нефтеюганского района опроса граждан, «доступным» уровень социальных объектов и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для инвалидов и других маломобильных групп населения считают 75,3% опрошенных жителей.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целях создания условий для развития комплексной системы сопровождения семей с детьми, имеющих ментальные нарушения, в том числе с расстройствами аутистического спектра (РАС) или с признаками расстройства аутистического спектра, в 2021 году проводилась активная работа Межведомственной рабочей группы по развитию системы комплексного сопровождения инвалидов, людей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с ограниченными возможностями здоровья и иными нарушениями здоровья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Нефтеюганском районе.</w:t>
      </w:r>
    </w:p>
    <w:p w:rsidR="00C5676A" w:rsidRPr="00FA1659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Комплексным сопровождением в 2021 году было охвачено 17 детей-инвалидов с ограниченными возможностями здоровья, 26 детей с расстройствами аутистического спектра и иными ментальными нарушениями, что составляет 100%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от родителей, законных представителей, давших согласие на сопровождение.</w:t>
      </w:r>
    </w:p>
    <w:p w:rsidR="00C5676A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2021 году муниципальное образование Нефтеюганский район приняло участие во II региональном конкурсе муниципальных образований и организаций, предоставляющих помощь и оказывающих услуги людям с расстройствами аутистического спектра и другими ментальными нарушениями, заняв 3 место </w:t>
      </w:r>
      <w:r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номинации «Лучшее муниципальное образование по оказанию комплексной помощи людям с РАС и другими ментальными нарушениями».</w:t>
      </w:r>
    </w:p>
    <w:p w:rsidR="00C5676A" w:rsidRPr="00A60826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826">
        <w:rPr>
          <w:rFonts w:ascii="Times New Roman" w:hAnsi="Times New Roman" w:cs="Times New Roman"/>
          <w:sz w:val="26"/>
          <w:szCs w:val="26"/>
        </w:rPr>
        <w:t>Для повышения качества предоставления муниципальных услуг в детских садах Нефтеюганского района открыты две группы компенсирующего вида и одна группа комбинированного вида. В 2021 году начала функционировать группа оздоровительной направленности для детей-аллергиков в возрасте от 1,5 до 3-х лет - что неразрывно связано с понятием - "равные права в получении образования".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Ситуация, связанная с коронавирусной инфекцией, внесла свои коррективы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в работу учреждений культуры, в целях предотвращения распространения новой коронавирусной инфекции, вызванной COVID-19, деятельность сферы культуры была переориентирована на работу в том числе и на удаленном режиме (в онлайн формате).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В целях интеграции инвалидов и маломобильных групп населения в общество, Департаментом культуры и спорта Нефтеюганского района в рамках муниципальной программы организовано и проведено в том числе и онлайн формате 81 мероприятие с участием инвалидов и маломобильных групп населения (в т.ч. окружного уровня).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Учреждения культуры в количестве 25 единиц - имеют паспорта доступности для инвалидов, которые обеспечены беспрепятственным доступом к объектам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и предоставляемым услугам.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lastRenderedPageBreak/>
        <w:t xml:space="preserve">В сфере культуры продолжалась работа, направленная на создание благоприятных условий для удовлетворения культурных потребностей жителей Нефтеюганского района и их творческой самореализации, нравственного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и патриотического воспитания детей, подростков и молодежи, сохранения многонационального культурного пространства и интеграции всех национальных культур района. Учреждениями культуры создавались условия для максимальной реализации творческого потенциала и сбережения здоровья каждого ребенка, максимальной интеграции в общество детей с особенностями здоровья.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Клубные формирования Нефтеюганского района, занимающиеся популяризацией народного художественного творчества и повышения качества обслуживания посетителей, ориентированы на формирование условий доступности получения информации и услуг для особой категории, включающей в себя: людей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с ограниченными возможностями здоровья различных групп, детей, оставшихся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без попечения родителей и другие. В 2021 году действовало 11 инклюзивных клубных формирований с количеством участников 156 человек.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К Национальной электронной библиотеке подключены 10 библиотек: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- открыт удаленный доступ к Электронному каталогу (через веб-сайт);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- систематически проводился мониторинг аккаунтов библиотек в социальных сетях,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- составлены рекомендации по их ведению;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- велось систематическое консультирование в области безопасности информации и эффективного использования технических средств.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БУНР «Межпоселенческая библиотека» осуществляла предоставление доступа к оцифрованным изданиям, хранящимся в библиотеках, в том числе фонду редких книг, с учетом соблюдения требований законодательства Российской Федерации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об авторских и смежных правах и доступа к справочно-поисковому аппарату библиотек, базам данных. В отчетном периоде работали Центры удалённого доступа (ЦУД) к ресурсам Президентской библиотеки им. Б.Н. Ельцина: в Пойковской поселенческой библиотеке «Наследие», Салымской поселенческой модельной библиотеке им. А.С. Тарханова, Каркатеевской поселенческой модельной библиотеке.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велась по программе «Доступная библиотека или Территория равных возможностей».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Фонды библиотек Нефтеюганского района располагают 5 121 экземплярами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(в 2020 году 4 586 экземпляров, в 2019 году 4 510 экземплярами) документов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для людей данной социальной группы, в том числе: «Говорящие книги», крупно-шрифтовые издания, книги по Брайлю. В рамках реализации социально-творческих программ, в частности, проектов «Равные среди равных» и «Мы вместе», а также библиотечного клуба волонтеров «Созвездие сердец» и волонтерской команды «Феникс», ежемесячно в формате онлайн организовывались различные мероприятия,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на постоянной основе осуществлялось сотрудничество с реабилитационным центром для детей и подростков с ограниченными возможностями.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За отчетный период в Пойковской поселенческой детской библиотеке «Радость» и Чеускинской поселенческой библиотеке функционировало по одному автоматизированному рабочему месту со специализированным программным обеспечением для людей с ограничениями по зрению. Пойковская поселенческая детская библиотека «Радость» располагает информационным напольным сенсорным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lastRenderedPageBreak/>
        <w:t xml:space="preserve">киоском для всех категорий пользователей, в том числе для людей с нарушениями зрения и нарушениями опорно-двигательного аппарата, а Чеускинская поселенческая библиотека - увеличивающим устройством. Светодиодными табло в виде бегущей строки для акцентирования внимания пользователей на важную информацию, а также в качестве информаторов для людей с ограниченной функцией слуха оборудованы Пойковская библиотека и Салымская поселенческая модельная библиотека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им. А.С. Тарханова.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В течение года работали краеведческий портал Нефтеюганского района «Салымский край» и сайт БУНР «Межпоселенческая библиотека», на которых установлена версия для слабовидящих пользователей, позволяющий охватить библиотечным обслуживанием всех жителей Нефтеюганского района не имеющих возможности посещать библиотеки поселений лично в силу ограничения жизнедеятельности.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В целях расширения вариативности образовательных программ, рассчитанных на детей с разным уровнем и проявлениями способностей в образовательных учреждениях сферы культуры, продолжили реализацию предпрофессиональные общеобразовательные программы, и инклюзивное обучение для детей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с ограниченными возможностями здоровья. Образовательную услугу в НР МБУ ДО «ДМШ» в рамках инклюзивного образования получало 2 ребенка с ограниченными возможностями здоровья, для которых сформирован индивидуальный образовательный маршрут. Используемые методы обучения и воспитания дают положительные результаты – участие и победы в конкурсах различного уровня, выступления на концертных площадках поселка и района.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Независимая оценка качества отрасли культуры Нефтеюганского района проводилась в 2019 году (один раз в три года), итоговый балл составил 93. Оценка проводилась в отношении трех учреждений культуры Нефтеюганского района (НРБУ ТО «Культура», БУНР «Межпоселенческая библиотека», ПМБУ ЦКиД «Родники» (гп. Пойковский), результаты оценки размещены на сайте https://bus.gov.ru/pub/independentRating/detailsNew/61462.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В области физической культуры и спорта особое внимание уделялось улучшению физического состояния жителей района и, в первую очередь, молодого поколения, развитию массовой физической культуры и спорта.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Для реализации мер по повышению качества предоставляемых населению муниципальных услуг производилось информирование населения о предоставляемых услугах, о вновь вводимых направлениях деятельности и создаваемых группах по видам спорта, в том числе с использованием средств телефонной и сотовой связи, размещения на информационных стендах спортивных сооружений, в средствах массовой информации, официальном сайте администрации Нефтеюганского района и подведомственных учреждений Департамента культуры и спорта.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Во всех поселениях Нефтеюганского района работа спортивных комплексов направлена на обеспечение оптимальной загрузки спортивных объектов спорта, спортивных сооружений образовательных учреждений, спортивных площадок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по месту жительства и создание комфортных условий для занятия населения физической культурой и спортом в вечернее время, привлечение к участию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в массовых спортивных соревнованиях, конкурсах и праздниках, а также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на выявление и отбор одаренных детей, приглашение их в спортивные секции,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для наиболее полного развития своих способностей. Важным фактором привлечения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lastRenderedPageBreak/>
        <w:t xml:space="preserve">населения к регулярным занятиям физической культурой и спортом является доступность, которая обеспечивается объектами спорта в нескольких аспектах: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- временном (занятия организованы для детей и молодежи во вне учебное время, для взрослых - в вечерние часы, после завершения трудового дня, а также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в выходные);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- территориальном (занятия организованы в жилых районах, что минимизирует транспортные потребности и снижает сопутствующие издержки);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- стоимостном (занятия организованы для всех возрастных групп и социальных категорий населения (в том числе: бесплатно для определённых возрастных групп).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На платной основе осуществлялся прокат спортивного инвентаря - лыжный инвентарь, коньки, тренажерный зал (БУНР ФСО «Атлант, гп.Пойковский), плавательный бассейн (НРБУ СШ «Нептун» гп.Пойковский).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На территории Нефтеюганского района проживает 1434 человек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с инвалидностью. Из них детей инвалидов 126 человек, инвалидов 1 группы 179 человек, инвалидов 2 группы 510 человек, инвалидов 3 группы 619 человек. Ежегодно увеличивается доля людей с ограниченными возможностями здоровья, занимающихся адаптивной физической культурой и спортом.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БУ НР ФСО «Атлант» активно занимается физкультурно-оздоровительной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и спортивно массовой работой среди людей с инвалидностью вовлекая их сферу адаптивной физической культурой, прививая здоровый образ жизни и повышая уровень физического воспитания всех без исключения лиц с инвалидностью. Количество вовлеченных в сферу адаптивной физической культуры (далее – АФК) составляет 215 человек.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Все структурные подразделения БУ НР ФСО «Атлант» имеют паспорта безопасности, паспорта доступности (7 спортивных комплексов). Все работники прошли обучение в сфере адаптивной физической культуры и являются дипломированными специалистами, ежегодно проходят курсы повышения квалификации. Общее количество сотрудников, имеющих право работать с людьми с инвалидностью включая аппарат управления и структурные подразделения составляет 9 человек.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Администрацией Нефтеюганского района принято решение о свободном посещении лицами с инвалидностью и ОВЗ на безвозмездной основе спортивных объектов, при этом всегда на тренировочных занятиях по адаптивной физической культурой, лица с инвалидностью находятся под присмотром инструкторов. Основными критериями качества предоставляемых услуг и доступности среды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для инвалидов являются снижение уровня ограничения жизнедеятельности, выражающейся способностью к самообслуживанию, участие в организации тренировочного процесса, соревновательной деятельности, самостоятельному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или с помощью других лиц передвижению, общению.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На базе отделения заключено соглашение с «Центром Адаптивного спорта ХМАО-Югры» о совместном реализации программы «физкультурно-оздоровительной направленности средствами АФК для детей инвалидов», также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для лиц с инвалидностью от 18 лет, разработана программа спортивной подготовки по виду спорта легкая атлетика (спорт лиц с интеллектуальным нарушениями), (спорт лиц с поражением ОДА).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Планируется заключить соглашение с Центром адаптивного спорта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 xml:space="preserve">о совместной реализации программы физкультурно-оздоровительной направленности средствами АФК по легкой атлетике. 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lastRenderedPageBreak/>
        <w:t>Основными программами, по которым велась работа по реабилитации граждан инвалидов и людей с ОВЗ: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- программа физкультурно-оздоровительной направленности средствами адаптивной физической культуры для детей инвалидов;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- программа физкультурно-оздоровительной направленности средствами адаптивной физической культуры для инвалидов старше 18 лет.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- программа физкультурно-оздоровительной направленности средствами адаптивной физической культуры «керлинг напольный» (керлинг без ограничений)..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За отчетный период в группы АФК БУ НР ФСО «Атлант» зачислено 59 человек.  </w:t>
      </w:r>
    </w:p>
    <w:p w:rsidR="00C5676A" w:rsidRPr="0035229E" w:rsidRDefault="00C5676A" w:rsidP="00C5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В целях изучения независимого мнения населения качеством предоставляемых муниципальных услуг проведен опрос среди 2 597 респондентов. Большинство респондентов оценивают качество услуг, оказываемых учреждениями сферы физической культуры - как «удовлетворительное». Совокупная степень удовлетворенности предоставляемых услуг БУНР ФСО «Атлант» 89,2% и НР БОУ ДО ДЮСШ «Нептун» 74,1% что, безусловно, говорит о возросшем качестве предоставляемых услуг населению и ростом информированности населения </w:t>
      </w:r>
      <w:r w:rsidRPr="003522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br/>
        <w:t>о предоставляемых услугах.</w:t>
      </w:r>
    </w:p>
    <w:p w:rsidR="009D3097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69729485"/>
      <w:r w:rsidRPr="00C5676A">
        <w:rPr>
          <w:rFonts w:ascii="Times New Roman" w:hAnsi="Times New Roman" w:cs="Times New Roman"/>
          <w:sz w:val="26"/>
          <w:szCs w:val="26"/>
        </w:rPr>
        <w:t xml:space="preserve">Внедрение современных </w:t>
      </w:r>
      <w:r w:rsidRPr="00FA1659">
        <w:rPr>
          <w:rFonts w:ascii="Times New Roman" w:hAnsi="Times New Roman" w:cs="Times New Roman"/>
          <w:sz w:val="26"/>
          <w:szCs w:val="26"/>
        </w:rPr>
        <w:t xml:space="preserve">информационных и коммуникационных технологий, инструментов электронного правительства все более востребованы жителями Нефтеюганского </w:t>
      </w:r>
      <w:r w:rsidR="00983C1A" w:rsidRPr="00FA1659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1659">
        <w:rPr>
          <w:rFonts w:ascii="Times New Roman" w:hAnsi="Times New Roman" w:cs="Times New Roman"/>
          <w:sz w:val="26"/>
          <w:szCs w:val="26"/>
        </w:rPr>
        <w:t xml:space="preserve"> района. С каждым годом совершенствуется механизм предоставления государственных и муниципальных услуг, обеспечивается доступ граждан как к технологиям в целом, так и к услугам и сервисам. </w:t>
      </w:r>
    </w:p>
    <w:p w:rsidR="009D3097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За предоставлением государственных и муниципальных услуг жители Нефтеюганского муниципального района могут обратиться в органы местного самоуправления, в подразделения многофункционального центра предоставления государственных и муниципальных услуг (далее – МФЦ), расположенные во всех поселениях Нефтеюганского муниципального района и в г. Нефтеюганск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(для граждан в МФЦ предусмотрена зона самообслуживания с возможностью выхода на Единый портал государственных и муниципальных услуг (далее – ЕПГУ), также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в МФЦ осуществляется регистрация граждан и подтверждение учетной записи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на ЕПГУ), в электронном виде заявление можно подать через ЕПГУ.</w:t>
      </w:r>
    </w:p>
    <w:p w:rsidR="009D3097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>В настоящее время, не выходя из дома, можно подать заявление в электронной форме на предоставление услуг в таких сферах, как образование, строительство, земельные отношения, архив, ЗАГС и другие.</w:t>
      </w:r>
    </w:p>
    <w:p w:rsidR="009D3097" w:rsidRPr="00FA165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В 2021 году через Единый портал государственных и </w:t>
      </w:r>
      <w:r w:rsidR="003E4513" w:rsidRPr="00FA1659">
        <w:rPr>
          <w:rFonts w:ascii="Times New Roman" w:hAnsi="Times New Roman" w:cs="Times New Roman"/>
          <w:sz w:val="26"/>
          <w:szCs w:val="26"/>
        </w:rPr>
        <w:t>муниципальных</w:t>
      </w:r>
      <w:r w:rsidRPr="00FA1659">
        <w:rPr>
          <w:rFonts w:ascii="Times New Roman" w:hAnsi="Times New Roman" w:cs="Times New Roman"/>
          <w:sz w:val="26"/>
          <w:szCs w:val="26"/>
        </w:rPr>
        <w:t xml:space="preserve"> услуг жителям Нефтеюганского муниципального района предоставлено 193 091 услуги (85,6 % от общего числа предоставленных услуг), что на 131 630 услуги больше, чем в 2020 году (61 461 услуга). Всего в 2021 году оказано 225 479 государственных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и муниципальных услуг, что на 141 540 услуг больше, чем в 2020 году.</w:t>
      </w:r>
    </w:p>
    <w:p w:rsidR="00B95B39" w:rsidRDefault="009D3097" w:rsidP="00FF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59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21.07.2020 № 474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«О национальных целях развития Российской Федерации на период до 2030 года» сформированы национальные цели и установлены целевые показатели, один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 xml:space="preserve">из которых увеличение доли массовых социально значимых услуг, доступных </w:t>
      </w:r>
      <w:r w:rsidR="0060737C">
        <w:rPr>
          <w:rFonts w:ascii="Times New Roman" w:hAnsi="Times New Roman" w:cs="Times New Roman"/>
          <w:sz w:val="26"/>
          <w:szCs w:val="26"/>
        </w:rPr>
        <w:br/>
      </w:r>
      <w:r w:rsidRPr="00FA1659">
        <w:rPr>
          <w:rFonts w:ascii="Times New Roman" w:hAnsi="Times New Roman" w:cs="Times New Roman"/>
          <w:sz w:val="26"/>
          <w:szCs w:val="26"/>
        </w:rPr>
        <w:t>в электронном виде, до 95% к 2030 году. В Нефтеюганском муниципальном районе ведётся активная работа по достижению данного показателя. На начало 2022 года переведены в электронный вид более 60 % муниципальных услуг</w:t>
      </w:r>
      <w:bookmarkEnd w:id="7"/>
      <w:r w:rsidR="003C715C" w:rsidRPr="00FA1659">
        <w:rPr>
          <w:rFonts w:ascii="Times New Roman" w:hAnsi="Times New Roman" w:cs="Times New Roman"/>
          <w:sz w:val="26"/>
          <w:szCs w:val="26"/>
        </w:rPr>
        <w:t>.</w:t>
      </w:r>
    </w:p>
    <w:sectPr w:rsidR="00B95B39" w:rsidSect="0074507C">
      <w:pgSz w:w="11906" w:h="16838"/>
      <w:pgMar w:top="1134" w:right="567" w:bottom="1134" w:left="1701" w:header="0" w:footer="0" w:gutter="0"/>
      <w:pgNumType w:start="3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6A" w:rsidRDefault="00C5676A" w:rsidP="00653D97">
      <w:pPr>
        <w:spacing w:after="0" w:line="240" w:lineRule="auto"/>
      </w:pPr>
      <w:r>
        <w:separator/>
      </w:r>
    </w:p>
  </w:endnote>
  <w:endnote w:type="continuationSeparator" w:id="0">
    <w:p w:rsidR="00C5676A" w:rsidRDefault="00C5676A" w:rsidP="0065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07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5676A" w:rsidRPr="00653D97" w:rsidRDefault="00C5676A" w:rsidP="00901AF7">
        <w:pPr>
          <w:pStyle w:val="a9"/>
          <w:suppressLineNumbers/>
          <w:jc w:val="center"/>
          <w:rPr>
            <w:rFonts w:ascii="Times New Roman" w:hAnsi="Times New Roman" w:cs="Times New Roman"/>
          </w:rPr>
        </w:pPr>
        <w:r w:rsidRPr="00653D97">
          <w:rPr>
            <w:rFonts w:ascii="Times New Roman" w:hAnsi="Times New Roman" w:cs="Times New Roman"/>
          </w:rPr>
          <w:fldChar w:fldCharType="begin"/>
        </w:r>
        <w:r w:rsidRPr="00653D97">
          <w:rPr>
            <w:rFonts w:ascii="Times New Roman" w:hAnsi="Times New Roman" w:cs="Times New Roman"/>
          </w:rPr>
          <w:instrText>PAGE   \* MERGEFORMAT</w:instrText>
        </w:r>
        <w:r w:rsidRPr="00653D97">
          <w:rPr>
            <w:rFonts w:ascii="Times New Roman" w:hAnsi="Times New Roman" w:cs="Times New Roman"/>
          </w:rPr>
          <w:fldChar w:fldCharType="separate"/>
        </w:r>
        <w:r w:rsidR="00901AF7">
          <w:rPr>
            <w:rFonts w:ascii="Times New Roman" w:hAnsi="Times New Roman" w:cs="Times New Roman"/>
            <w:noProof/>
          </w:rPr>
          <w:t>1</w:t>
        </w:r>
        <w:r w:rsidRPr="00653D97">
          <w:rPr>
            <w:rFonts w:ascii="Times New Roman" w:hAnsi="Times New Roman" w:cs="Times New Roman"/>
          </w:rPr>
          <w:fldChar w:fldCharType="end"/>
        </w:r>
      </w:p>
    </w:sdtContent>
  </w:sdt>
  <w:p w:rsidR="00C5676A" w:rsidRDefault="00C567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6A" w:rsidRDefault="00C5676A" w:rsidP="00653D97">
      <w:pPr>
        <w:spacing w:after="0" w:line="240" w:lineRule="auto"/>
      </w:pPr>
      <w:r>
        <w:separator/>
      </w:r>
    </w:p>
  </w:footnote>
  <w:footnote w:type="continuationSeparator" w:id="0">
    <w:p w:rsidR="00C5676A" w:rsidRDefault="00C5676A" w:rsidP="0065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57E"/>
    <w:multiLevelType w:val="hybridMultilevel"/>
    <w:tmpl w:val="9FEC9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17549"/>
    <w:multiLevelType w:val="hybridMultilevel"/>
    <w:tmpl w:val="0CB4C4B8"/>
    <w:lvl w:ilvl="0" w:tplc="64266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D61A86"/>
    <w:multiLevelType w:val="hybridMultilevel"/>
    <w:tmpl w:val="821852C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9BA4E26"/>
    <w:multiLevelType w:val="hybridMultilevel"/>
    <w:tmpl w:val="9D0A2488"/>
    <w:lvl w:ilvl="0" w:tplc="3EC45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D7007A"/>
    <w:multiLevelType w:val="hybridMultilevel"/>
    <w:tmpl w:val="C7163F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EA749C6"/>
    <w:multiLevelType w:val="hybridMultilevel"/>
    <w:tmpl w:val="BFB8ADE4"/>
    <w:lvl w:ilvl="0" w:tplc="F1B2F5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270CE7"/>
    <w:multiLevelType w:val="hybridMultilevel"/>
    <w:tmpl w:val="765C2ED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4F2A4B4F"/>
    <w:multiLevelType w:val="multilevel"/>
    <w:tmpl w:val="CF244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2FA1913"/>
    <w:multiLevelType w:val="hybridMultilevel"/>
    <w:tmpl w:val="34D43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CC1020"/>
    <w:multiLevelType w:val="multilevel"/>
    <w:tmpl w:val="E6D2BB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6CF54FF6"/>
    <w:multiLevelType w:val="multilevel"/>
    <w:tmpl w:val="2EBA0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39"/>
    <w:rsid w:val="0000373D"/>
    <w:rsid w:val="00022578"/>
    <w:rsid w:val="00053FAF"/>
    <w:rsid w:val="00057200"/>
    <w:rsid w:val="000A6D5F"/>
    <w:rsid w:val="000B0AAB"/>
    <w:rsid w:val="000B4C05"/>
    <w:rsid w:val="000C270B"/>
    <w:rsid w:val="000E44D5"/>
    <w:rsid w:val="000F60A4"/>
    <w:rsid w:val="000F6893"/>
    <w:rsid w:val="001122B7"/>
    <w:rsid w:val="001203F1"/>
    <w:rsid w:val="001460D1"/>
    <w:rsid w:val="00154CEF"/>
    <w:rsid w:val="001607C9"/>
    <w:rsid w:val="001637B5"/>
    <w:rsid w:val="001677D6"/>
    <w:rsid w:val="00171558"/>
    <w:rsid w:val="001737E9"/>
    <w:rsid w:val="00187BE3"/>
    <w:rsid w:val="001A6EF0"/>
    <w:rsid w:val="001B485C"/>
    <w:rsid w:val="001C74D4"/>
    <w:rsid w:val="001E1F40"/>
    <w:rsid w:val="001F739A"/>
    <w:rsid w:val="00242820"/>
    <w:rsid w:val="00257E6C"/>
    <w:rsid w:val="00262BA7"/>
    <w:rsid w:val="00262C1C"/>
    <w:rsid w:val="0026646A"/>
    <w:rsid w:val="002714BF"/>
    <w:rsid w:val="002863D8"/>
    <w:rsid w:val="00293E89"/>
    <w:rsid w:val="002B04C2"/>
    <w:rsid w:val="002E505E"/>
    <w:rsid w:val="002E53D2"/>
    <w:rsid w:val="00303A48"/>
    <w:rsid w:val="00305C91"/>
    <w:rsid w:val="00306DF2"/>
    <w:rsid w:val="0032567A"/>
    <w:rsid w:val="00333D51"/>
    <w:rsid w:val="0035229E"/>
    <w:rsid w:val="00362B22"/>
    <w:rsid w:val="00365777"/>
    <w:rsid w:val="00372D2F"/>
    <w:rsid w:val="003969FC"/>
    <w:rsid w:val="00397774"/>
    <w:rsid w:val="003C173A"/>
    <w:rsid w:val="003C2541"/>
    <w:rsid w:val="003C715C"/>
    <w:rsid w:val="003D679C"/>
    <w:rsid w:val="003E2AD0"/>
    <w:rsid w:val="003E4513"/>
    <w:rsid w:val="0040108C"/>
    <w:rsid w:val="0040282C"/>
    <w:rsid w:val="004063E4"/>
    <w:rsid w:val="0040754E"/>
    <w:rsid w:val="00427F1F"/>
    <w:rsid w:val="00434EBA"/>
    <w:rsid w:val="00437527"/>
    <w:rsid w:val="00442C9A"/>
    <w:rsid w:val="00485B5A"/>
    <w:rsid w:val="00514F8B"/>
    <w:rsid w:val="00523DE8"/>
    <w:rsid w:val="005267C5"/>
    <w:rsid w:val="00563F75"/>
    <w:rsid w:val="00564343"/>
    <w:rsid w:val="005745C9"/>
    <w:rsid w:val="005C442E"/>
    <w:rsid w:val="005C6F89"/>
    <w:rsid w:val="00600001"/>
    <w:rsid w:val="0060737C"/>
    <w:rsid w:val="00613429"/>
    <w:rsid w:val="006203C2"/>
    <w:rsid w:val="006273D8"/>
    <w:rsid w:val="00646022"/>
    <w:rsid w:val="00653D97"/>
    <w:rsid w:val="0067312B"/>
    <w:rsid w:val="00694AFE"/>
    <w:rsid w:val="006C750D"/>
    <w:rsid w:val="006C772E"/>
    <w:rsid w:val="006F2E94"/>
    <w:rsid w:val="0070124A"/>
    <w:rsid w:val="007043DA"/>
    <w:rsid w:val="00714B10"/>
    <w:rsid w:val="007373F0"/>
    <w:rsid w:val="00737A23"/>
    <w:rsid w:val="0074507C"/>
    <w:rsid w:val="00766994"/>
    <w:rsid w:val="00787CA4"/>
    <w:rsid w:val="007963E0"/>
    <w:rsid w:val="007C7405"/>
    <w:rsid w:val="007D1378"/>
    <w:rsid w:val="007D4C3C"/>
    <w:rsid w:val="00805109"/>
    <w:rsid w:val="008056CF"/>
    <w:rsid w:val="00815981"/>
    <w:rsid w:val="00820C19"/>
    <w:rsid w:val="00846031"/>
    <w:rsid w:val="00846749"/>
    <w:rsid w:val="0087461E"/>
    <w:rsid w:val="008803E8"/>
    <w:rsid w:val="00884945"/>
    <w:rsid w:val="00887394"/>
    <w:rsid w:val="008D00A3"/>
    <w:rsid w:val="00901AF7"/>
    <w:rsid w:val="00902D78"/>
    <w:rsid w:val="00913D0C"/>
    <w:rsid w:val="00931488"/>
    <w:rsid w:val="009462F9"/>
    <w:rsid w:val="009505B8"/>
    <w:rsid w:val="00961AC3"/>
    <w:rsid w:val="00982DB0"/>
    <w:rsid w:val="00983662"/>
    <w:rsid w:val="00983C1A"/>
    <w:rsid w:val="00990C35"/>
    <w:rsid w:val="00997A51"/>
    <w:rsid w:val="009D3097"/>
    <w:rsid w:val="009D68D9"/>
    <w:rsid w:val="009F0291"/>
    <w:rsid w:val="009F3BE8"/>
    <w:rsid w:val="009F3C4E"/>
    <w:rsid w:val="009F721D"/>
    <w:rsid w:val="00A337C9"/>
    <w:rsid w:val="00A60826"/>
    <w:rsid w:val="00A8468B"/>
    <w:rsid w:val="00AA35EB"/>
    <w:rsid w:val="00AC0BDA"/>
    <w:rsid w:val="00AC5120"/>
    <w:rsid w:val="00AC68C4"/>
    <w:rsid w:val="00AD4649"/>
    <w:rsid w:val="00B0708F"/>
    <w:rsid w:val="00B21C0C"/>
    <w:rsid w:val="00B27697"/>
    <w:rsid w:val="00B752F7"/>
    <w:rsid w:val="00B77DC6"/>
    <w:rsid w:val="00B81067"/>
    <w:rsid w:val="00B830FE"/>
    <w:rsid w:val="00B95B39"/>
    <w:rsid w:val="00BC25F6"/>
    <w:rsid w:val="00BE61A4"/>
    <w:rsid w:val="00C03B4E"/>
    <w:rsid w:val="00C05CCF"/>
    <w:rsid w:val="00C361C3"/>
    <w:rsid w:val="00C5676A"/>
    <w:rsid w:val="00C61327"/>
    <w:rsid w:val="00C623E1"/>
    <w:rsid w:val="00C672D7"/>
    <w:rsid w:val="00CA5911"/>
    <w:rsid w:val="00CC09A3"/>
    <w:rsid w:val="00CC3B08"/>
    <w:rsid w:val="00CC6FA1"/>
    <w:rsid w:val="00CD17E4"/>
    <w:rsid w:val="00CE314D"/>
    <w:rsid w:val="00CF7AC9"/>
    <w:rsid w:val="00D337DD"/>
    <w:rsid w:val="00D368D4"/>
    <w:rsid w:val="00D4508E"/>
    <w:rsid w:val="00D67F31"/>
    <w:rsid w:val="00DB10B7"/>
    <w:rsid w:val="00DB2E69"/>
    <w:rsid w:val="00DC13B5"/>
    <w:rsid w:val="00DC4E24"/>
    <w:rsid w:val="00DE0FDE"/>
    <w:rsid w:val="00E02B20"/>
    <w:rsid w:val="00E16AD0"/>
    <w:rsid w:val="00E378AF"/>
    <w:rsid w:val="00E44568"/>
    <w:rsid w:val="00E73218"/>
    <w:rsid w:val="00E84036"/>
    <w:rsid w:val="00E938B9"/>
    <w:rsid w:val="00EA179F"/>
    <w:rsid w:val="00EB0BEA"/>
    <w:rsid w:val="00F1658D"/>
    <w:rsid w:val="00F27FF9"/>
    <w:rsid w:val="00F42BBC"/>
    <w:rsid w:val="00F433B2"/>
    <w:rsid w:val="00F445CD"/>
    <w:rsid w:val="00F479F3"/>
    <w:rsid w:val="00F8104A"/>
    <w:rsid w:val="00F8335D"/>
    <w:rsid w:val="00F84F86"/>
    <w:rsid w:val="00F94CE8"/>
    <w:rsid w:val="00FA1659"/>
    <w:rsid w:val="00FB44AC"/>
    <w:rsid w:val="00FF3BE7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5A3FAFB"/>
  <w15:docId w15:val="{3AA8725F-9D1D-47C4-84E9-73A6E61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CD"/>
  </w:style>
  <w:style w:type="paragraph" w:styleId="1">
    <w:name w:val="heading 1"/>
    <w:basedOn w:val="a"/>
    <w:next w:val="a"/>
    <w:link w:val="10"/>
    <w:uiPriority w:val="9"/>
    <w:qFormat/>
    <w:rsid w:val="00B95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95B39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95B3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B95B39"/>
    <w:pPr>
      <w:spacing w:after="100"/>
    </w:pPr>
  </w:style>
  <w:style w:type="character" w:styleId="a4">
    <w:name w:val="Hyperlink"/>
    <w:basedOn w:val="a0"/>
    <w:uiPriority w:val="99"/>
    <w:unhideWhenUsed/>
    <w:rsid w:val="00B95B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F60A4"/>
    <w:pPr>
      <w:ind w:left="720"/>
      <w:contextualSpacing/>
    </w:pPr>
  </w:style>
  <w:style w:type="table" w:styleId="a6">
    <w:name w:val="Table Grid"/>
    <w:basedOn w:val="a1"/>
    <w:uiPriority w:val="39"/>
    <w:rsid w:val="00B7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3D97"/>
  </w:style>
  <w:style w:type="paragraph" w:styleId="a9">
    <w:name w:val="footer"/>
    <w:basedOn w:val="a"/>
    <w:link w:val="aa"/>
    <w:uiPriority w:val="99"/>
    <w:unhideWhenUsed/>
    <w:rsid w:val="0065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D97"/>
  </w:style>
  <w:style w:type="paragraph" w:styleId="ab">
    <w:name w:val="Balloon Text"/>
    <w:basedOn w:val="a"/>
    <w:link w:val="ac"/>
    <w:uiPriority w:val="99"/>
    <w:semiHidden/>
    <w:unhideWhenUsed/>
    <w:rsid w:val="00C672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2D7"/>
    <w:rPr>
      <w:rFonts w:ascii="Arial" w:hAnsi="Arial" w:cs="Arial"/>
      <w:sz w:val="18"/>
      <w:szCs w:val="18"/>
    </w:rPr>
  </w:style>
  <w:style w:type="paragraph" w:styleId="ad">
    <w:name w:val="No Spacing"/>
    <w:uiPriority w:val="1"/>
    <w:qFormat/>
    <w:rsid w:val="009F0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kosykhyv\AppData\Local\Microsoft\Windows\INetCache\Content.MSO\CB8E932C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osykhyv\AppData\Local\Microsoft\Windows\INetCache\Content.MSO\CB8E932C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osykhyv\AppData\Local\Microsoft\Windows\INetCache\Content.MSO\CB8E932C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kosykhyv\AppData\Local\Microsoft\Windows\INetCache\Content.MSO\CB8E932C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3840970DB99467810C7D0F31E5741CDFB30936DF1BCBCCCEDDE750ECFC198CC49FD66B794872AF0A797AAEA3553C590220AD541E6082533206233FEu7G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A9F2-A4F0-4B6E-A4DD-CE13D76C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12011</Words>
  <Characters>68464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Алена Юрьевна</dc:creator>
  <cp:keywords/>
  <dc:description/>
  <cp:lastModifiedBy>Созинова Олеся Амировна</cp:lastModifiedBy>
  <cp:revision>2</cp:revision>
  <cp:lastPrinted>2022-04-27T05:38:00Z</cp:lastPrinted>
  <dcterms:created xsi:type="dcterms:W3CDTF">2022-04-28T04:08:00Z</dcterms:created>
  <dcterms:modified xsi:type="dcterms:W3CDTF">2022-04-28T04:08:00Z</dcterms:modified>
</cp:coreProperties>
</file>