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859155</wp:posOffset>
                </wp:positionV>
                <wp:extent cx="6381750" cy="819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EAB28" id="Прямоугольник 2" o:spid="_x0000_s1026" style="position:absolute;margin-left:-29.55pt;margin-top:67.65pt;width:502.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 xml:space="preserve">для оказания содействия родителю, ребенок которого </w:t>
      </w:r>
      <w:r w:rsidR="000E211E">
        <w:rPr>
          <w:rFonts w:ascii="Times New Roman" w:hAnsi="Times New Roman" w:cs="Times New Roman"/>
          <w:b/>
          <w:sz w:val="26"/>
          <w:szCs w:val="26"/>
        </w:rPr>
        <w:t>находится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</w:t>
      </w:r>
      <w:r w:rsidR="000E211E">
        <w:rPr>
          <w:rFonts w:ascii="Times New Roman" w:hAnsi="Times New Roman" w:cs="Times New Roman"/>
          <w:b/>
          <w:sz w:val="26"/>
          <w:szCs w:val="26"/>
        </w:rPr>
        <w:t>96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года)</w:t>
      </w:r>
    </w:p>
    <w:p w:rsidR="00316F5B" w:rsidRPr="00D172C2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C2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DC6E4E" w:rsidP="00D172C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6F5B" w:rsidRPr="00316F5B">
        <w:rPr>
          <w:rFonts w:ascii="Times New Roman" w:hAnsi="Times New Roman" w:cs="Times New Roman"/>
          <w:sz w:val="24"/>
          <w:szCs w:val="24"/>
        </w:rPr>
        <w:t xml:space="preserve">ебенок </w:t>
      </w:r>
      <w:r w:rsidR="000E211E">
        <w:rPr>
          <w:rFonts w:ascii="Times New Roman" w:hAnsi="Times New Roman" w:cs="Times New Roman"/>
          <w:sz w:val="24"/>
          <w:szCs w:val="24"/>
        </w:rPr>
        <w:t>не достиг 18-летнего возраста</w:t>
      </w:r>
      <w:r w:rsidR="00316F5B"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F22AD3" w:rsidRDefault="00DC6E4E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211E" w:rsidRPr="00F22AD3">
        <w:rPr>
          <w:rFonts w:ascii="Times New Roman" w:hAnsi="Times New Roman" w:cs="Times New Roman"/>
          <w:sz w:val="24"/>
          <w:szCs w:val="24"/>
        </w:rPr>
        <w:t xml:space="preserve">ебенок находится на территории одного из указанных иностранных государств </w:t>
      </w:r>
      <w:r w:rsidR="00F22AD3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proofErr w:type="gram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proofErr w:type="spellEnd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cid</w:t>
        </w:r>
        <w:proofErr w:type="spellEnd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=70</w:t>
        </w:r>
      </w:hyperlink>
      <w:r w:rsidR="00155125">
        <w:rPr>
          <w:rFonts w:ascii="Times New Roman" w:hAnsi="Times New Roman" w:cs="Times New Roman"/>
          <w:sz w:val="24"/>
          <w:szCs w:val="24"/>
        </w:rPr>
        <w:t xml:space="preserve"> </w:t>
      </w:r>
      <w:r w:rsidR="00F22AD3" w:rsidRPr="00F22A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22AD3" w:rsidRPr="00F22AD3">
        <w:rPr>
          <w:rFonts w:ascii="Times New Roman" w:hAnsi="Times New Roman" w:cs="Times New Roman"/>
          <w:sz w:val="24"/>
          <w:szCs w:val="24"/>
        </w:rPr>
        <w:t>.</w: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98F0D7" wp14:editId="245C2B2B">
                <wp:simplePos x="0" y="0"/>
                <wp:positionH relativeFrom="column">
                  <wp:posOffset>-375285</wp:posOffset>
                </wp:positionH>
                <wp:positionV relativeFrom="paragraph">
                  <wp:posOffset>78740</wp:posOffset>
                </wp:positionV>
                <wp:extent cx="6381750" cy="1638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053F" id="Прямоугольник 3" o:spid="_x0000_s1026" style="position:absolute;margin-left:-29.55pt;margin-top:6.2pt;width:502.5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" fillcolor="white [3201]" strokecolor="black [3213]" strokeweight=".5pt"/>
            </w:pict>
          </mc:Fallback>
        </mc:AlternateConten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Ситуации, при которых родитель вправе обратиться в </w:t>
      </w:r>
      <w:proofErr w:type="spellStart"/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России (при наличии одной или нескольких одновременно):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сть решение российского суда об определении места жительства ребенка / о порядке общения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дин из родителей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препятствует общению 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аличие обоснованных опасений за жизнь и здоровье 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бенка в иностранном государстве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16F5B" w:rsidRP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естонахождение ребенка неизвестно.</w:t>
      </w:r>
    </w:p>
    <w:p w:rsidR="00316F5B" w:rsidRPr="00316F5B" w:rsidRDefault="00D172C2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F4B43B" wp14:editId="35B30610">
                <wp:simplePos x="0" y="0"/>
                <wp:positionH relativeFrom="column">
                  <wp:posOffset>-375285</wp:posOffset>
                </wp:positionH>
                <wp:positionV relativeFrom="paragraph">
                  <wp:posOffset>215265</wp:posOffset>
                </wp:positionV>
                <wp:extent cx="6381750" cy="5114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14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F702E" id="Прямоугольник 5" o:spid="_x0000_s1026" style="position:absolute;margin-left:-29.55pt;margin-top:16.95pt;width:502.5pt;height:40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" fillcolor="white [3201]" strokecolor="black [3213]" strokeweight=".5pt"/>
            </w:pict>
          </mc:Fallback>
        </mc:AlternateContent>
      </w:r>
    </w:p>
    <w:p w:rsidR="00316F5B" w:rsidRPr="00F22AD3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  <w:r w:rsidR="00F22AD3" w:rsidRPr="00F22AD3">
        <w:rPr>
          <w:rFonts w:ascii="Times New Roman" w:hAnsi="Times New Roman" w:cs="Times New Roman"/>
          <w:b/>
          <w:sz w:val="24"/>
          <w:szCs w:val="24"/>
        </w:rPr>
        <w:t>:</w:t>
      </w:r>
    </w:p>
    <w:p w:rsidR="00D172C2" w:rsidRDefault="000E211E" w:rsidP="00D172C2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Заполненная форма заявления о возвращении/об осуществлении права доступа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(формы можно скачать пройдя по ссылке:</w:t>
      </w:r>
    </w:p>
    <w:p w:rsidR="000E211E" w:rsidRPr="000E211E" w:rsidRDefault="00525D5B" w:rsidP="00D172C2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D172C2"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Иные документы на усмотрение заявителя (н-р, решение суда, паспортные данные, фотографии ребенка и др.).</w:t>
      </w:r>
    </w:p>
    <w:p w:rsidR="000936B7" w:rsidRPr="000E211E" w:rsidRDefault="000E211E" w:rsidP="000E211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F22AD3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7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F22AD3" w:rsidRP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B570A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C6E4E" w:rsidRPr="00B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6B80B9" wp14:editId="73361823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AAD12" id="Прямоугольник 7" o:spid="_x0000_s1026" style="position:absolute;margin-left:-29.55pt;margin-top:8.5pt;width:502.5pt;height:81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C6E4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8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://</w:t>
      </w:r>
      <w:proofErr w:type="spellStart"/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fedim</w:t>
      </w:r>
      <w:proofErr w:type="spellEnd"/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0936B7" w:rsidRPr="00DC6E4E" w:rsidSect="00D172C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CD8"/>
    <w:multiLevelType w:val="hybridMultilevel"/>
    <w:tmpl w:val="5CBE7540"/>
    <w:lvl w:ilvl="0" w:tplc="8446E86E">
      <w:start w:val="1"/>
      <w:numFmt w:val="decimal"/>
      <w:lvlText w:val="%1."/>
      <w:lvlJc w:val="left"/>
      <w:pPr>
        <w:ind w:left="735" w:hanging="375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C2A"/>
    <w:multiLevelType w:val="hybridMultilevel"/>
    <w:tmpl w:val="93326C04"/>
    <w:lvl w:ilvl="0" w:tplc="61D6DDC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F28"/>
    <w:multiLevelType w:val="hybridMultilevel"/>
    <w:tmpl w:val="53148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B"/>
    <w:rsid w:val="000936B7"/>
    <w:rsid w:val="000E211E"/>
    <w:rsid w:val="00155125"/>
    <w:rsid w:val="00316F5B"/>
    <w:rsid w:val="003C1E34"/>
    <w:rsid w:val="003E767E"/>
    <w:rsid w:val="00525D5B"/>
    <w:rsid w:val="00742643"/>
    <w:rsid w:val="00B570A7"/>
    <w:rsid w:val="00B84F07"/>
    <w:rsid w:val="00C876BB"/>
    <w:rsid w:val="00D172C2"/>
    <w:rsid w:val="00DC6E4E"/>
    <w:rsid w:val="00F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2038-779E-4EF2-B318-957598B6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7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www.hcch.net/en/instruments/conventions/status-table/?cid=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Пользователь</cp:lastModifiedBy>
  <cp:revision>2</cp:revision>
  <dcterms:created xsi:type="dcterms:W3CDTF">2020-08-13T14:20:00Z</dcterms:created>
  <dcterms:modified xsi:type="dcterms:W3CDTF">2020-08-13T14:20:00Z</dcterms:modified>
</cp:coreProperties>
</file>