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02A" w:rsidRDefault="00DC602A" w:rsidP="00DC602A">
      <w:pPr>
        <w:pStyle w:val="ConsPlusNormal"/>
        <w:jc w:val="right"/>
        <w:outlineLvl w:val="0"/>
      </w:pPr>
      <w:bookmarkStart w:id="0" w:name="_GoBack"/>
      <w:bookmarkEnd w:id="0"/>
      <w:r>
        <w:t>Приложение 10</w:t>
      </w:r>
    </w:p>
    <w:p w:rsidR="00DC602A" w:rsidRDefault="00DC602A" w:rsidP="00DC602A">
      <w:pPr>
        <w:pStyle w:val="ConsPlusNormal"/>
        <w:jc w:val="right"/>
      </w:pPr>
      <w:r>
        <w:t>к постановлению Правительства</w:t>
      </w:r>
    </w:p>
    <w:p w:rsidR="00DC602A" w:rsidRDefault="00DC602A" w:rsidP="00DC602A">
      <w:pPr>
        <w:pStyle w:val="ConsPlusNormal"/>
        <w:jc w:val="right"/>
      </w:pPr>
      <w:r>
        <w:t>Ханты-Мансийского</w:t>
      </w:r>
    </w:p>
    <w:p w:rsidR="00DC602A" w:rsidRDefault="00DC602A" w:rsidP="00DC602A">
      <w:pPr>
        <w:pStyle w:val="ConsPlusNormal"/>
        <w:jc w:val="right"/>
      </w:pPr>
      <w:r>
        <w:t>автономного округа - Югры</w:t>
      </w:r>
    </w:p>
    <w:p w:rsidR="00DC602A" w:rsidRDefault="00DC602A" w:rsidP="00DC602A">
      <w:pPr>
        <w:pStyle w:val="ConsPlusNormal"/>
        <w:jc w:val="right"/>
      </w:pPr>
      <w:r>
        <w:t>от 30 декабря 2021 года N 638-п</w:t>
      </w:r>
    </w:p>
    <w:p w:rsidR="00DC602A" w:rsidRDefault="00DC602A" w:rsidP="00DC602A">
      <w:pPr>
        <w:pStyle w:val="ConsPlusNormal"/>
      </w:pPr>
    </w:p>
    <w:p w:rsidR="00DC602A" w:rsidRDefault="00DC602A" w:rsidP="00DC602A">
      <w:pPr>
        <w:pStyle w:val="ConsPlusTitle"/>
        <w:jc w:val="center"/>
      </w:pPr>
      <w:bookmarkStart w:id="1" w:name="Par1599"/>
      <w:bookmarkEnd w:id="1"/>
      <w:r>
        <w:t>ПОРЯДОК</w:t>
      </w:r>
    </w:p>
    <w:p w:rsidR="00DC602A" w:rsidRDefault="00DC602A" w:rsidP="00DC602A">
      <w:pPr>
        <w:pStyle w:val="ConsPlusTitle"/>
        <w:jc w:val="center"/>
      </w:pPr>
      <w:r>
        <w:t>ПРЕДОСТАВЛЕНИЯ СУБСИДИИ ИЗ БЮДЖЕТА ХАНТЫ-МАНСИЙСКОГО</w:t>
      </w:r>
    </w:p>
    <w:p w:rsidR="00DC602A" w:rsidRDefault="00DC602A" w:rsidP="00DC602A">
      <w:pPr>
        <w:pStyle w:val="ConsPlusTitle"/>
        <w:jc w:val="center"/>
      </w:pPr>
      <w:r>
        <w:t>АВТОНОМНОГО ОКРУГА - ЮГРЫ НА ВОЗМЕЩЕНИЕ ЧАСТИ ЗАТРАТ</w:t>
      </w:r>
    </w:p>
    <w:p w:rsidR="00DC602A" w:rsidRDefault="00DC602A" w:rsidP="00DC602A">
      <w:pPr>
        <w:pStyle w:val="ConsPlusTitle"/>
        <w:jc w:val="center"/>
      </w:pPr>
      <w:r>
        <w:t>НА ПРОВЕДЕНИЕ СОБЫТИЙНЫХ МЕРОПРИЯТИЙ В СФЕРЕ ТУРИЗМА</w:t>
      </w:r>
    </w:p>
    <w:p w:rsidR="00DC602A" w:rsidRDefault="00DC602A" w:rsidP="00DC602A">
      <w:pPr>
        <w:pStyle w:val="ConsPlusTitle"/>
        <w:jc w:val="center"/>
      </w:pPr>
      <w:r>
        <w:t>(ДАЛЕЕ - ПОРЯДОК)</w:t>
      </w:r>
    </w:p>
    <w:p w:rsidR="00DC602A" w:rsidRDefault="00DC602A" w:rsidP="00DC602A">
      <w:pPr>
        <w:pStyle w:val="ConsPlusNormal"/>
      </w:pPr>
    </w:p>
    <w:p w:rsidR="00DC602A" w:rsidRDefault="00DC602A" w:rsidP="00DC602A">
      <w:pPr>
        <w:pStyle w:val="ConsPlusTitle"/>
        <w:jc w:val="center"/>
        <w:outlineLvl w:val="1"/>
      </w:pPr>
      <w:r>
        <w:t>I. Общие положения</w:t>
      </w:r>
    </w:p>
    <w:p w:rsidR="00DC602A" w:rsidRDefault="00DC602A" w:rsidP="00DC602A">
      <w:pPr>
        <w:pStyle w:val="ConsPlusNormal"/>
        <w:ind w:firstLine="540"/>
        <w:jc w:val="both"/>
      </w:pPr>
    </w:p>
    <w:p w:rsidR="00DC602A" w:rsidRDefault="00DC602A" w:rsidP="00DC602A">
      <w:pPr>
        <w:pStyle w:val="ConsPlusNormal"/>
        <w:ind w:firstLine="540"/>
        <w:jc w:val="both"/>
      </w:pPr>
      <w:bookmarkStart w:id="2" w:name="Par1607"/>
      <w:bookmarkEnd w:id="2"/>
      <w:r>
        <w:t>1.1. Порядок регламентирует процедуру предоставления из бюджета Ханты-Мансийского автономного округа - Югры (далее - автономный округ) субсидии юридическим лицам (за исключением государственных (муниципальных) учреждений), индивидуальным предпринимателям (далее - Заявитель), на возмещение части затрат на проведение событийных мероприятий в сфере туризма в автономном округе (далее - Субсидия).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Субсидия предоставляется с целью возмещения части затрат на подготовку объектов туристской индустрии автономного округа для проведения событийных мероприятий в сфере туризма с 1 января 2022 года по 31 декабря 2023 года.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 xml:space="preserve">1.2. </w:t>
      </w:r>
      <w:proofErr w:type="gramStart"/>
      <w:r>
        <w:t xml:space="preserve">Порядок разработан в соответствии с Бюджетным </w:t>
      </w:r>
      <w:hyperlink r:id="rId5" w:history="1">
        <w:r>
          <w:rPr>
            <w:rStyle w:val="a3"/>
            <w:color w:val="0000FF"/>
            <w:u w:val="none"/>
          </w:rPr>
          <w:t>кодексом</w:t>
        </w:r>
      </w:hyperlink>
      <w:r>
        <w:t xml:space="preserve"> Российской Федерации, </w:t>
      </w:r>
      <w:hyperlink r:id="rId6" w:history="1">
        <w:r>
          <w:rPr>
            <w:rStyle w:val="a3"/>
            <w:color w:val="0000FF"/>
            <w:u w:val="none"/>
          </w:rPr>
          <w:t>постановлением</w:t>
        </w:r>
      </w:hyperlink>
      <w:r>
        <w:t xml:space="preserve"> Правительства Российской Федерации от 18 сентября 2020 года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</w:t>
      </w:r>
      <w:proofErr w:type="gramEnd"/>
      <w:r>
        <w:t xml:space="preserve"> Российской Федерации и отдельных положений некоторых актов Правительства Российской Федерации" в целях реализации основного мероприятия 2.1 "Поддержка развития внутреннего и въездного туризма" </w:t>
      </w:r>
      <w:hyperlink r:id="rId7" w:history="1">
        <w:r>
          <w:rPr>
            <w:rStyle w:val="a3"/>
            <w:color w:val="0000FF"/>
            <w:u w:val="none"/>
          </w:rPr>
          <w:t>подпрограммы 2</w:t>
        </w:r>
      </w:hyperlink>
      <w:r>
        <w:t xml:space="preserve"> "Развитие туризма" государственной программы автономного округа "Развитие промышленности и туризма", утвержденной постановлением Правительства автономного округа от 31 октября 2021 года N 474-п.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1.3. Субсидию предоставляет Департамент промышленности автономного округа (далее - Департамент),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на плановый период.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bookmarkStart w:id="3" w:name="Par1611"/>
      <w:bookmarkEnd w:id="3"/>
      <w:r>
        <w:t>1.4. Категорией Заявителей, имеющих право на получение Субсидии, являются Заявители, осуществляющие деятельность на территории автономного округа в соответствии с видом экономической деятельности "55.2 Деятельность по предоставлению мест для краткосрочного проживания".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bookmarkStart w:id="4" w:name="Par1612"/>
      <w:bookmarkEnd w:id="4"/>
      <w:r>
        <w:t>1.5. Критерием отбора Заявителей является включение событийных мероприятий, проводимых на территории объектов туристской инфраструктуры (баз отдыха), в планы основных мероприятий, реализуемых Правительством автономного округа, исполнительными органами государственной власти автономного округа.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lastRenderedPageBreak/>
        <w:t>Под событийным мероприятием в Порядке понимается зрелищное массовое мероприятие международного, всероссийского, межрегионального или окружного уровней, одной из целей проведения которого является привлечение туристов.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bookmarkStart w:id="5" w:name="Par1614"/>
      <w:bookmarkEnd w:id="5"/>
      <w:r>
        <w:t>1.6. Возмещению подлежат расходы, понесенные Заявителем в текущем году и (или) году, предшествующем году подачи предложения на получение Субсидии, на приобретение оборудования, мебели для проведения мероприятия.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 xml:space="preserve">1.7. Субсидия предоставляется в размере 80 процентов от понесенных затрат, указанных в </w:t>
      </w:r>
      <w:hyperlink r:id="rId8" w:anchor="Par1614" w:tooltip="1.6. Возмещению подлежат расходы, понесенные Заявителем в текущем году и (или) году, предшествующем году подачи предложения на получение Субсидии, на приобретение оборудования, мебели для проведения мероприятия." w:history="1">
        <w:r>
          <w:rPr>
            <w:rStyle w:val="a3"/>
            <w:color w:val="0000FF"/>
            <w:u w:val="none"/>
          </w:rPr>
          <w:t>пункте 1.6</w:t>
        </w:r>
      </w:hyperlink>
      <w:r>
        <w:t xml:space="preserve"> Порядка, но не более 500,00 тыс. рублей.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 xml:space="preserve">1.8. Отбор Заявителей для предоставления Субсидии (далее - отбор) осуществляется посредством запроса предложений, исходя из соответствия Заявителей требованиям, указанным в </w:t>
      </w:r>
      <w:hyperlink r:id="rId9" w:anchor="Par1611" w:tooltip="1.4. Категорией Заявителей, имеющих право на получение Субсидии, являются Заявители, осуществляющие деятельность на территории автономного округа в соответствии с видом экономической деятельности &quot;55.2 Деятельность по предоставлению мест для краткосрочног" w:history="1">
        <w:r>
          <w:rPr>
            <w:rStyle w:val="a3"/>
            <w:color w:val="0000FF"/>
            <w:u w:val="none"/>
          </w:rPr>
          <w:t>пунктах 1.4</w:t>
        </w:r>
      </w:hyperlink>
      <w:r>
        <w:t xml:space="preserve">, </w:t>
      </w:r>
      <w:hyperlink r:id="rId10" w:anchor="Par1625" w:tooltip="2.2. Заявители должны соответствовать следующим требованиям на первое число месяца подачи предложений:" w:history="1">
        <w:r>
          <w:rPr>
            <w:rStyle w:val="a3"/>
            <w:color w:val="0000FF"/>
            <w:u w:val="none"/>
          </w:rPr>
          <w:t>2.2</w:t>
        </w:r>
      </w:hyperlink>
      <w:r>
        <w:t xml:space="preserve"> Порядка, и критерию, указанному в </w:t>
      </w:r>
      <w:hyperlink r:id="rId11" w:anchor="Par1612" w:tooltip="1.5. Критерием отбора Заявителей является включение событийных мероприятий, проводимых на территории объектов туристской инфраструктуры (баз отдыха), в планы основных мероприятий, реализуемых Правительством автономного округа, исполнительными органами гос" w:history="1">
        <w:r>
          <w:rPr>
            <w:rStyle w:val="a3"/>
            <w:color w:val="0000FF"/>
            <w:u w:val="none"/>
          </w:rPr>
          <w:t>пункте 1.5</w:t>
        </w:r>
      </w:hyperlink>
      <w:r>
        <w:t xml:space="preserve"> Порядка.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Количество и периодичность проведения отборов определяет Департамент исходя из наличия доведенных до него в установленном порядке лимитов бюджетных обязательств на предоставление субсидий на соответствующий финансовый год.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При отсутствии предложений Заявителей (далее - предложение) на получение Субсидии Департамент продлевает срок их приема.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1.9. Сведения о Субсидии размещаются на едином портале бюджетной системы Российской Федерации в информационно-телекоммуникационной сети Интернет (далее - единый портал) при формировании проекта закона о бюджете автономного округа на очередной финансовый год и плановый период (проекта закона о внесении изменений в него) (при наличии технической возможности).</w:t>
      </w:r>
    </w:p>
    <w:p w:rsidR="00DC602A" w:rsidRDefault="00DC602A" w:rsidP="00DC602A">
      <w:pPr>
        <w:pStyle w:val="ConsPlusNormal"/>
        <w:ind w:firstLine="540"/>
        <w:jc w:val="both"/>
      </w:pPr>
    </w:p>
    <w:p w:rsidR="00DC602A" w:rsidRDefault="00DC602A" w:rsidP="00DC602A">
      <w:pPr>
        <w:pStyle w:val="ConsPlusTitle"/>
        <w:jc w:val="center"/>
        <w:outlineLvl w:val="1"/>
      </w:pPr>
      <w:r>
        <w:t>II. Порядок проведения отбора</w:t>
      </w:r>
    </w:p>
    <w:p w:rsidR="00DC602A" w:rsidRDefault="00DC602A" w:rsidP="00DC602A">
      <w:pPr>
        <w:pStyle w:val="ConsPlusNormal"/>
        <w:ind w:firstLine="540"/>
        <w:jc w:val="both"/>
      </w:pPr>
    </w:p>
    <w:p w:rsidR="00DC602A" w:rsidRDefault="00DC602A" w:rsidP="00DC602A">
      <w:pPr>
        <w:pStyle w:val="ConsPlusNormal"/>
        <w:ind w:firstLine="540"/>
        <w:jc w:val="both"/>
      </w:pPr>
      <w:r>
        <w:t xml:space="preserve">2.1. </w:t>
      </w:r>
      <w:proofErr w:type="gramStart"/>
      <w:r>
        <w:t xml:space="preserve">Департамент за 30 календарных дней до начала приема документов для участия в отборе, указанных в </w:t>
      </w:r>
      <w:hyperlink r:id="rId12" w:anchor="Par1632" w:tooltip="2.3. Для участия в отборе Заявитель представляет в Департамент не более одного предложения, включающего в себя:" w:history="1">
        <w:r>
          <w:rPr>
            <w:rStyle w:val="a3"/>
            <w:color w:val="0000FF"/>
            <w:u w:val="none"/>
          </w:rPr>
          <w:t>пункте 2.3</w:t>
        </w:r>
      </w:hyperlink>
      <w:r>
        <w:t xml:space="preserve"> Порядка, размещает на едином портале (при наличии технической возможности) и на своем официальном сайте в информационно-телекоммуникационной сети Интернет (www.depprom.admhmao.ru) в разделе "Деятельность/Туризм" (далее - официальный сайт) и тематическом сайте (www.tourism.admhmao.ru) в разделе "Государственная поддержка туризма" объявление о</w:t>
      </w:r>
      <w:proofErr w:type="gramEnd"/>
      <w:r>
        <w:t xml:space="preserve"> </w:t>
      </w:r>
      <w:proofErr w:type="gramStart"/>
      <w:r>
        <w:t xml:space="preserve">проведении отбора, которое содержит информацию, предусмотренную </w:t>
      </w:r>
      <w:hyperlink r:id="rId13" w:history="1">
        <w:r>
          <w:rPr>
            <w:rStyle w:val="a3"/>
            <w:color w:val="0000FF"/>
            <w:u w:val="none"/>
          </w:rPr>
          <w:t>подпунктом "б" пункта 4</w:t>
        </w:r>
      </w:hyperlink>
      <w:r>
        <w:t xml:space="preserve">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18 сентября 2020 года N 1492.</w:t>
      </w:r>
      <w:proofErr w:type="gramEnd"/>
    </w:p>
    <w:p w:rsidR="00DC602A" w:rsidRDefault="00DC602A" w:rsidP="00DC602A">
      <w:pPr>
        <w:pStyle w:val="ConsPlusNormal"/>
        <w:spacing w:before="240"/>
        <w:ind w:firstLine="540"/>
        <w:jc w:val="both"/>
      </w:pPr>
      <w:proofErr w:type="gramStart"/>
      <w:r>
        <w:t>С 1 января 2025 года объявление о проведении отбора размещается на едином портале (в случае проведения отбора в государственной интегрированной информационной системе управления общественными финансами "Электронный бюджет" (далее также - система "Электронный бюджет") или на ином сайте, на котором обеспечивается проведение отбора (с размещением указателя страницы сайта на едином портале), а также на официальном сайте.</w:t>
      </w:r>
      <w:proofErr w:type="gramEnd"/>
    </w:p>
    <w:p w:rsidR="00DC602A" w:rsidRDefault="00DC602A" w:rsidP="00DC602A">
      <w:pPr>
        <w:pStyle w:val="ConsPlusNormal"/>
        <w:spacing w:before="240"/>
        <w:ind w:firstLine="540"/>
        <w:jc w:val="both"/>
      </w:pPr>
      <w:bookmarkStart w:id="6" w:name="Par1625"/>
      <w:bookmarkEnd w:id="6"/>
      <w:r>
        <w:t>2.2. Заявители должны соответствовать следующим требованиям на первое число месяца подачи предложений: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lastRenderedPageBreak/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не находиться в процессе реорганизации (за исключением реорганизации в форме присоединения к Заявителю другого юридического лица), ликвидации, в отношении них не введена процедура банкротства, их деятельность не приостановлена в порядке, предусмотренном законодательством Российской Федерации (для юридических лиц), не прекратили деятельность в качестве индивидуальных предпринимателей (для индивидуальных предпринимателей);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proofErr w:type="gramStart"/>
      <w:r>
        <w:t>не иметь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лицом, об индивидуальном предпринимателе;</w:t>
      </w:r>
      <w:proofErr w:type="gramEnd"/>
    </w:p>
    <w:p w:rsidR="00DC602A" w:rsidRDefault="00DC602A" w:rsidP="00DC602A">
      <w:pPr>
        <w:pStyle w:val="ConsPlusNormal"/>
        <w:spacing w:before="240"/>
        <w:ind w:firstLine="540"/>
        <w:jc w:val="both"/>
      </w:pPr>
      <w:proofErr w:type="gramStart"/>
      <w: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</w:t>
      </w:r>
      <w:proofErr w:type="gramEnd"/>
      <w:r>
        <w:t xml:space="preserve"> 50 процентов;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 xml:space="preserve">не иметь просроченной задолженности по возврату в бюджет автономного округа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и иной просроченной задолженности перед бюджетом автономного округа, а также не иметь в течение последних 3 лет нарушений целей, порядка и условий предоставления указанных средств;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 xml:space="preserve">не получать средства из бюджета автономного округа на основании иных нормативных правовых актов на цель, указанную в </w:t>
      </w:r>
      <w:hyperlink r:id="rId14" w:anchor="Par1607" w:tooltip="1.1. Порядок регламентирует процедуру предоставления из бюджета Ханты-Мансийского автономного округа - Югры (далее - автономный округ) субсидии юридическим лицам (за исключением государственных (муниципальных) учреждений), индивидуальным предпринимателям " w:history="1">
        <w:r>
          <w:rPr>
            <w:rStyle w:val="a3"/>
            <w:color w:val="0000FF"/>
            <w:u w:val="none"/>
          </w:rPr>
          <w:t>пункте 1.1</w:t>
        </w:r>
      </w:hyperlink>
      <w:r>
        <w:t xml:space="preserve"> Порядка.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bookmarkStart w:id="7" w:name="Par1632"/>
      <w:bookmarkEnd w:id="7"/>
      <w:r>
        <w:t>2.3. Для участия в отборе Заявитель представляет в Департамент не более одного предложения, включающего в себя: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 xml:space="preserve">2.3.1. Заявление о предоставлении Субсидии, которое </w:t>
      </w:r>
      <w:proofErr w:type="gramStart"/>
      <w:r>
        <w:t>включает</w:t>
      </w:r>
      <w:proofErr w:type="gramEnd"/>
      <w:r>
        <w:t xml:space="preserve"> в том числе согласие на публикацию (размещение) в информационно-телекоммуникационной сети Интернет информации о Заявителе, о подаваемой им Заявке, иной информации о Заявителе, связанной с проведением отбора, согласие на обработку персональных данных (для физических лиц) по форме, утвержденной Департаментом и размещенной на его официальном сайте.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2.3.2. Смету, включающую все расходы на проведение событийного мероприятия.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 xml:space="preserve">2.3.3. Копии документов, подтверждающих фактические затраты по перечню расходов предоставления Субсидии, указанных в </w:t>
      </w:r>
      <w:hyperlink r:id="rId15" w:anchor="Par1612" w:tooltip="1.5. Критерием отбора Заявителей является включение событийных мероприятий, проводимых на территории объектов туристской инфраструктуры (баз отдыха), в планы основных мероприятий, реализуемых Правительством автономного округа, исполнительными органами гос" w:history="1">
        <w:r>
          <w:rPr>
            <w:rStyle w:val="a3"/>
            <w:color w:val="0000FF"/>
            <w:u w:val="none"/>
          </w:rPr>
          <w:t>пункте 1.5</w:t>
        </w:r>
      </w:hyperlink>
      <w:r>
        <w:t xml:space="preserve"> Порядка (договоров, счетов на оплату, актов выполненных работ, актов оказанных услуг, платежных поручений, кассовых чеков, товарных накладных, актов приема-передачи и иных первичных учетных документов).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 xml:space="preserve">2.3.4. Справку об отсутствии просроченной задолженности по субсидиям, бюджетным инвестициям и иным средствам, предоставленным из бюджета автономного округа, по форме, установленной Департаментом финансов автономного округа, на первое </w:t>
      </w:r>
      <w:r>
        <w:lastRenderedPageBreak/>
        <w:t>число месяца подачи предложения.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2.3.5. Копию плана и программы мероприятий, реализуемых Правительством автономного округа, исполнительными органами государственной власти автономного округа, в соответствии с которыми реализуется Проект.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2.4. Департамент в течение 1 рабочего дня со дня регистрации предложения запрашивает: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 xml:space="preserve">2.4.1. В целях подтверждения соответствия Заявителя требованиям, установленным </w:t>
      </w:r>
      <w:hyperlink r:id="rId16" w:anchor="Par1625" w:tooltip="2.2. Заявители должны соответствовать следующим требованиям на первое число месяца подачи предложений:" w:history="1">
        <w:r>
          <w:rPr>
            <w:rStyle w:val="a3"/>
            <w:color w:val="0000FF"/>
            <w:u w:val="none"/>
          </w:rPr>
          <w:t>пунктом 2.2</w:t>
        </w:r>
      </w:hyperlink>
      <w:r>
        <w:t xml:space="preserve"> Порядка, в порядке межведомственного информационного взаимодействия, установленного законодательством Российской Федерации: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сведения об отсутствии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 (в Федеральной налоговой службе Российской Федерации);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выписку из Единого государственного реестра юридических лиц/индивидуальных предпринимателей (в Федеральной налоговой службе Российской Федерации).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Заявитель вправе представить указанные документы в день подачи предложения.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2.5. Субсидия предоставляется Заявителю не более 1 раза.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 xml:space="preserve">2.6. Заявитель представляет в Департамент предложение на бумажном носителе или почтовым отправлением с уведомлением о вручении по адресу: 628011, Ханты-Мансийский автономный округ - Югра, г. Ханты-Мансийск, ул. </w:t>
      </w:r>
      <w:proofErr w:type="spellStart"/>
      <w:r>
        <w:t>Рознина</w:t>
      </w:r>
      <w:proofErr w:type="spellEnd"/>
      <w:r>
        <w:t xml:space="preserve">, д. 64, </w:t>
      </w:r>
      <w:proofErr w:type="spellStart"/>
      <w:r>
        <w:t>каб</w:t>
      </w:r>
      <w:proofErr w:type="spellEnd"/>
      <w:r>
        <w:t>. 315.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 xml:space="preserve">Заявитель вправе до окончания срока вносить изменения в предложение, которое Департамент </w:t>
      </w:r>
      <w:proofErr w:type="gramStart"/>
      <w:r>
        <w:t>регистрирует</w:t>
      </w:r>
      <w:proofErr w:type="gramEnd"/>
      <w:r>
        <w:t xml:space="preserve"> как новое и передает на рассмотрение комиссии по предоставлению Субсидии (далее - Комиссия).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В случае внесения изменений в предложение, при формировании единого списка Заявителей на текущий финансовый год учитывается дата регистрации нового предложения.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bookmarkStart w:id="8" w:name="Par1647"/>
      <w:bookmarkEnd w:id="8"/>
      <w:r>
        <w:t xml:space="preserve">2.7. </w:t>
      </w:r>
      <w:proofErr w:type="gramStart"/>
      <w:r>
        <w:t>При подаче предложения все листы должны быть пронумерованы (с указанием наименования Заявителя и записи:</w:t>
      </w:r>
      <w:proofErr w:type="gramEnd"/>
      <w:r>
        <w:t xml:space="preserve"> </w:t>
      </w:r>
      <w:proofErr w:type="gramStart"/>
      <w:r>
        <w:t>"Для участия в отборе на получение субсидии на возмещение части затрат на проведение событийных мероприятий в сфере туризма").</w:t>
      </w:r>
      <w:proofErr w:type="gramEnd"/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 xml:space="preserve">2.8. Предложение </w:t>
      </w:r>
      <w:proofErr w:type="gramStart"/>
      <w:r>
        <w:t>подписывает и заверяет</w:t>
      </w:r>
      <w:proofErr w:type="gramEnd"/>
      <w:r>
        <w:t xml:space="preserve"> печатью (при наличии) Заявитель или иное уполномоченное им лицо.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В соответствии с действующим законодательством Российской Федерации ответственным лицом за достоверность сведений является Заявитель.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2.9. Департамент: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 xml:space="preserve">регистрирует предложение в день его поступления в соответствии с </w:t>
      </w:r>
      <w:hyperlink r:id="rId17" w:history="1">
        <w:r>
          <w:rPr>
            <w:rStyle w:val="a3"/>
            <w:color w:val="0000FF"/>
            <w:u w:val="none"/>
          </w:rPr>
          <w:t>Инструкцией</w:t>
        </w:r>
      </w:hyperlink>
      <w:r>
        <w:t xml:space="preserve"> по делопроизводству в государственных органах автономного округа и исполнительных органах государственной власти автономного округа, утвержденной постановлением Губернатора автономного округа от 30 декабря 2012 года N 176, в системе электронного документооборота "Дело" с указанием даты и времени регистрации;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lastRenderedPageBreak/>
        <w:t>формирует единый список Заявителей в хронологической последовательности согласно дате и времени регистрации их предложений.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Должностное лицо Департамента (далее - представитель Департамента) в течение 2 рабочих дней со дня регистрации предложения направляет Заявителю на адрес электронной почты, указанный в предложении, уведомление о ее регистрации с указанием регистрационного номера.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bookmarkStart w:id="9" w:name="Par1654"/>
      <w:bookmarkEnd w:id="9"/>
      <w:r>
        <w:t xml:space="preserve">2.10. Департамент в течение 10 рабочих дней со дня регистрации Предложения Заявителя осуществляет проверку на соответствие Заявителя и его Предложения требованиям, установленным </w:t>
      </w:r>
      <w:hyperlink r:id="rId18" w:anchor="Par1611" w:tooltip="1.4. Категорией Заявителей, имеющих право на получение Субсидии, являются Заявители, осуществляющие деятельность на территории автономного округа в соответствии с видом экономической деятельности &quot;55.2 Деятельность по предоставлению мест для краткосрочног" w:history="1">
        <w:r>
          <w:rPr>
            <w:rStyle w:val="a3"/>
            <w:color w:val="0000FF"/>
            <w:u w:val="none"/>
          </w:rPr>
          <w:t>пунктами 1.4</w:t>
        </w:r>
      </w:hyperlink>
      <w:r>
        <w:t xml:space="preserve">, </w:t>
      </w:r>
      <w:hyperlink r:id="rId19" w:anchor="Par1625" w:tooltip="2.2. Заявители должны соответствовать следующим требованиям на первое число месяца подачи предложений:" w:history="1">
        <w:r>
          <w:rPr>
            <w:rStyle w:val="a3"/>
            <w:color w:val="0000FF"/>
            <w:u w:val="none"/>
          </w:rPr>
          <w:t>2.2</w:t>
        </w:r>
      </w:hyperlink>
      <w:r>
        <w:t xml:space="preserve">, </w:t>
      </w:r>
      <w:hyperlink r:id="rId20" w:anchor="Par1632" w:tooltip="2.3. Для участия в отборе Заявитель представляет в Департамент не более одного предложения, включающего в себя:" w:history="1">
        <w:r>
          <w:rPr>
            <w:rStyle w:val="a3"/>
            <w:color w:val="0000FF"/>
            <w:u w:val="none"/>
          </w:rPr>
          <w:t>2.3</w:t>
        </w:r>
      </w:hyperlink>
      <w:r>
        <w:t xml:space="preserve">, </w:t>
      </w:r>
      <w:hyperlink r:id="rId21" w:anchor="Par1647" w:tooltip="2.7. При подаче предложения все листы должны быть пронумерованы (с указанием наименования Заявителя и записи: &quot;Для участия в отборе на получение субсидии на возмещение части затрат на проведение событийных мероприятий в сфере туризма&quot;)." w:history="1">
        <w:r>
          <w:rPr>
            <w:rStyle w:val="a3"/>
            <w:color w:val="0000FF"/>
            <w:u w:val="none"/>
          </w:rPr>
          <w:t>2.7</w:t>
        </w:r>
      </w:hyperlink>
      <w:r>
        <w:t xml:space="preserve"> Порядка.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 xml:space="preserve">2.11. При несоответствии Предложения Заявителя требованиям, установленным </w:t>
      </w:r>
      <w:hyperlink r:id="rId22" w:anchor="Par1632" w:tooltip="2.3. Для участия в отборе Заявитель представляет в Департамент не более одного предложения, включающего в себя:" w:history="1">
        <w:r>
          <w:rPr>
            <w:rStyle w:val="a3"/>
            <w:color w:val="0000FF"/>
            <w:u w:val="none"/>
          </w:rPr>
          <w:t>пунктом 2.3</w:t>
        </w:r>
      </w:hyperlink>
      <w:r>
        <w:t xml:space="preserve"> Порядка, представитель Департамента в течение 2 рабочих дней со дня проведения проверки направляет Заявителю соответствующее уведомление.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bookmarkStart w:id="10" w:name="Par1656"/>
      <w:bookmarkEnd w:id="10"/>
      <w:r>
        <w:t xml:space="preserve">Заявитель вправе отозвать предложение, </w:t>
      </w:r>
      <w:proofErr w:type="gramStart"/>
      <w:r>
        <w:t>доработать и направить</w:t>
      </w:r>
      <w:proofErr w:type="gramEnd"/>
      <w:r>
        <w:t xml:space="preserve"> его в адрес Департамента в течение 7 рабочих дней со дня направления уведомления о ее несоответствии.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 xml:space="preserve">2.12. Департамент по результатам проверки, указанной в </w:t>
      </w:r>
      <w:hyperlink r:id="rId23" w:anchor="Par1654" w:tooltip="2.10. Департамент в течение 10 рабочих дней со дня регистрации Предложения Заявителя осуществляет проверку на соответствие Заявителя и его Предложения требованиям, установленным пунктами 1.4, 2.2, 2.3, 2.7 Порядка." w:history="1">
        <w:r>
          <w:rPr>
            <w:rStyle w:val="a3"/>
            <w:color w:val="0000FF"/>
            <w:u w:val="none"/>
          </w:rPr>
          <w:t>пункте 2.10</w:t>
        </w:r>
      </w:hyperlink>
      <w:r>
        <w:t xml:space="preserve"> Порядка, направляет предложения Комиссии для их рассмотрения.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2.13. Персональный состав и положение о Комиссии утверждает Департамент.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2.14. Заседания Комиссии проводятся в срок не позднее 20 рабочих дней со дня окончания приема предложений.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2.15. По результатам рассмотрения предложений Комиссия принимает решение о соответствии (несоответствии) Заявителя и его предложения требованиям Порядка, рекомендовать Департаменту предоставить Заявителю Субсидию и заключить Соглашение или отказать в предоставлении Субсидии и в заключени</w:t>
      </w:r>
      <w:proofErr w:type="gramStart"/>
      <w:r>
        <w:t>и</w:t>
      </w:r>
      <w:proofErr w:type="gramEnd"/>
      <w:r>
        <w:t xml:space="preserve"> Соглашения.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Решение оформляется протоколом заседания Комиссии в течение 1 рабочего дня со дня заседания Комиссии, который подписывают все члены и председатель Комиссии.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Секретарь Комиссии передает протокол заседания Комиссии в Департамент в течение 1 рабочего дня со дня заседания Комиссии.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bookmarkStart w:id="11" w:name="Par1663"/>
      <w:bookmarkEnd w:id="11"/>
      <w:r>
        <w:t xml:space="preserve">2.16. Департамент в срок не позднее 10 рабочих дней со дня получения протокола заседания Комиссии оформляет приказом решение о предоставлении Субсидии </w:t>
      </w:r>
      <w:proofErr w:type="gramStart"/>
      <w:r>
        <w:t>и</w:t>
      </w:r>
      <w:proofErr w:type="gramEnd"/>
      <w:r>
        <w:t xml:space="preserve"> о заключении Соглашения в соответствии с очередностью регистрации предложений или об отказе в предоставлении Субсидии и о заключении Соглашения, а также направляет Заявителю принятое решение одним из следующих способов: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на бумажном носителе заказным почтовым отправлением с уведомлением о вручении;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в форме электронного документа, подписанного усиленной квалифицированной электронной подписью Департамента, способом, обеспечивающим подтверждение их получения Заявителем, в том числе с использованием официального сайта Департамента, единого портала.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 xml:space="preserve">2.17. Департамент направляет Заявителю (далее - Получатель средств из бюджета), в </w:t>
      </w:r>
      <w:r>
        <w:lastRenderedPageBreak/>
        <w:t xml:space="preserve">отношении которого принято решение о предоставлении Субсидии </w:t>
      </w:r>
      <w:proofErr w:type="gramStart"/>
      <w:r>
        <w:t>и</w:t>
      </w:r>
      <w:proofErr w:type="gramEnd"/>
      <w:r>
        <w:t xml:space="preserve"> о заключении Соглашения, для подписания с его стороны проекта Соглашения, подготовленный в соответствии с типовой формой, утвержденной Департаментом финансов автономного округа одним из следующих способов: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в течение 5 рабочих дней со дня принятия решения о заключении Соглашения - на бумажном носителе заказным почтовым отправлением с уведомлением о вручении или в форме электронного документа, способом, обеспечивающим подтверждение получения Заявителем такого уведомления и подтверждение доставки указанного Соглашения, в том числе посредством официального сайта Департамента, единого портала.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в течение 5 рабочих дней со дня принятия решения о заключении Соглашения - в региональной информационной системе в бюджетной сфере и в сфере налогов и сборов "Электронный бюджет" (далее - региональная система) вместе с письменным уведомлением о направлении ему проекта Соглашения в региональной системе.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2.18. Основаниями для отклонения предложения на стадии его рассмотрения являются: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 xml:space="preserve">несоответствие Заявителя требованиям, установленным в </w:t>
      </w:r>
      <w:hyperlink r:id="rId24" w:anchor="Par1611" w:tooltip="1.4. Категорией Заявителей, имеющих право на получение Субсидии, являются Заявители, осуществляющие деятельность на территории автономного округа в соответствии с видом экономической деятельности &quot;55.2 Деятельность по предоставлению мест для краткосрочног" w:history="1">
        <w:r>
          <w:rPr>
            <w:rStyle w:val="a3"/>
            <w:color w:val="0000FF"/>
            <w:u w:val="none"/>
          </w:rPr>
          <w:t>пунктах 1.4</w:t>
        </w:r>
      </w:hyperlink>
      <w:r>
        <w:t xml:space="preserve">, </w:t>
      </w:r>
      <w:hyperlink r:id="rId25" w:anchor="Par1625" w:tooltip="2.2. Заявители должны соответствовать следующим требованиям на первое число месяца подачи предложений:" w:history="1">
        <w:r>
          <w:rPr>
            <w:rStyle w:val="a3"/>
            <w:color w:val="0000FF"/>
            <w:u w:val="none"/>
          </w:rPr>
          <w:t>2.2</w:t>
        </w:r>
      </w:hyperlink>
      <w:r>
        <w:t xml:space="preserve"> Порядка;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несоответствие предложения требованиям, установленным в объявлении о проведении отбора;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недостоверность представленной Заявителем информации, в том числе информац</w:t>
      </w:r>
      <w:proofErr w:type="gramStart"/>
      <w:r>
        <w:t>ии о е</w:t>
      </w:r>
      <w:proofErr w:type="gramEnd"/>
      <w:r>
        <w:t>го месте нахождения и адресе;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 xml:space="preserve">непредставление доработанного предложения, в срок, установленный </w:t>
      </w:r>
      <w:hyperlink r:id="rId26" w:anchor="Par1656" w:tooltip="Заявитель вправе отозвать предложение, доработать и направить его в адрес Департамента в течение 7 рабочих дней со дня направления уведомления о ее несоответствии." w:history="1">
        <w:r>
          <w:rPr>
            <w:rStyle w:val="a3"/>
            <w:color w:val="0000FF"/>
            <w:u w:val="none"/>
          </w:rPr>
          <w:t>абзацем вторым пункта 2.11</w:t>
        </w:r>
      </w:hyperlink>
      <w:r>
        <w:t xml:space="preserve"> Порядка.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 xml:space="preserve">подача предложения после </w:t>
      </w:r>
      <w:proofErr w:type="gramStart"/>
      <w:r>
        <w:t>определенных</w:t>
      </w:r>
      <w:proofErr w:type="gramEnd"/>
      <w:r>
        <w:t xml:space="preserve"> даты и (или) времени его подачи.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 xml:space="preserve">2.19. Департамент в течение 3 рабочих дней </w:t>
      </w:r>
      <w:proofErr w:type="gramStart"/>
      <w:r>
        <w:t>с даты принятия</w:t>
      </w:r>
      <w:proofErr w:type="gramEnd"/>
      <w:r>
        <w:t xml:space="preserve"> решений, указанных в </w:t>
      </w:r>
      <w:hyperlink r:id="rId27" w:anchor="Par1663" w:tooltip="2.16. Департамент в срок не позднее 10 рабочих дней со дня получения протокола заседания Комиссии оформляет приказом решение о предоставлении Субсидии и о заключении Соглашения в соответствии с очередностью регистрации предложений или об отказе в предоста" w:history="1">
        <w:r>
          <w:rPr>
            <w:rStyle w:val="a3"/>
            <w:color w:val="0000FF"/>
            <w:u w:val="none"/>
          </w:rPr>
          <w:t>пункте 2.16</w:t>
        </w:r>
      </w:hyperlink>
      <w:r>
        <w:t xml:space="preserve"> Порядка, размещает на едином портале (при наличии технической возможности) и на официальном сайте и тематическом сайте (www.tourism.admhmao.ru) в разделе "Государственная поддержка туризма" информацию о результатах рассмотрения предложения с указанием следующих сведений: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дата, время и место проведения рассмотрения предложений;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информация о Заявителях, предложениях которых были рассмотрены;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информация о Заявителях, предложениях которых были отклонены, с указанием причин их отклонения, в том числе положений объявления о проведении отбора, которым они не соответствуют;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наименование Заявителей, с которыми заключается Соглашение, размер предоставляемой им Субсидии.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С 1 января 2025 года сведения, указанные в настоящем пункте, размещаются на едином портале (в случае проведения отбора в системе "Электронный бюджет") или на ином сайте, на котором обеспечивается проведение отбора (с размещением указателя страницы сайта на едином портале), а также на официальном сайте.</w:t>
      </w:r>
    </w:p>
    <w:p w:rsidR="00DC602A" w:rsidRDefault="00DC602A" w:rsidP="00DC602A">
      <w:pPr>
        <w:pStyle w:val="ConsPlusNormal"/>
        <w:ind w:firstLine="540"/>
        <w:jc w:val="both"/>
      </w:pPr>
    </w:p>
    <w:p w:rsidR="00DC602A" w:rsidRDefault="00DC602A" w:rsidP="00DC602A">
      <w:pPr>
        <w:pStyle w:val="ConsPlusTitle"/>
        <w:jc w:val="center"/>
        <w:outlineLvl w:val="1"/>
      </w:pPr>
      <w:r>
        <w:lastRenderedPageBreak/>
        <w:t>III. Условия и порядок предоставления Субсидии</w:t>
      </w:r>
    </w:p>
    <w:p w:rsidR="00DC602A" w:rsidRDefault="00DC602A" w:rsidP="00DC602A">
      <w:pPr>
        <w:pStyle w:val="ConsPlusNormal"/>
        <w:ind w:firstLine="540"/>
        <w:jc w:val="both"/>
      </w:pPr>
    </w:p>
    <w:p w:rsidR="00DC602A" w:rsidRDefault="00DC602A" w:rsidP="00DC602A">
      <w:pPr>
        <w:pStyle w:val="ConsPlusNormal"/>
        <w:ind w:firstLine="540"/>
        <w:jc w:val="both"/>
      </w:pPr>
      <w:r>
        <w:t>3.1. Получатель средств из бюджета в течение 2 рабочих дней со дня получения проекта Соглашения: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 xml:space="preserve">3.1.1. На бумажном носителе </w:t>
      </w:r>
      <w:proofErr w:type="gramStart"/>
      <w:r>
        <w:t>подписывает его и представляет</w:t>
      </w:r>
      <w:proofErr w:type="gramEnd"/>
      <w:r>
        <w:t xml:space="preserve"> в Департамент непосредственно или почтовым отправлением с уведомлением о вручении по адресу: 628011, Ханты-Мансийский автономный округ - Югра, г. Ханты-Мансийск ул. Студенческая, д. 2, </w:t>
      </w:r>
      <w:proofErr w:type="spellStart"/>
      <w:r>
        <w:t>каб</w:t>
      </w:r>
      <w:proofErr w:type="spellEnd"/>
      <w:r>
        <w:t>. 172.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 xml:space="preserve">3.1.2. В региональной системе </w:t>
      </w:r>
      <w:proofErr w:type="gramStart"/>
      <w:r>
        <w:t>подписывает его усиленной квалифицированной электронной подписью и направляет</w:t>
      </w:r>
      <w:proofErr w:type="gramEnd"/>
      <w:r>
        <w:t xml:space="preserve"> в Департамент для подписания в региональной системе.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3.1.3. Днем представления в Департамент Соглашения считается дата отправки Получателем средств из бюджета заказного письма с уведомлением о вручении или дата получения Соглашения непосредственно с осуществлением его регистрации, или дата направления Соглашения в Департамент через региональную систему.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 xml:space="preserve">3.2. В случае непредставления Получателем средств из бюджета в установленном порядке подписанного Соглашения Департамент в течение 5 рабочих дней со дня истечения срока представления Соглашения </w:t>
      </w:r>
      <w:proofErr w:type="gramStart"/>
      <w:r>
        <w:t>утверждает приказ об отказе в предоставлении Субсидии и направляет</w:t>
      </w:r>
      <w:proofErr w:type="gramEnd"/>
      <w:r>
        <w:t xml:space="preserve"> соответствующее уведомление Получателю средств из бюджета способом, обеспечивающим подтверждение его получения.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3.3. Департамент в срок не позднее 2 рабочих дней со дня представления подписанного проекта Соглашения: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 xml:space="preserve">при заключении Соглашения на бумажном носителе </w:t>
      </w:r>
      <w:proofErr w:type="gramStart"/>
      <w:r>
        <w:t>подписывает его и направляет</w:t>
      </w:r>
      <w:proofErr w:type="gramEnd"/>
      <w:r>
        <w:t xml:space="preserve"> 1 экземпляр нарочно или почтовым отправлением с уведомлением о вручении Получателю средств из бюджета.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 xml:space="preserve">при заключении Соглашения в региональной системе </w:t>
      </w:r>
      <w:proofErr w:type="gramStart"/>
      <w:r>
        <w:t>подписывает его и направляет</w:t>
      </w:r>
      <w:proofErr w:type="gramEnd"/>
      <w:r>
        <w:t xml:space="preserve"> Получателю средств из бюджета через региональную систему.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 xml:space="preserve">3.4. Результатом предоставления Субсидии является достижение показателя результативности - предоставление инфраструктуры туристической базы с использованием приобретенного оборудования для проведения не менее 1 событийного мероприятия в год в течение 3 лет </w:t>
      </w:r>
      <w:proofErr w:type="gramStart"/>
      <w:r>
        <w:t>с даты получения</w:t>
      </w:r>
      <w:proofErr w:type="gramEnd"/>
      <w:r>
        <w:t xml:space="preserve"> Субсидии.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Значение показателя результативности использования Субсидии устанавливает Департамент в Соглашении, составленном по форме, установленной Департаментом финансов автономного округа, оценка его достижения осуществляется на основании представленной Получателем средств из бюджета отчетности.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3.5. Обязательными условиями Соглашения являются размер Субсидии, значения показателей результативности предоставления Субсидии, сроки и формы представления отчета о достижении значения показателя результативности предоставления Субсидии, согласие Получателя средств из бюджета на осуществление Департаментом и органом государственного финансового контроля автономного округа проверок соблюдения Получателем средств из бюджета условий, целей и порядка предоставления Субсидии.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3.6. Основаниями для отказа в заключени</w:t>
      </w:r>
      <w:proofErr w:type="gramStart"/>
      <w:r>
        <w:t>и</w:t>
      </w:r>
      <w:proofErr w:type="gramEnd"/>
      <w:r>
        <w:t xml:space="preserve"> Соглашения и предоставлении Субсидии являются: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lastRenderedPageBreak/>
        <w:t>несоответствие представленного Получателем средств из бюджета Соглашения условиям Порядка или его непредставление (представление не в полном объеме), а также наличие текста, не поддающегося прочтению;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установление факта недостоверности представленной Получателем средств из бюджета информации;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нарушение срока представления Соглашения.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 xml:space="preserve">3.7. В Соглашение включаются условия о согласовании новых условий Соглашения или о расторжении Соглашения при </w:t>
      </w:r>
      <w:proofErr w:type="spellStart"/>
      <w:r>
        <w:t>недостижении</w:t>
      </w:r>
      <w:proofErr w:type="spellEnd"/>
      <w:r>
        <w:t xml:space="preserve"> согласия по новым условиям в случае уменьшения Департаменту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3.8. В случае изменения условий Соглашения Департамент заключает дополнительное соглашение к Соглашению, в том числе соглашение о расторжении Соглашения (при необходимости) в соответствии с типовыми формами, установленными Департаментом финансов автономного округа.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 xml:space="preserve">3.9. </w:t>
      </w:r>
      <w:proofErr w:type="gramStart"/>
      <w:r>
        <w:t>В случае получения части Субсидии в пределах остатка лимита бюджетных ассигнований в текущем финансовом году Получатель средств из бюджета подает предложение в очередном финансовом году на оставшуюся часть Субсидии без повторного прохождения отбора при наличии доведенных до Департамента в установленном порядке лимитов бюджетных обязательств на предоставление субсидий на очередной финансовый год, а также при соответствии по состоянию на 1 число</w:t>
      </w:r>
      <w:proofErr w:type="gramEnd"/>
      <w:r>
        <w:t xml:space="preserve"> месяца подачи повторного предложения требованиям, указанным в </w:t>
      </w:r>
      <w:hyperlink r:id="rId28" w:anchor="Par1625" w:tooltip="2.2. Заявители должны соответствовать следующим требованиям на первое число месяца подачи предложений:" w:history="1">
        <w:r>
          <w:rPr>
            <w:rStyle w:val="a3"/>
            <w:color w:val="0000FF"/>
            <w:u w:val="none"/>
          </w:rPr>
          <w:t>пункте 2.2</w:t>
        </w:r>
      </w:hyperlink>
      <w:r>
        <w:t xml:space="preserve"> Порядка.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 xml:space="preserve">3.10. Департамент перечисляет Субсидию Получателю средств из бюджета в пределах утвержденных бюджетных ассигнований на счет, открытый Получателем средств из бюджета в кредитной организации и установленный Соглашением, не позднее 10-го рабочего дня, следующего за днем принятия Департаментом решения о предоставлении Субсидии </w:t>
      </w:r>
      <w:proofErr w:type="gramStart"/>
      <w:r>
        <w:t>и</w:t>
      </w:r>
      <w:proofErr w:type="gramEnd"/>
      <w:r>
        <w:t xml:space="preserve"> о заключении Соглашения.</w:t>
      </w:r>
    </w:p>
    <w:p w:rsidR="00DC602A" w:rsidRDefault="00DC602A" w:rsidP="00DC602A">
      <w:pPr>
        <w:pStyle w:val="ConsPlusNormal"/>
        <w:ind w:firstLine="540"/>
        <w:jc w:val="both"/>
      </w:pPr>
    </w:p>
    <w:p w:rsidR="00DC602A" w:rsidRDefault="00DC602A" w:rsidP="00DC602A">
      <w:pPr>
        <w:pStyle w:val="ConsPlusTitle"/>
        <w:jc w:val="center"/>
        <w:outlineLvl w:val="1"/>
      </w:pPr>
      <w:r>
        <w:t>IV. Требования к отчетности</w:t>
      </w:r>
    </w:p>
    <w:p w:rsidR="00DC602A" w:rsidRDefault="00DC602A" w:rsidP="00DC602A">
      <w:pPr>
        <w:pStyle w:val="ConsPlusNormal"/>
        <w:ind w:firstLine="540"/>
        <w:jc w:val="both"/>
      </w:pPr>
    </w:p>
    <w:p w:rsidR="00DC602A" w:rsidRDefault="00DC602A" w:rsidP="00DC602A">
      <w:pPr>
        <w:pStyle w:val="ConsPlusNormal"/>
        <w:ind w:firstLine="540"/>
        <w:jc w:val="both"/>
      </w:pPr>
      <w:r>
        <w:t>4.1. Получатель средств из бюджета в срок не позднее 10 числа 3 месяца года, следующего за годом получения Субсидии, представляет в Департамент непосредственно либо направляет почтовым отправлением отчет о достижении результата предоставления Субсидии по форме, установленной в Соглашении, до полного достижения показателя результативности.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4.2. Департамент вправе установить в Соглашении сроки и формы представления Получателем средств из бюджета дополнительной отчетности, в том числе посредством заключения дополнительного соглашения.</w:t>
      </w:r>
    </w:p>
    <w:p w:rsidR="00DC602A" w:rsidRDefault="00DC602A" w:rsidP="00DC602A">
      <w:pPr>
        <w:pStyle w:val="ConsPlusNormal"/>
        <w:ind w:firstLine="540"/>
        <w:jc w:val="both"/>
      </w:pPr>
    </w:p>
    <w:p w:rsidR="00DC602A" w:rsidRDefault="00DC602A" w:rsidP="00DC602A">
      <w:pPr>
        <w:pStyle w:val="ConsPlusTitle"/>
        <w:jc w:val="center"/>
        <w:outlineLvl w:val="1"/>
      </w:pPr>
      <w:r>
        <w:t>V. Требования об осуществлении контроля (мониторинга)</w:t>
      </w:r>
    </w:p>
    <w:p w:rsidR="00DC602A" w:rsidRDefault="00DC602A" w:rsidP="00DC602A">
      <w:pPr>
        <w:pStyle w:val="ConsPlusTitle"/>
        <w:jc w:val="center"/>
      </w:pPr>
      <w:r>
        <w:t>за соблюдением условий, целей и порядка предоставления</w:t>
      </w:r>
    </w:p>
    <w:p w:rsidR="00DC602A" w:rsidRDefault="00DC602A" w:rsidP="00DC602A">
      <w:pPr>
        <w:pStyle w:val="ConsPlusTitle"/>
        <w:jc w:val="center"/>
      </w:pPr>
      <w:r>
        <w:t>Субсидии и ответственность за их нарушение</w:t>
      </w:r>
    </w:p>
    <w:p w:rsidR="00DC602A" w:rsidRDefault="00DC602A" w:rsidP="00DC602A">
      <w:pPr>
        <w:pStyle w:val="ConsPlusNormal"/>
        <w:ind w:firstLine="540"/>
        <w:jc w:val="both"/>
      </w:pPr>
    </w:p>
    <w:p w:rsidR="00DC602A" w:rsidRDefault="00DC602A" w:rsidP="00DC602A">
      <w:pPr>
        <w:pStyle w:val="ConsPlusNormal"/>
        <w:ind w:firstLine="540"/>
        <w:jc w:val="both"/>
      </w:pPr>
      <w:r>
        <w:t xml:space="preserve">5.1. Департамент и орган государственного финансового контроля автономного округа осуществляют в пределах полномочий, предусмотренных законодательством Российской Федерации и автономного округа, проверку соблюдения Получателем средств </w:t>
      </w:r>
      <w:r>
        <w:lastRenderedPageBreak/>
        <w:t>из бюджета условий, цели и порядка предоставления Субсидии.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5.2. Получатель средств из бюджета несет ответственность, предусмотренную законодательством Российской Федерации, за несоблюдение условий и порядка предоставления Субсидии в соответствии с заключенным Соглашением.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5.3. Департамент принимает решение о возврате Субсидии в случаях: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5.3.1. Нарушения Получателем средств из бюджета условий, обязательств, установленных Соглашением.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 xml:space="preserve">5.3.2. </w:t>
      </w:r>
      <w:proofErr w:type="spellStart"/>
      <w:r>
        <w:t>Недостижения</w:t>
      </w:r>
      <w:proofErr w:type="spellEnd"/>
      <w:r>
        <w:t xml:space="preserve"> результатов, значений показателей результативности предоставления Субсидии, указанных в Соглашении.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5.4. Департамент в течение 20 рабочих дней со дня принятия решения о возврате Субсидии Получателем средств из бюджета направляет в адрес Получателя средств из бюджета письменное требование о возврате Субсидии.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5.5. Получатель средств из бюджета обязан в течение 10 рабочих дней со дня получения требования о возврате Субсидии в полном объеме перечислить указанную в нем сумму по указанным реквизитам.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5.6. В случае невыполнения Получателем средств из бюджета требования о возврате Субсидии ее взыскание осуществляется в судебном порядке в соответствии с законодательством Российской Федерации.</w:t>
      </w:r>
    </w:p>
    <w:p w:rsidR="00DC602A" w:rsidRDefault="00DC602A" w:rsidP="00DC602A">
      <w:pPr>
        <w:pStyle w:val="ConsPlusNormal"/>
        <w:spacing w:before="240"/>
        <w:ind w:firstLine="540"/>
        <w:jc w:val="both"/>
      </w:pPr>
      <w:r>
        <w:t>5.7. С 1 января 2023 года осуществляется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DC602A" w:rsidRDefault="00DC602A" w:rsidP="00DC602A">
      <w:pPr>
        <w:pStyle w:val="ConsPlusNormal"/>
      </w:pPr>
    </w:p>
    <w:p w:rsidR="00C47DB2" w:rsidRDefault="00C47DB2"/>
    <w:sectPr w:rsidR="00C47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02A"/>
    <w:rsid w:val="005E46AE"/>
    <w:rsid w:val="00C47DB2"/>
    <w:rsid w:val="00DC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602A"/>
    <w:rPr>
      <w:color w:val="0000FF" w:themeColor="hyperlink"/>
      <w:u w:val="single"/>
    </w:rPr>
  </w:style>
  <w:style w:type="paragraph" w:customStyle="1" w:styleId="ConsPlusNormal">
    <w:name w:val="ConsPlusNormal"/>
    <w:rsid w:val="00DC60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C60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602A"/>
    <w:rPr>
      <w:color w:val="0000FF" w:themeColor="hyperlink"/>
      <w:u w:val="single"/>
    </w:rPr>
  </w:style>
  <w:style w:type="paragraph" w:customStyle="1" w:styleId="ConsPlusNormal">
    <w:name w:val="ConsPlusNormal"/>
    <w:rsid w:val="00DC60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C60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Z:\&#1059;&#1087;&#1088;&#1072;&#1074;&#1083;&#1077;&#1085;&#1080;&#1077;%20&#1090;&#1091;&#1088;&#1080;&#1079;&#1084;&#1072;\&#1043;&#1086;&#1089;&#1091;&#1076;&#1072;&#1088;&#1089;&#1090;&#1074;&#1077;&#1085;&#1085;&#1099;&#1077;%20&#1087;&#1088;&#1086;&#1075;&#1088;&#1072;&#1084;&#1084;&#1099;\&#1055;&#1088;&#1086;&#1084;&#1099;&#1096;&#1083;&#1077;&#1085;&#1085;&#1086;&#1089;&#1090;&#1100;%20&#1080;%20&#1090;&#1091;&#1088;&#1080;&#1079;&#1084;\&#1055;&#1086;&#1089;&#1090;&#1072;&#1085;&#1086;&#1074;&#1083;&#1077;&#1085;&#1080;&#1077;%20&#1055;&#1088;&#1072;&#1074;&#1080;&#1090;&#1077;&#1083;&#1100;&#1089;&#1090;&#1074;&#1072;%20&#1061;&#1052;&#1040;&#1054;%20-%20&#1070;&#1075;&#1088;&#1099;%20&#1086;&#1090;%2030.12.2021%20N%20638-.rtf" TargetMode="External"/><Relationship Id="rId13" Type="http://schemas.openxmlformats.org/officeDocument/2006/relationships/hyperlink" Target="https://login.consultant.ru/link/?req=doc&amp;base=LAW&amp;n=396962&amp;date=17.01.2022&amp;dst=31&amp;field=134" TargetMode="External"/><Relationship Id="rId18" Type="http://schemas.openxmlformats.org/officeDocument/2006/relationships/hyperlink" Target="file:///Z:\&#1059;&#1087;&#1088;&#1072;&#1074;&#1083;&#1077;&#1085;&#1080;&#1077;%20&#1090;&#1091;&#1088;&#1080;&#1079;&#1084;&#1072;\&#1043;&#1086;&#1089;&#1091;&#1076;&#1072;&#1088;&#1089;&#1090;&#1074;&#1077;&#1085;&#1085;&#1099;&#1077;%20&#1087;&#1088;&#1086;&#1075;&#1088;&#1072;&#1084;&#1084;&#1099;\&#1055;&#1088;&#1086;&#1084;&#1099;&#1096;&#1083;&#1077;&#1085;&#1085;&#1086;&#1089;&#1090;&#1100;%20&#1080;%20&#1090;&#1091;&#1088;&#1080;&#1079;&#1084;\&#1055;&#1086;&#1089;&#1090;&#1072;&#1085;&#1086;&#1074;&#1083;&#1077;&#1085;&#1080;&#1077;%20&#1055;&#1088;&#1072;&#1074;&#1080;&#1090;&#1077;&#1083;&#1100;&#1089;&#1090;&#1074;&#1072;%20&#1061;&#1052;&#1040;&#1054;%20-%20&#1070;&#1075;&#1088;&#1099;%20&#1086;&#1090;%2030.12.2021%20N%20638-.rtf" TargetMode="External"/><Relationship Id="rId26" Type="http://schemas.openxmlformats.org/officeDocument/2006/relationships/hyperlink" Target="file:///Z:\&#1059;&#1087;&#1088;&#1072;&#1074;&#1083;&#1077;&#1085;&#1080;&#1077;%20&#1090;&#1091;&#1088;&#1080;&#1079;&#1084;&#1072;\&#1043;&#1086;&#1089;&#1091;&#1076;&#1072;&#1088;&#1089;&#1090;&#1074;&#1077;&#1085;&#1085;&#1099;&#1077;%20&#1087;&#1088;&#1086;&#1075;&#1088;&#1072;&#1084;&#1084;&#1099;\&#1055;&#1088;&#1086;&#1084;&#1099;&#1096;&#1083;&#1077;&#1085;&#1085;&#1086;&#1089;&#1090;&#1100;%20&#1080;%20&#1090;&#1091;&#1088;&#1080;&#1079;&#1084;\&#1055;&#1086;&#1089;&#1090;&#1072;&#1085;&#1086;&#1074;&#1083;&#1077;&#1085;&#1080;&#1077;%20&#1055;&#1088;&#1072;&#1074;&#1080;&#1090;&#1077;&#1083;&#1100;&#1089;&#1090;&#1074;&#1072;%20&#1061;&#1052;&#1040;&#1054;%20-%20&#1070;&#1075;&#1088;&#1099;%20&#1086;&#1090;%2030.12.2021%20N%20638-.rtf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Z:\&#1059;&#1087;&#1088;&#1072;&#1074;&#1083;&#1077;&#1085;&#1080;&#1077;%20&#1090;&#1091;&#1088;&#1080;&#1079;&#1084;&#1072;\&#1043;&#1086;&#1089;&#1091;&#1076;&#1072;&#1088;&#1089;&#1090;&#1074;&#1077;&#1085;&#1085;&#1099;&#1077;%20&#1087;&#1088;&#1086;&#1075;&#1088;&#1072;&#1084;&#1084;&#1099;\&#1055;&#1088;&#1086;&#1084;&#1099;&#1096;&#1083;&#1077;&#1085;&#1085;&#1086;&#1089;&#1090;&#1100;%20&#1080;%20&#1090;&#1091;&#1088;&#1080;&#1079;&#1084;\&#1055;&#1086;&#1089;&#1090;&#1072;&#1085;&#1086;&#1074;&#1083;&#1077;&#1085;&#1080;&#1077;%20&#1055;&#1088;&#1072;&#1074;&#1080;&#1090;&#1077;&#1083;&#1100;&#1089;&#1090;&#1074;&#1072;%20&#1061;&#1052;&#1040;&#1054;%20-%20&#1070;&#1075;&#1088;&#1099;%20&#1086;&#1090;%2030.12.2021%20N%20638-.rtf" TargetMode="External"/><Relationship Id="rId7" Type="http://schemas.openxmlformats.org/officeDocument/2006/relationships/hyperlink" Target="https://login.consultant.ru/link/?req=doc&amp;base=RLAW926&amp;n=242793&amp;date=17.01.2022&amp;dst=100745&amp;field=134" TargetMode="External"/><Relationship Id="rId12" Type="http://schemas.openxmlformats.org/officeDocument/2006/relationships/hyperlink" Target="file:///Z:\&#1059;&#1087;&#1088;&#1072;&#1074;&#1083;&#1077;&#1085;&#1080;&#1077;%20&#1090;&#1091;&#1088;&#1080;&#1079;&#1084;&#1072;\&#1043;&#1086;&#1089;&#1091;&#1076;&#1072;&#1088;&#1089;&#1090;&#1074;&#1077;&#1085;&#1085;&#1099;&#1077;%20&#1087;&#1088;&#1086;&#1075;&#1088;&#1072;&#1084;&#1084;&#1099;\&#1055;&#1088;&#1086;&#1084;&#1099;&#1096;&#1083;&#1077;&#1085;&#1085;&#1086;&#1089;&#1090;&#1100;%20&#1080;%20&#1090;&#1091;&#1088;&#1080;&#1079;&#1084;\&#1055;&#1086;&#1089;&#1090;&#1072;&#1085;&#1086;&#1074;&#1083;&#1077;&#1085;&#1080;&#1077;%20&#1055;&#1088;&#1072;&#1074;&#1080;&#1090;&#1077;&#1083;&#1100;&#1089;&#1090;&#1074;&#1072;%20&#1061;&#1052;&#1040;&#1054;%20-%20&#1070;&#1075;&#1088;&#1099;%20&#1086;&#1090;%2030.12.2021%20N%20638-.rtf" TargetMode="External"/><Relationship Id="rId17" Type="http://schemas.openxmlformats.org/officeDocument/2006/relationships/hyperlink" Target="https://login.consultant.ru/link/?req=doc&amp;base=RLAW926&amp;n=237439&amp;date=17.01.2022&amp;dst=100016&amp;field=134" TargetMode="External"/><Relationship Id="rId25" Type="http://schemas.openxmlformats.org/officeDocument/2006/relationships/hyperlink" Target="file:///Z:\&#1059;&#1087;&#1088;&#1072;&#1074;&#1083;&#1077;&#1085;&#1080;&#1077;%20&#1090;&#1091;&#1088;&#1080;&#1079;&#1084;&#1072;\&#1043;&#1086;&#1089;&#1091;&#1076;&#1072;&#1088;&#1089;&#1090;&#1074;&#1077;&#1085;&#1085;&#1099;&#1077;%20&#1087;&#1088;&#1086;&#1075;&#1088;&#1072;&#1084;&#1084;&#1099;\&#1055;&#1088;&#1086;&#1084;&#1099;&#1096;&#1083;&#1077;&#1085;&#1085;&#1086;&#1089;&#1090;&#1100;%20&#1080;%20&#1090;&#1091;&#1088;&#1080;&#1079;&#1084;\&#1055;&#1086;&#1089;&#1090;&#1072;&#1085;&#1086;&#1074;&#1083;&#1077;&#1085;&#1080;&#1077;%20&#1055;&#1088;&#1072;&#1074;&#1080;&#1090;&#1077;&#1083;&#1100;&#1089;&#1090;&#1074;&#1072;%20&#1061;&#1052;&#1040;&#1054;%20-%20&#1070;&#1075;&#1088;&#1099;%20&#1086;&#1090;%2030.12.2021%20N%20638-.rt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Z:\&#1059;&#1087;&#1088;&#1072;&#1074;&#1083;&#1077;&#1085;&#1080;&#1077;%20&#1090;&#1091;&#1088;&#1080;&#1079;&#1084;&#1072;\&#1043;&#1086;&#1089;&#1091;&#1076;&#1072;&#1088;&#1089;&#1090;&#1074;&#1077;&#1085;&#1085;&#1099;&#1077;%20&#1087;&#1088;&#1086;&#1075;&#1088;&#1072;&#1084;&#1084;&#1099;\&#1055;&#1088;&#1086;&#1084;&#1099;&#1096;&#1083;&#1077;&#1085;&#1085;&#1086;&#1089;&#1090;&#1100;%20&#1080;%20&#1090;&#1091;&#1088;&#1080;&#1079;&#1084;\&#1055;&#1086;&#1089;&#1090;&#1072;&#1085;&#1086;&#1074;&#1083;&#1077;&#1085;&#1080;&#1077;%20&#1055;&#1088;&#1072;&#1074;&#1080;&#1090;&#1077;&#1083;&#1100;&#1089;&#1090;&#1074;&#1072;%20&#1061;&#1052;&#1040;&#1054;%20-%20&#1070;&#1075;&#1088;&#1099;%20&#1086;&#1090;%2030.12.2021%20N%20638-.rtf" TargetMode="External"/><Relationship Id="rId20" Type="http://schemas.openxmlformats.org/officeDocument/2006/relationships/hyperlink" Target="file:///Z:\&#1059;&#1087;&#1088;&#1072;&#1074;&#1083;&#1077;&#1085;&#1080;&#1077;%20&#1090;&#1091;&#1088;&#1080;&#1079;&#1084;&#1072;\&#1043;&#1086;&#1089;&#1091;&#1076;&#1072;&#1088;&#1089;&#1090;&#1074;&#1077;&#1085;&#1085;&#1099;&#1077;%20&#1087;&#1088;&#1086;&#1075;&#1088;&#1072;&#1084;&#1084;&#1099;\&#1055;&#1088;&#1086;&#1084;&#1099;&#1096;&#1083;&#1077;&#1085;&#1085;&#1086;&#1089;&#1090;&#1100;%20&#1080;%20&#1090;&#1091;&#1088;&#1080;&#1079;&#1084;\&#1055;&#1086;&#1089;&#1090;&#1072;&#1085;&#1086;&#1074;&#1083;&#1077;&#1085;&#1080;&#1077;%20&#1055;&#1088;&#1072;&#1074;&#1080;&#1090;&#1077;&#1083;&#1100;&#1089;&#1090;&#1074;&#1072;%20&#1061;&#1052;&#1040;&#1054;%20-%20&#1070;&#1075;&#1088;&#1099;%20&#1086;&#1090;%2030.12.2021%20N%20638-.rtf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96962&amp;date=17.01.2022" TargetMode="External"/><Relationship Id="rId11" Type="http://schemas.openxmlformats.org/officeDocument/2006/relationships/hyperlink" Target="file:///Z:\&#1059;&#1087;&#1088;&#1072;&#1074;&#1083;&#1077;&#1085;&#1080;&#1077;%20&#1090;&#1091;&#1088;&#1080;&#1079;&#1084;&#1072;\&#1043;&#1086;&#1089;&#1091;&#1076;&#1072;&#1088;&#1089;&#1090;&#1074;&#1077;&#1085;&#1085;&#1099;&#1077;%20&#1087;&#1088;&#1086;&#1075;&#1088;&#1072;&#1084;&#1084;&#1099;\&#1055;&#1088;&#1086;&#1084;&#1099;&#1096;&#1083;&#1077;&#1085;&#1085;&#1086;&#1089;&#1090;&#1100;%20&#1080;%20&#1090;&#1091;&#1088;&#1080;&#1079;&#1084;\&#1055;&#1086;&#1089;&#1090;&#1072;&#1085;&#1086;&#1074;&#1083;&#1077;&#1085;&#1080;&#1077;%20&#1055;&#1088;&#1072;&#1074;&#1080;&#1090;&#1077;&#1083;&#1100;&#1089;&#1090;&#1074;&#1072;%20&#1061;&#1052;&#1040;&#1054;%20-%20&#1070;&#1075;&#1088;&#1099;%20&#1086;&#1090;%2030.12.2021%20N%20638-.rtf" TargetMode="External"/><Relationship Id="rId24" Type="http://schemas.openxmlformats.org/officeDocument/2006/relationships/hyperlink" Target="file:///Z:\&#1059;&#1087;&#1088;&#1072;&#1074;&#1083;&#1077;&#1085;&#1080;&#1077;%20&#1090;&#1091;&#1088;&#1080;&#1079;&#1084;&#1072;\&#1043;&#1086;&#1089;&#1091;&#1076;&#1072;&#1088;&#1089;&#1090;&#1074;&#1077;&#1085;&#1085;&#1099;&#1077;%20&#1087;&#1088;&#1086;&#1075;&#1088;&#1072;&#1084;&#1084;&#1099;\&#1055;&#1088;&#1086;&#1084;&#1099;&#1096;&#1083;&#1077;&#1085;&#1085;&#1086;&#1089;&#1090;&#1100;%20&#1080;%20&#1090;&#1091;&#1088;&#1080;&#1079;&#1084;\&#1055;&#1086;&#1089;&#1090;&#1072;&#1085;&#1086;&#1074;&#1083;&#1077;&#1085;&#1080;&#1077;%20&#1055;&#1088;&#1072;&#1074;&#1080;&#1090;&#1077;&#1083;&#1100;&#1089;&#1090;&#1074;&#1072;%20&#1061;&#1052;&#1040;&#1054;%20-%20&#1070;&#1075;&#1088;&#1099;%20&#1086;&#1090;%2030.12.2021%20N%20638-.rtf" TargetMode="External"/><Relationship Id="rId5" Type="http://schemas.openxmlformats.org/officeDocument/2006/relationships/hyperlink" Target="https://login.consultant.ru/link/?req=doc&amp;base=LAW&amp;n=377026&amp;date=17.01.2022" TargetMode="External"/><Relationship Id="rId15" Type="http://schemas.openxmlformats.org/officeDocument/2006/relationships/hyperlink" Target="file:///Z:\&#1059;&#1087;&#1088;&#1072;&#1074;&#1083;&#1077;&#1085;&#1080;&#1077;%20&#1090;&#1091;&#1088;&#1080;&#1079;&#1084;&#1072;\&#1043;&#1086;&#1089;&#1091;&#1076;&#1072;&#1088;&#1089;&#1090;&#1074;&#1077;&#1085;&#1085;&#1099;&#1077;%20&#1087;&#1088;&#1086;&#1075;&#1088;&#1072;&#1084;&#1084;&#1099;\&#1055;&#1088;&#1086;&#1084;&#1099;&#1096;&#1083;&#1077;&#1085;&#1085;&#1086;&#1089;&#1090;&#1100;%20&#1080;%20&#1090;&#1091;&#1088;&#1080;&#1079;&#1084;\&#1055;&#1086;&#1089;&#1090;&#1072;&#1085;&#1086;&#1074;&#1083;&#1077;&#1085;&#1080;&#1077;%20&#1055;&#1088;&#1072;&#1074;&#1080;&#1090;&#1077;&#1083;&#1100;&#1089;&#1090;&#1074;&#1072;%20&#1061;&#1052;&#1040;&#1054;%20-%20&#1070;&#1075;&#1088;&#1099;%20&#1086;&#1090;%2030.12.2021%20N%20638-.rtf" TargetMode="External"/><Relationship Id="rId23" Type="http://schemas.openxmlformats.org/officeDocument/2006/relationships/hyperlink" Target="file:///Z:\&#1059;&#1087;&#1088;&#1072;&#1074;&#1083;&#1077;&#1085;&#1080;&#1077;%20&#1090;&#1091;&#1088;&#1080;&#1079;&#1084;&#1072;\&#1043;&#1086;&#1089;&#1091;&#1076;&#1072;&#1088;&#1089;&#1090;&#1074;&#1077;&#1085;&#1085;&#1099;&#1077;%20&#1087;&#1088;&#1086;&#1075;&#1088;&#1072;&#1084;&#1084;&#1099;\&#1055;&#1088;&#1086;&#1084;&#1099;&#1096;&#1083;&#1077;&#1085;&#1085;&#1086;&#1089;&#1090;&#1100;%20&#1080;%20&#1090;&#1091;&#1088;&#1080;&#1079;&#1084;\&#1055;&#1086;&#1089;&#1090;&#1072;&#1085;&#1086;&#1074;&#1083;&#1077;&#1085;&#1080;&#1077;%20&#1055;&#1088;&#1072;&#1074;&#1080;&#1090;&#1077;&#1083;&#1100;&#1089;&#1090;&#1074;&#1072;%20&#1061;&#1052;&#1040;&#1054;%20-%20&#1070;&#1075;&#1088;&#1099;%20&#1086;&#1090;%2030.12.2021%20N%20638-.rtf" TargetMode="External"/><Relationship Id="rId28" Type="http://schemas.openxmlformats.org/officeDocument/2006/relationships/hyperlink" Target="file:///Z:\&#1059;&#1087;&#1088;&#1072;&#1074;&#1083;&#1077;&#1085;&#1080;&#1077;%20&#1090;&#1091;&#1088;&#1080;&#1079;&#1084;&#1072;\&#1043;&#1086;&#1089;&#1091;&#1076;&#1072;&#1088;&#1089;&#1090;&#1074;&#1077;&#1085;&#1085;&#1099;&#1077;%20&#1087;&#1088;&#1086;&#1075;&#1088;&#1072;&#1084;&#1084;&#1099;\&#1055;&#1088;&#1086;&#1084;&#1099;&#1096;&#1083;&#1077;&#1085;&#1085;&#1086;&#1089;&#1090;&#1100;%20&#1080;%20&#1090;&#1091;&#1088;&#1080;&#1079;&#1084;\&#1055;&#1086;&#1089;&#1090;&#1072;&#1085;&#1086;&#1074;&#1083;&#1077;&#1085;&#1080;&#1077;%20&#1055;&#1088;&#1072;&#1074;&#1080;&#1090;&#1077;&#1083;&#1100;&#1089;&#1090;&#1074;&#1072;%20&#1061;&#1052;&#1040;&#1054;%20-%20&#1070;&#1075;&#1088;&#1099;%20&#1086;&#1090;%2030.12.2021%20N%20638-.rtf" TargetMode="External"/><Relationship Id="rId10" Type="http://schemas.openxmlformats.org/officeDocument/2006/relationships/hyperlink" Target="file:///Z:\&#1059;&#1087;&#1088;&#1072;&#1074;&#1083;&#1077;&#1085;&#1080;&#1077;%20&#1090;&#1091;&#1088;&#1080;&#1079;&#1084;&#1072;\&#1043;&#1086;&#1089;&#1091;&#1076;&#1072;&#1088;&#1089;&#1090;&#1074;&#1077;&#1085;&#1085;&#1099;&#1077;%20&#1087;&#1088;&#1086;&#1075;&#1088;&#1072;&#1084;&#1084;&#1099;\&#1055;&#1088;&#1086;&#1084;&#1099;&#1096;&#1083;&#1077;&#1085;&#1085;&#1086;&#1089;&#1090;&#1100;%20&#1080;%20&#1090;&#1091;&#1088;&#1080;&#1079;&#1084;\&#1055;&#1086;&#1089;&#1090;&#1072;&#1085;&#1086;&#1074;&#1083;&#1077;&#1085;&#1080;&#1077;%20&#1055;&#1088;&#1072;&#1074;&#1080;&#1090;&#1077;&#1083;&#1100;&#1089;&#1090;&#1074;&#1072;%20&#1061;&#1052;&#1040;&#1054;%20-%20&#1070;&#1075;&#1088;&#1099;%20&#1086;&#1090;%2030.12.2021%20N%20638-.rtf" TargetMode="External"/><Relationship Id="rId19" Type="http://schemas.openxmlformats.org/officeDocument/2006/relationships/hyperlink" Target="file:///Z:\&#1059;&#1087;&#1088;&#1072;&#1074;&#1083;&#1077;&#1085;&#1080;&#1077;%20&#1090;&#1091;&#1088;&#1080;&#1079;&#1084;&#1072;\&#1043;&#1086;&#1089;&#1091;&#1076;&#1072;&#1088;&#1089;&#1090;&#1074;&#1077;&#1085;&#1085;&#1099;&#1077;%20&#1087;&#1088;&#1086;&#1075;&#1088;&#1072;&#1084;&#1084;&#1099;\&#1055;&#1088;&#1086;&#1084;&#1099;&#1096;&#1083;&#1077;&#1085;&#1085;&#1086;&#1089;&#1090;&#1100;%20&#1080;%20&#1090;&#1091;&#1088;&#1080;&#1079;&#1084;\&#1055;&#1086;&#1089;&#1090;&#1072;&#1085;&#1086;&#1074;&#1083;&#1077;&#1085;&#1080;&#1077;%20&#1055;&#1088;&#1072;&#1074;&#1080;&#1090;&#1077;&#1083;&#1100;&#1089;&#1090;&#1074;&#1072;%20&#1061;&#1052;&#1040;&#1054;%20-%20&#1070;&#1075;&#1088;&#1099;%20&#1086;&#1090;%2030.12.2021%20N%20638-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Z:\&#1059;&#1087;&#1088;&#1072;&#1074;&#1083;&#1077;&#1085;&#1080;&#1077;%20&#1090;&#1091;&#1088;&#1080;&#1079;&#1084;&#1072;\&#1043;&#1086;&#1089;&#1091;&#1076;&#1072;&#1088;&#1089;&#1090;&#1074;&#1077;&#1085;&#1085;&#1099;&#1077;%20&#1087;&#1088;&#1086;&#1075;&#1088;&#1072;&#1084;&#1084;&#1099;\&#1055;&#1088;&#1086;&#1084;&#1099;&#1096;&#1083;&#1077;&#1085;&#1085;&#1086;&#1089;&#1090;&#1100;%20&#1080;%20&#1090;&#1091;&#1088;&#1080;&#1079;&#1084;\&#1055;&#1086;&#1089;&#1090;&#1072;&#1085;&#1086;&#1074;&#1083;&#1077;&#1085;&#1080;&#1077;%20&#1055;&#1088;&#1072;&#1074;&#1080;&#1090;&#1077;&#1083;&#1100;&#1089;&#1090;&#1074;&#1072;%20&#1061;&#1052;&#1040;&#1054;%20-%20&#1070;&#1075;&#1088;&#1099;%20&#1086;&#1090;%2030.12.2021%20N%20638-.rtf" TargetMode="External"/><Relationship Id="rId14" Type="http://schemas.openxmlformats.org/officeDocument/2006/relationships/hyperlink" Target="file:///Z:\&#1059;&#1087;&#1088;&#1072;&#1074;&#1083;&#1077;&#1085;&#1080;&#1077;%20&#1090;&#1091;&#1088;&#1080;&#1079;&#1084;&#1072;\&#1043;&#1086;&#1089;&#1091;&#1076;&#1072;&#1088;&#1089;&#1090;&#1074;&#1077;&#1085;&#1085;&#1099;&#1077;%20&#1087;&#1088;&#1086;&#1075;&#1088;&#1072;&#1084;&#1084;&#1099;\&#1055;&#1088;&#1086;&#1084;&#1099;&#1096;&#1083;&#1077;&#1085;&#1085;&#1086;&#1089;&#1090;&#1100;%20&#1080;%20&#1090;&#1091;&#1088;&#1080;&#1079;&#1084;\&#1055;&#1086;&#1089;&#1090;&#1072;&#1085;&#1086;&#1074;&#1083;&#1077;&#1085;&#1080;&#1077;%20&#1055;&#1088;&#1072;&#1074;&#1080;&#1090;&#1077;&#1083;&#1100;&#1089;&#1090;&#1074;&#1072;%20&#1061;&#1052;&#1040;&#1054;%20-%20&#1070;&#1075;&#1088;&#1099;%20&#1086;&#1090;%2030.12.2021%20N%20638-.rtf" TargetMode="External"/><Relationship Id="rId22" Type="http://schemas.openxmlformats.org/officeDocument/2006/relationships/hyperlink" Target="file:///Z:\&#1059;&#1087;&#1088;&#1072;&#1074;&#1083;&#1077;&#1085;&#1080;&#1077;%20&#1090;&#1091;&#1088;&#1080;&#1079;&#1084;&#1072;\&#1043;&#1086;&#1089;&#1091;&#1076;&#1072;&#1088;&#1089;&#1090;&#1074;&#1077;&#1085;&#1085;&#1099;&#1077;%20&#1087;&#1088;&#1086;&#1075;&#1088;&#1072;&#1084;&#1084;&#1099;\&#1055;&#1088;&#1086;&#1084;&#1099;&#1096;&#1083;&#1077;&#1085;&#1085;&#1086;&#1089;&#1090;&#1100;%20&#1080;%20&#1090;&#1091;&#1088;&#1080;&#1079;&#1084;\&#1055;&#1086;&#1089;&#1090;&#1072;&#1085;&#1086;&#1074;&#1083;&#1077;&#1085;&#1080;&#1077;%20&#1055;&#1088;&#1072;&#1074;&#1080;&#1090;&#1077;&#1083;&#1100;&#1089;&#1090;&#1074;&#1072;%20&#1061;&#1052;&#1040;&#1054;%20-%20&#1070;&#1075;&#1088;&#1099;%20&#1086;&#1090;%2030.12.2021%20N%20638-.rtf" TargetMode="External"/><Relationship Id="rId27" Type="http://schemas.openxmlformats.org/officeDocument/2006/relationships/hyperlink" Target="file:///Z:\&#1059;&#1087;&#1088;&#1072;&#1074;&#1083;&#1077;&#1085;&#1080;&#1077;%20&#1090;&#1091;&#1088;&#1080;&#1079;&#1084;&#1072;\&#1043;&#1086;&#1089;&#1091;&#1076;&#1072;&#1088;&#1089;&#1090;&#1074;&#1077;&#1085;&#1085;&#1099;&#1077;%20&#1087;&#1088;&#1086;&#1075;&#1088;&#1072;&#1084;&#1084;&#1099;\&#1055;&#1088;&#1086;&#1084;&#1099;&#1096;&#1083;&#1077;&#1085;&#1085;&#1086;&#1089;&#1090;&#1100;%20&#1080;%20&#1090;&#1091;&#1088;&#1080;&#1079;&#1084;\&#1055;&#1086;&#1089;&#1090;&#1072;&#1085;&#1086;&#1074;&#1083;&#1077;&#1085;&#1080;&#1077;%20&#1055;&#1088;&#1072;&#1074;&#1080;&#1090;&#1077;&#1083;&#1100;&#1089;&#1090;&#1074;&#1072;%20&#1061;&#1052;&#1040;&#1054;%20-%20&#1070;&#1075;&#1088;&#1099;%20&#1086;&#1090;%2030.12.2021%20N%20638-.rt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4736</Words>
  <Characters>27000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Ниязова Гузэль Исламовна</dc:creator>
  <cp:lastModifiedBy>Чайкина Наталья Васильевна</cp:lastModifiedBy>
  <cp:revision>2</cp:revision>
  <dcterms:created xsi:type="dcterms:W3CDTF">2022-01-27T08:37:00Z</dcterms:created>
  <dcterms:modified xsi:type="dcterms:W3CDTF">2022-01-27T08:37:00Z</dcterms:modified>
</cp:coreProperties>
</file>