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05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Пояснительная записка </w:t>
      </w:r>
    </w:p>
    <w:p w:rsidR="006B0C05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>к проекту постановления администрации Нефтеюганского района</w:t>
      </w:r>
    </w:p>
    <w:p w:rsidR="006B0C05" w:rsidRDefault="006B0C05" w:rsidP="006B0C05">
      <w:pPr>
        <w:jc w:val="center"/>
        <w:rPr>
          <w:sz w:val="26"/>
          <w:szCs w:val="26"/>
        </w:rPr>
      </w:pPr>
    </w:p>
    <w:p w:rsidR="006B0C05" w:rsidRPr="00865964" w:rsidRDefault="006B0C05" w:rsidP="006B0C05">
      <w:pPr>
        <w:jc w:val="center"/>
        <w:rPr>
          <w:sz w:val="26"/>
          <w:szCs w:val="26"/>
        </w:rPr>
      </w:pPr>
      <w:r>
        <w:rPr>
          <w:sz w:val="26"/>
          <w:szCs w:val="26"/>
        </w:rPr>
        <w:t>О внесении изменений в постановление администрации Нефтеюганского района от 31.10.2022 № 2077-па-нпа «О</w:t>
      </w:r>
      <w:r w:rsidRPr="00865964">
        <w:rPr>
          <w:sz w:val="26"/>
          <w:szCs w:val="26"/>
        </w:rPr>
        <w:t xml:space="preserve"> муниципальной программ</w:t>
      </w:r>
      <w:r>
        <w:rPr>
          <w:sz w:val="26"/>
          <w:szCs w:val="26"/>
        </w:rPr>
        <w:t xml:space="preserve">е Нефтеюганского района </w:t>
      </w:r>
      <w:r w:rsidRPr="00865964">
        <w:rPr>
          <w:sz w:val="26"/>
          <w:szCs w:val="26"/>
        </w:rPr>
        <w:t>«Улучшение условий и охраны труда</w:t>
      </w:r>
      <w:r>
        <w:rPr>
          <w:sz w:val="26"/>
          <w:szCs w:val="26"/>
        </w:rPr>
        <w:t>, содействие занятости населения»</w:t>
      </w:r>
    </w:p>
    <w:p w:rsidR="00356D15" w:rsidRDefault="00356D15"/>
    <w:p w:rsidR="006B0C05" w:rsidRDefault="006B0C05"/>
    <w:p w:rsidR="006B0C05" w:rsidRDefault="006B0C05" w:rsidP="00574A4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решением Думы Нефтеюганского района </w:t>
      </w:r>
      <w:r w:rsidRPr="00955FE8">
        <w:rPr>
          <w:sz w:val="26"/>
          <w:szCs w:val="26"/>
        </w:rPr>
        <w:t xml:space="preserve">от 28.12.2022 </w:t>
      </w:r>
      <w:r w:rsidR="00574A4B">
        <w:rPr>
          <w:sz w:val="26"/>
          <w:szCs w:val="26"/>
        </w:rPr>
        <w:t xml:space="preserve">                       </w:t>
      </w:r>
      <w:r w:rsidRPr="00955FE8">
        <w:rPr>
          <w:sz w:val="26"/>
          <w:szCs w:val="26"/>
        </w:rPr>
        <w:t>№ 847 </w:t>
      </w:r>
      <w:hyperlink r:id="rId4" w:history="1">
        <w:r w:rsidRPr="006B0C05">
          <w:rPr>
            <w:rStyle w:val="a3"/>
            <w:color w:val="auto"/>
            <w:sz w:val="26"/>
            <w:szCs w:val="26"/>
            <w:u w:val="none"/>
          </w:rPr>
          <w:t>«О внесении изменений в решение Думы Нефтеюганского района от 07.02.2013 № 335 «Об утверждении структуры администрации Нефтеюганского района»</w:t>
        </w:r>
      </w:hyperlink>
      <w:r>
        <w:rPr>
          <w:sz w:val="26"/>
          <w:szCs w:val="26"/>
        </w:rPr>
        <w:t xml:space="preserve">, ввиду передачи полномочия «организация и осуществление мероприятий по работе с детьми и молодежью» в администрацию Нефтеюганского района,  возникла необходимость уточнения соисполнителя в рамках основного мероприятия «Содействие занятости молодежи». </w:t>
      </w:r>
    </w:p>
    <w:p w:rsidR="00B041C0" w:rsidRDefault="00B041C0" w:rsidP="00574A4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Проектом постановления предусматривается: </w:t>
      </w:r>
    </w:p>
    <w:p w:rsidR="006B0C05" w:rsidRDefault="006B0C05" w:rsidP="00574A4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паспорте муниципальной программы и в таблице 2</w:t>
      </w:r>
      <w:r w:rsidR="00B041C0">
        <w:rPr>
          <w:sz w:val="26"/>
          <w:szCs w:val="26"/>
        </w:rPr>
        <w:t xml:space="preserve"> соисполнителя муниципальной программы «Департамент образования и молодежной политики Нефтеюганского района» заменить на «Администрация Нефтеюганского района (отдел по делам молодежи)».</w:t>
      </w:r>
    </w:p>
    <w:p w:rsidR="00B041C0" w:rsidRDefault="00B041C0" w:rsidP="006B0C05">
      <w:pPr>
        <w:ind w:firstLine="567"/>
        <w:rPr>
          <w:sz w:val="26"/>
          <w:szCs w:val="26"/>
        </w:rPr>
      </w:pPr>
    </w:p>
    <w:p w:rsidR="00B041C0" w:rsidRDefault="00B041C0" w:rsidP="006B0C05">
      <w:pPr>
        <w:ind w:firstLine="567"/>
        <w:rPr>
          <w:sz w:val="26"/>
          <w:szCs w:val="26"/>
        </w:rPr>
      </w:pPr>
    </w:p>
    <w:p w:rsidR="00B041C0" w:rsidRDefault="00B041C0" w:rsidP="006B0C05">
      <w:pPr>
        <w:ind w:firstLine="567"/>
        <w:rPr>
          <w:sz w:val="26"/>
          <w:szCs w:val="26"/>
        </w:rPr>
      </w:pPr>
    </w:p>
    <w:p w:rsidR="00B041C0" w:rsidRDefault="00B041C0" w:rsidP="006B0C05">
      <w:pPr>
        <w:ind w:firstLine="567"/>
        <w:rPr>
          <w:sz w:val="26"/>
          <w:szCs w:val="26"/>
        </w:rPr>
      </w:pPr>
    </w:p>
    <w:p w:rsidR="00B041C0" w:rsidRDefault="00B041C0" w:rsidP="006B0C05">
      <w:pPr>
        <w:ind w:firstLine="567"/>
        <w:rPr>
          <w:sz w:val="26"/>
          <w:szCs w:val="26"/>
        </w:rPr>
      </w:pPr>
      <w:r>
        <w:rPr>
          <w:sz w:val="26"/>
          <w:szCs w:val="26"/>
        </w:rPr>
        <w:t>Начальник отдела социально-трудовых отношений Рошка И.В.</w:t>
      </w:r>
    </w:p>
    <w:p w:rsidR="00B041C0" w:rsidRPr="006B0C05" w:rsidRDefault="00B041C0" w:rsidP="006B0C05">
      <w:pPr>
        <w:ind w:firstLine="567"/>
      </w:pPr>
      <w:r>
        <w:rPr>
          <w:sz w:val="26"/>
          <w:szCs w:val="26"/>
        </w:rPr>
        <w:t>291157</w:t>
      </w:r>
      <w:bookmarkStart w:id="0" w:name="_GoBack"/>
      <w:bookmarkEnd w:id="0"/>
    </w:p>
    <w:sectPr w:rsidR="00B041C0" w:rsidRPr="006B0C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C05"/>
    <w:rsid w:val="00356D15"/>
    <w:rsid w:val="00574A4B"/>
    <w:rsid w:val="006B0C05"/>
    <w:rsid w:val="00B0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2687C-69B7-4892-ACD5-EDE458B0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C0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0C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oil.ru/duma/resheniya/2022/847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Рошка Ирина Викторовна</dc:creator>
  <cp:keywords/>
  <dc:description/>
  <cp:lastModifiedBy>Кытманова Дина Михайлова</cp:lastModifiedBy>
  <cp:revision>2</cp:revision>
  <dcterms:created xsi:type="dcterms:W3CDTF">2023-01-10T12:14:00Z</dcterms:created>
  <dcterms:modified xsi:type="dcterms:W3CDTF">2023-02-02T11:32:00Z</dcterms:modified>
</cp:coreProperties>
</file>