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69634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6C1D0C40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к проекту решения Думы Нефтеюганского района</w:t>
      </w:r>
    </w:p>
    <w:p w14:paraId="0B3B4F26" w14:textId="03C0F784" w:rsidR="00490663" w:rsidRPr="00490663" w:rsidRDefault="00490663" w:rsidP="004906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7783214"/>
      <w:r w:rsidRPr="00490663">
        <w:rPr>
          <w:rFonts w:ascii="Times New Roman" w:hAnsi="Times New Roman" w:cs="Times New Roman"/>
          <w:sz w:val="28"/>
          <w:szCs w:val="28"/>
        </w:rPr>
        <w:t xml:space="preserve">О </w:t>
      </w:r>
      <w:r w:rsidR="00107444">
        <w:rPr>
          <w:rFonts w:ascii="Times New Roman" w:hAnsi="Times New Roman" w:cs="Times New Roman"/>
          <w:sz w:val="28"/>
          <w:szCs w:val="28"/>
        </w:rPr>
        <w:t>признании утратившим силу р</w:t>
      </w:r>
      <w:r w:rsidRPr="00490663">
        <w:rPr>
          <w:rFonts w:ascii="Times New Roman" w:hAnsi="Times New Roman" w:cs="Times New Roman"/>
          <w:sz w:val="28"/>
          <w:szCs w:val="28"/>
        </w:rPr>
        <w:t xml:space="preserve">ешение Думы Нефтеюганского района </w:t>
      </w:r>
      <w:bookmarkStart w:id="1" w:name="_Hlk127354422"/>
      <w:bookmarkStart w:id="2" w:name="_Hlk135840754"/>
      <w:r w:rsidRPr="00490663">
        <w:rPr>
          <w:rFonts w:ascii="Times New Roman" w:hAnsi="Times New Roman" w:cs="Times New Roman"/>
          <w:sz w:val="28"/>
          <w:szCs w:val="28"/>
        </w:rPr>
        <w:t>от 23.04.2019 № 362 «О дополнительных мерах социальной поддержки отдельным категориям граждан, проживающих на территории Нефтеюганского района</w:t>
      </w:r>
      <w:bookmarkEnd w:id="1"/>
      <w:r w:rsidRPr="00490663">
        <w:rPr>
          <w:rFonts w:ascii="Times New Roman" w:hAnsi="Times New Roman" w:cs="Times New Roman"/>
          <w:sz w:val="28"/>
          <w:szCs w:val="28"/>
        </w:rPr>
        <w:t xml:space="preserve">» </w:t>
      </w:r>
    </w:p>
    <w:bookmarkEnd w:id="0"/>
    <w:bookmarkEnd w:id="2"/>
    <w:p w14:paraId="3C99C42A" w14:textId="77777777"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169CD1" w14:textId="3A13F519" w:rsidR="00420250" w:rsidRDefault="00107444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07444">
        <w:rPr>
          <w:rFonts w:ascii="Times New Roman" w:hAnsi="Times New Roman" w:cs="Times New Roman"/>
          <w:sz w:val="28"/>
          <w:szCs w:val="28"/>
        </w:rPr>
        <w:t xml:space="preserve">еры социальной поддержки отдельным категориям граждан, проживающих на территории </w:t>
      </w:r>
      <w:bookmarkStart w:id="3" w:name="_Hlk135133697"/>
      <w:r w:rsidRPr="00107444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7444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107444">
        <w:rPr>
          <w:rFonts w:ascii="Times New Roman" w:hAnsi="Times New Roman" w:cs="Times New Roman"/>
          <w:sz w:val="28"/>
          <w:szCs w:val="28"/>
        </w:rPr>
        <w:t>Югры, гарантии обеспечения беспрепятственного доступа инвалидов к объектам социальной, инженерной и транспортной инфраструктур</w:t>
      </w:r>
      <w:r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420250" w:rsidRPr="0042025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20250" w:rsidRPr="00420250">
        <w:rPr>
          <w:rFonts w:ascii="Times New Roman" w:hAnsi="Times New Roman" w:cs="Times New Roman"/>
          <w:sz w:val="28"/>
          <w:szCs w:val="28"/>
        </w:rPr>
        <w:t xml:space="preserve"> </w:t>
      </w:r>
      <w:r w:rsidRPr="00107444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</w:t>
      </w:r>
      <w:r w:rsidR="00420250" w:rsidRPr="00420250">
        <w:rPr>
          <w:rFonts w:ascii="Times New Roman" w:hAnsi="Times New Roman" w:cs="Times New Roman"/>
          <w:sz w:val="28"/>
          <w:szCs w:val="28"/>
        </w:rPr>
        <w:t xml:space="preserve">Югры от 07.11.2006 № 115-оз «О мерах социальной поддержки отдельных категорий граждан в </w:t>
      </w:r>
      <w:bookmarkStart w:id="4" w:name="_Hlk135133760"/>
      <w:r w:rsidR="00420250" w:rsidRPr="0042025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анты-</w:t>
      </w:r>
      <w:r w:rsidR="00420250" w:rsidRPr="0042025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ансийском автономном округе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20250" w:rsidRPr="00420250">
        <w:rPr>
          <w:rFonts w:ascii="Times New Roman" w:hAnsi="Times New Roman" w:cs="Times New Roman"/>
          <w:sz w:val="28"/>
          <w:szCs w:val="28"/>
        </w:rPr>
        <w:t>Югре»,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20250" w:rsidRPr="00420250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107444">
        <w:rPr>
          <w:rFonts w:ascii="Times New Roman" w:hAnsi="Times New Roman" w:cs="Times New Roman"/>
          <w:sz w:val="28"/>
          <w:szCs w:val="28"/>
        </w:rPr>
        <w:t xml:space="preserve">Ханты-Мансийском автономном округе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20250" w:rsidRPr="00420250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250" w:rsidRPr="00420250">
        <w:rPr>
          <w:rFonts w:ascii="Times New Roman" w:hAnsi="Times New Roman" w:cs="Times New Roman"/>
          <w:sz w:val="28"/>
          <w:szCs w:val="28"/>
        </w:rPr>
        <w:t>от 25.02.2010 № 77-п «Об утверждении Положения о порядке и условиях предоставления гражданам частичного возмещения расходов по оплате проезда по территории ХМАО — Югры к месту получения программного гемодиализа и обратно»</w:t>
      </w:r>
      <w:r w:rsidR="00420250" w:rsidRPr="00420250">
        <w:rPr>
          <w:rFonts w:ascii="Times New Roman" w:hAnsi="Times New Roman" w:cs="Times New Roman"/>
          <w:sz w:val="28"/>
          <w:szCs w:val="28"/>
        </w:rPr>
        <w:tab/>
      </w:r>
    </w:p>
    <w:p w14:paraId="5E19429E" w14:textId="7C077034" w:rsidR="00420250" w:rsidRDefault="00107444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444">
        <w:rPr>
          <w:rFonts w:ascii="Times New Roman" w:hAnsi="Times New Roman" w:cs="Times New Roman"/>
          <w:sz w:val="28"/>
          <w:szCs w:val="28"/>
        </w:rPr>
        <w:t xml:space="preserve">Частичное возмещение расходов по оплате проезда по территории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7444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444">
        <w:rPr>
          <w:rFonts w:ascii="Times New Roman" w:hAnsi="Times New Roman" w:cs="Times New Roman"/>
          <w:sz w:val="28"/>
          <w:szCs w:val="28"/>
        </w:rPr>
        <w:t xml:space="preserve">к месту получения программного гемодиализа и обратно осуществляется в форме ежемесячной денежной выплаты из расчета 90 процентов от установленных уполномоченным исполнительным органом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7444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444">
        <w:rPr>
          <w:rFonts w:ascii="Times New Roman" w:hAnsi="Times New Roman" w:cs="Times New Roman"/>
          <w:sz w:val="28"/>
          <w:szCs w:val="28"/>
        </w:rPr>
        <w:t xml:space="preserve">предельных максимальных тарифов на перевозки пассажиров и багажа автомобильным транспортом по межмуниципальным маршрутам регулярных перевозок по конкретному маршруту от населенного пункта, в котором проживает гражданин, до населенного пункта, в котором находится медицинская организация, участвующая в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7444">
        <w:rPr>
          <w:rFonts w:ascii="Times New Roman" w:hAnsi="Times New Roman" w:cs="Times New Roman"/>
          <w:sz w:val="28"/>
          <w:szCs w:val="28"/>
        </w:rPr>
        <w:t xml:space="preserve"> Югре, осуществляющая предоставление медицинских услуг при проведении программного гемодиализа, а также исходя из количества полученных гражданином процедур программного гемодиализа в предшествующем месяце.</w:t>
      </w:r>
    </w:p>
    <w:p w14:paraId="057C599F" w14:textId="01576F59" w:rsidR="00107444" w:rsidRDefault="00662200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00">
        <w:rPr>
          <w:rFonts w:ascii="Times New Roman" w:hAnsi="Times New Roman" w:cs="Times New Roman"/>
          <w:sz w:val="28"/>
          <w:szCs w:val="28"/>
        </w:rPr>
        <w:t xml:space="preserve">Расходы на ежемесячную денежную выплату, в том числе на ее доставку и пересылку, осуществляются за счет средств бюджета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62200">
        <w:rPr>
          <w:rFonts w:ascii="Times New Roman" w:hAnsi="Times New Roman" w:cs="Times New Roman"/>
          <w:sz w:val="28"/>
          <w:szCs w:val="28"/>
        </w:rPr>
        <w:t xml:space="preserve"> Югры, предусмотренных на эти цели.</w:t>
      </w:r>
    </w:p>
    <w:p w14:paraId="524C81BC" w14:textId="76486EC7" w:rsidR="00402F97" w:rsidRPr="00402F97" w:rsidRDefault="00402F97" w:rsidP="00402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огласно части 5 статьи 20 Федерального закона от 06.10.2003 № 131-ФЗ «Об общих принципах организации местного самоуправления в Российской Федерации» ф</w:t>
      </w:r>
      <w:r w:rsidRPr="00B757FA">
        <w:rPr>
          <w:rFonts w:ascii="Times New Roman" w:hAnsi="Times New Roman" w:cs="Times New Roman"/>
          <w:sz w:val="28"/>
          <w:szCs w:val="28"/>
        </w:rPr>
        <w:t>инансирование полномочий, предусмотренное настоящей частью, не является обязанностью муниципального образования,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решение </w:t>
      </w:r>
      <w:r w:rsidRPr="00402F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Думы Нефтеюганского района от 23.04.2019 № 362 «О дополнительных мерах социальной поддержки отдельным категориям граждан, проживающих на территории Нефтеюганского района» признать утратившим силу. </w:t>
      </w:r>
    </w:p>
    <w:p w14:paraId="47C1D043" w14:textId="77777777" w:rsidR="00B757FA" w:rsidRDefault="00B757FA" w:rsidP="00B75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73BF4" w14:textId="53CEB084" w:rsidR="00107444" w:rsidRDefault="00107444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56AB45" w14:textId="06F53E73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98717" w14:textId="30703182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280BE3" w14:textId="2A5CDE21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C26996" w14:textId="085971EB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73F05A" w14:textId="7CD89E6F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42FE30" w14:textId="2E1E46A3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88B4D4" w14:textId="498E0C25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74CD31" w14:textId="40F0C444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A63B05" w14:textId="5733123F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4FD639" w14:textId="5ADA32A8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D62AB9" w14:textId="5631F74A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E8A3EE" w14:textId="58E5B754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B6F17F" w14:textId="285B8921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A8715B" w14:textId="0B119D02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C10D40" w14:textId="32261A94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D680CB" w14:textId="1217F491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E2C3A" w14:textId="06C386D7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188A73" w14:textId="468414ED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2395F2" w14:textId="743C5A8C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6F9237" w14:textId="5A491E12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138D6D" w14:textId="0325763A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62DEBA" w14:textId="2D0759F1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123A43" w14:textId="6C51C94B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A441DA" w14:textId="707F088E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7830E9" w14:textId="21F94844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562893" w14:textId="4B5F815E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F2D7A1" w14:textId="77777777" w:rsidR="00402F97" w:rsidRDefault="00402F97" w:rsidP="004202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29B7C" w14:textId="77777777" w:rsidR="00490663" w:rsidRDefault="00490663" w:rsidP="0064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2E3836" w14:textId="77777777" w:rsidR="004A299E" w:rsidRDefault="004A299E" w:rsidP="0049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1BE24" w14:textId="44937253" w:rsidR="004A299E" w:rsidRDefault="004A299E" w:rsidP="0049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5C094" w14:textId="77777777" w:rsidR="004A299E" w:rsidRDefault="004A299E" w:rsidP="0049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A189D" w14:textId="2FE85EB2" w:rsidR="00490663" w:rsidRPr="004A299E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99E">
        <w:rPr>
          <w:rFonts w:ascii="Times New Roman" w:hAnsi="Times New Roman" w:cs="Times New Roman"/>
          <w:sz w:val="24"/>
          <w:szCs w:val="24"/>
        </w:rPr>
        <w:t xml:space="preserve">Цыброва Наталья Михайловна  </w:t>
      </w:r>
    </w:p>
    <w:p w14:paraId="525F0D42" w14:textId="77777777" w:rsidR="00490663" w:rsidRPr="004A299E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99E">
        <w:rPr>
          <w:rFonts w:ascii="Times New Roman" w:hAnsi="Times New Roman" w:cs="Times New Roman"/>
          <w:sz w:val="24"/>
          <w:szCs w:val="24"/>
        </w:rPr>
        <w:t xml:space="preserve">специалист-эксперт управления </w:t>
      </w:r>
    </w:p>
    <w:p w14:paraId="238C8F18" w14:textId="77777777" w:rsidR="00490663" w:rsidRPr="004A299E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99E">
        <w:rPr>
          <w:rFonts w:ascii="Times New Roman" w:hAnsi="Times New Roman" w:cs="Times New Roman"/>
          <w:sz w:val="24"/>
          <w:szCs w:val="24"/>
        </w:rPr>
        <w:t xml:space="preserve">по вопросам местного самоуправления </w:t>
      </w:r>
    </w:p>
    <w:p w14:paraId="625A57B2" w14:textId="77777777" w:rsidR="00490663" w:rsidRPr="004A299E" w:rsidRDefault="00490663" w:rsidP="00490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99E">
        <w:rPr>
          <w:rFonts w:ascii="Times New Roman" w:hAnsi="Times New Roman" w:cs="Times New Roman"/>
          <w:sz w:val="24"/>
          <w:szCs w:val="24"/>
        </w:rPr>
        <w:t>и обращениям граждан</w:t>
      </w:r>
    </w:p>
    <w:tbl>
      <w:tblPr>
        <w:tblW w:w="6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"/>
      </w:tblGrid>
      <w:tr w:rsidR="00642C41" w:rsidRPr="004A299E" w14:paraId="4118E764" w14:textId="77777777" w:rsidTr="00443FD3">
        <w:tc>
          <w:tcPr>
            <w:tcW w:w="0" w:type="auto"/>
            <w:shd w:val="clear" w:color="auto" w:fill="FFFFFF"/>
          </w:tcPr>
          <w:p w14:paraId="5EFD93B8" w14:textId="429BB72C" w:rsidR="00642C41" w:rsidRPr="004A299E" w:rsidRDefault="00490663" w:rsidP="00642C41">
            <w:pPr>
              <w:rPr>
                <w:sz w:val="24"/>
                <w:szCs w:val="24"/>
              </w:rPr>
            </w:pPr>
            <w:r w:rsidRPr="004A299E">
              <w:rPr>
                <w:rFonts w:ascii="Times New Roman" w:hAnsi="Times New Roman" w:cs="Times New Roman"/>
                <w:sz w:val="24"/>
                <w:szCs w:val="24"/>
              </w:rPr>
              <w:t xml:space="preserve">тел.250140 </w:t>
            </w:r>
            <w:bookmarkStart w:id="5" w:name="dst235768"/>
            <w:bookmarkEnd w:id="5"/>
          </w:p>
        </w:tc>
      </w:tr>
    </w:tbl>
    <w:p w14:paraId="7371B03B" w14:textId="77777777" w:rsidR="00642C41" w:rsidRPr="00642C41" w:rsidRDefault="00642C41" w:rsidP="00642C41"/>
    <w:p w14:paraId="6B82BD85" w14:textId="77777777" w:rsidR="00456DD3" w:rsidRDefault="00456DD3"/>
    <w:sectPr w:rsidR="00456DD3" w:rsidSect="00084D59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851" w:bottom="1276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C3082" w14:textId="77777777" w:rsidR="002236D8" w:rsidRDefault="002236D8">
      <w:pPr>
        <w:spacing w:after="0" w:line="240" w:lineRule="auto"/>
      </w:pPr>
      <w:r>
        <w:separator/>
      </w:r>
    </w:p>
  </w:endnote>
  <w:endnote w:type="continuationSeparator" w:id="0">
    <w:p w14:paraId="39CD3C8F" w14:textId="77777777" w:rsidR="002236D8" w:rsidRDefault="0022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85E4" w14:textId="77777777" w:rsidR="008601D5" w:rsidRDefault="006E581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206508" w14:textId="77777777" w:rsidR="008601D5" w:rsidRDefault="002236D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DAB8" w14:textId="77777777" w:rsidR="008601D5" w:rsidRDefault="002236D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9BAA6" w14:textId="77777777" w:rsidR="002236D8" w:rsidRDefault="002236D8">
      <w:pPr>
        <w:spacing w:after="0" w:line="240" w:lineRule="auto"/>
      </w:pPr>
      <w:r>
        <w:separator/>
      </w:r>
    </w:p>
  </w:footnote>
  <w:footnote w:type="continuationSeparator" w:id="0">
    <w:p w14:paraId="1137C334" w14:textId="77777777" w:rsidR="002236D8" w:rsidRDefault="00223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6C72" w14:textId="77777777" w:rsidR="008601D5" w:rsidRDefault="006E5815" w:rsidP="00974C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075C09EA" w14:textId="77777777" w:rsidR="008601D5" w:rsidRDefault="002236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A6E91" w14:textId="77777777" w:rsidR="008601D5" w:rsidRDefault="006E5815" w:rsidP="00974CBC">
    <w:pPr>
      <w:pStyle w:val="a3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73B071A3" w14:textId="77777777" w:rsidR="008601D5" w:rsidRDefault="002236D8" w:rsidP="00974CBC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C41"/>
    <w:rsid w:val="00084D59"/>
    <w:rsid w:val="00107444"/>
    <w:rsid w:val="002236D8"/>
    <w:rsid w:val="00402F97"/>
    <w:rsid w:val="00420250"/>
    <w:rsid w:val="00456DD3"/>
    <w:rsid w:val="00490663"/>
    <w:rsid w:val="004A299E"/>
    <w:rsid w:val="00581AF3"/>
    <w:rsid w:val="00584EF9"/>
    <w:rsid w:val="005C1767"/>
    <w:rsid w:val="005C6C0C"/>
    <w:rsid w:val="00631164"/>
    <w:rsid w:val="00642C41"/>
    <w:rsid w:val="00662200"/>
    <w:rsid w:val="006E5815"/>
    <w:rsid w:val="00730BDD"/>
    <w:rsid w:val="0099313F"/>
    <w:rsid w:val="00B757FA"/>
    <w:rsid w:val="00BD7CC1"/>
    <w:rsid w:val="00D47F75"/>
    <w:rsid w:val="00DD6775"/>
    <w:rsid w:val="00F137D2"/>
    <w:rsid w:val="00F7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35B0"/>
  <w15:docId w15:val="{34547862-9239-4155-891A-20538DC0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C41"/>
  </w:style>
  <w:style w:type="paragraph" w:styleId="a5">
    <w:name w:val="footer"/>
    <w:basedOn w:val="a"/>
    <w:link w:val="a6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C41"/>
  </w:style>
  <w:style w:type="character" w:styleId="a7">
    <w:name w:val="page number"/>
    <w:basedOn w:val="a0"/>
    <w:rsid w:val="00642C41"/>
  </w:style>
  <w:style w:type="character" w:styleId="a8">
    <w:name w:val="Hyperlink"/>
    <w:basedOn w:val="a0"/>
    <w:uiPriority w:val="99"/>
    <w:unhideWhenUsed/>
    <w:rsid w:val="00B757FA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75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6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Галиуллина Гузель Ринатовна</dc:creator>
  <cp:lastModifiedBy>Цыброва Наталья Михайловна</cp:lastModifiedBy>
  <cp:revision>6</cp:revision>
  <cp:lastPrinted>2023-05-16T09:13:00Z</cp:lastPrinted>
  <dcterms:created xsi:type="dcterms:W3CDTF">2023-05-15T10:17:00Z</dcterms:created>
  <dcterms:modified xsi:type="dcterms:W3CDTF">2023-05-24T12:15:00Z</dcterms:modified>
</cp:coreProperties>
</file>