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6998" w:rsidRPr="00516998" w:rsidRDefault="00EF0B10" w:rsidP="00516998">
      <w:pPr>
        <w:pStyle w:val="ConsNormal"/>
        <w:ind w:firstLine="0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BB2A1E">
        <w:rPr>
          <w:rFonts w:ascii="Times New Roman" w:hAnsi="Times New Roman" w:cs="Times New Roman"/>
          <w:sz w:val="26"/>
          <w:szCs w:val="26"/>
        </w:rPr>
        <w:t xml:space="preserve">      </w:t>
      </w:r>
      <w:r w:rsidR="00516998" w:rsidRPr="00516998">
        <w:rPr>
          <w:rFonts w:ascii="Times New Roman" w:eastAsia="Calibri" w:hAnsi="Times New Roman" w:cs="Times New Roman"/>
          <w:sz w:val="26"/>
          <w:szCs w:val="26"/>
        </w:rPr>
        <w:t>СРАВНИТЕЛЬНАЯ ТАБЛИЦА</w:t>
      </w:r>
    </w:p>
    <w:p w:rsidR="00516998" w:rsidRDefault="00516998" w:rsidP="00516998">
      <w:pPr>
        <w:jc w:val="center"/>
        <w:rPr>
          <w:rFonts w:eastAsia="Calibri"/>
          <w:sz w:val="26"/>
          <w:szCs w:val="26"/>
        </w:rPr>
      </w:pPr>
      <w:r w:rsidRPr="00516998">
        <w:rPr>
          <w:rFonts w:eastAsia="Calibri"/>
          <w:sz w:val="26"/>
          <w:szCs w:val="26"/>
        </w:rPr>
        <w:t xml:space="preserve">вносимых изменений в решение Думы Нефтеюганского района </w:t>
      </w:r>
    </w:p>
    <w:p w:rsidR="00516998" w:rsidRPr="00516998" w:rsidRDefault="00516998" w:rsidP="00516998">
      <w:pPr>
        <w:jc w:val="center"/>
        <w:rPr>
          <w:sz w:val="26"/>
          <w:szCs w:val="26"/>
        </w:rPr>
      </w:pPr>
      <w:r w:rsidRPr="00516998">
        <w:rPr>
          <w:rFonts w:eastAsia="Calibri"/>
          <w:sz w:val="26"/>
          <w:szCs w:val="26"/>
        </w:rPr>
        <w:t xml:space="preserve">от </w:t>
      </w:r>
      <w:r w:rsidRPr="00516998">
        <w:rPr>
          <w:sz w:val="26"/>
          <w:szCs w:val="26"/>
        </w:rPr>
        <w:t>26.09.2012 № 282 «О наградах и почетных званиях</w:t>
      </w:r>
      <w:r>
        <w:rPr>
          <w:sz w:val="26"/>
          <w:szCs w:val="26"/>
        </w:rPr>
        <w:t xml:space="preserve"> Нефтеюганского района» </w:t>
      </w:r>
    </w:p>
    <w:p w:rsidR="00516998" w:rsidRDefault="00516998" w:rsidP="00516998">
      <w:pPr>
        <w:jc w:val="center"/>
        <w:rPr>
          <w:rFonts w:eastAsia="Calibri"/>
          <w:sz w:val="22"/>
          <w:szCs w:val="21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9"/>
        <w:gridCol w:w="3715"/>
        <w:gridCol w:w="4110"/>
      </w:tblGrid>
      <w:tr w:rsidR="00516998" w:rsidTr="00516998">
        <w:trPr>
          <w:trHeight w:val="69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998" w:rsidRDefault="0051699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Подпункт, пункт, РД НР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998" w:rsidRDefault="0051699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Действующая редакция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998" w:rsidRDefault="0051699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Предложения</w:t>
            </w:r>
          </w:p>
        </w:tc>
      </w:tr>
      <w:tr w:rsidR="00516998" w:rsidTr="0051699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DC" w:rsidRPr="001843DC" w:rsidRDefault="00747166" w:rsidP="001843DC">
            <w:pPr>
              <w:tabs>
                <w:tab w:val="left" w:pos="119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статью</w:t>
            </w:r>
            <w:r w:rsidR="001843DC" w:rsidRPr="001843DC">
              <w:rPr>
                <w:sz w:val="24"/>
                <w:szCs w:val="24"/>
              </w:rPr>
              <w:t xml:space="preserve"> 1 </w:t>
            </w:r>
            <w:r>
              <w:rPr>
                <w:sz w:val="24"/>
                <w:szCs w:val="24"/>
              </w:rPr>
              <w:t>дополнить пунктом 4</w:t>
            </w:r>
          </w:p>
          <w:p w:rsidR="001843DC" w:rsidRPr="001843DC" w:rsidRDefault="001843DC" w:rsidP="00516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98" w:rsidRPr="00BB2A1E" w:rsidRDefault="00516998" w:rsidP="00516998">
            <w:pPr>
              <w:tabs>
                <w:tab w:val="left" w:pos="9639"/>
              </w:tabs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DC" w:rsidRDefault="00F75D28" w:rsidP="001843DC">
            <w:pPr>
              <w:tabs>
                <w:tab w:val="left" w:pos="0"/>
                <w:tab w:val="left" w:pos="142"/>
                <w:tab w:val="left" w:pos="284"/>
                <w:tab w:val="left" w:pos="993"/>
                <w:tab w:val="left" w:pos="1134"/>
                <w:tab w:val="left" w:pos="1304"/>
                <w:tab w:val="left" w:pos="1418"/>
                <w:tab w:val="left" w:pos="1560"/>
              </w:tabs>
              <w:jc w:val="both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д</w:t>
            </w:r>
            <w:r w:rsidR="001843DC" w:rsidRPr="001843DC">
              <w:rPr>
                <w:sz w:val="24"/>
                <w:szCs w:val="24"/>
              </w:rPr>
              <w:t>ополнить</w:t>
            </w:r>
            <w:r w:rsidR="00747166">
              <w:rPr>
                <w:sz w:val="24"/>
                <w:szCs w:val="24"/>
              </w:rPr>
              <w:t xml:space="preserve"> </w:t>
            </w:r>
            <w:r w:rsidR="00747166">
              <w:rPr>
                <w:sz w:val="24"/>
                <w:szCs w:val="24"/>
              </w:rPr>
              <w:t>пунктом 4</w:t>
            </w:r>
            <w:r w:rsidR="001843DC" w:rsidRPr="001843DC">
              <w:rPr>
                <w:sz w:val="24"/>
                <w:szCs w:val="24"/>
              </w:rPr>
              <w:t xml:space="preserve"> следующего содержания:</w:t>
            </w:r>
          </w:p>
          <w:p w:rsidR="001843DC" w:rsidRPr="001843DC" w:rsidRDefault="001843DC" w:rsidP="001843DC">
            <w:pPr>
              <w:tabs>
                <w:tab w:val="left" w:pos="0"/>
                <w:tab w:val="left" w:pos="142"/>
                <w:tab w:val="left" w:pos="284"/>
                <w:tab w:val="left" w:pos="993"/>
                <w:tab w:val="left" w:pos="1134"/>
                <w:tab w:val="left" w:pos="1304"/>
                <w:tab w:val="left" w:pos="1418"/>
                <w:tab w:val="left" w:pos="1560"/>
              </w:tabs>
              <w:jc w:val="both"/>
              <w:rPr>
                <w:sz w:val="24"/>
                <w:szCs w:val="24"/>
              </w:rPr>
            </w:pPr>
            <w:r w:rsidRPr="00D1761A">
              <w:rPr>
                <w:sz w:val="28"/>
                <w:szCs w:val="28"/>
              </w:rPr>
              <w:t>«</w:t>
            </w:r>
            <w:proofErr w:type="gramStart"/>
            <w:r w:rsidR="00747166">
              <w:rPr>
                <w:sz w:val="28"/>
                <w:szCs w:val="28"/>
              </w:rPr>
              <w:t>4.</w:t>
            </w:r>
            <w:r w:rsidRPr="001843DC">
              <w:rPr>
                <w:sz w:val="24"/>
                <w:szCs w:val="24"/>
              </w:rPr>
              <w:t>Наград</w:t>
            </w:r>
            <w:proofErr w:type="gramEnd"/>
            <w:r w:rsidRPr="001843DC">
              <w:rPr>
                <w:sz w:val="24"/>
                <w:szCs w:val="24"/>
              </w:rPr>
              <w:t xml:space="preserve"> могут быть удостоены граждане Российской Федерации, коллективы предприятий, учреждений, организаций, независимо от форм собственности и ведомственной принадлежности (далее – коллективы организаций).»;</w:t>
            </w:r>
          </w:p>
          <w:p w:rsidR="00516998" w:rsidRPr="00BB2A1E" w:rsidRDefault="00516998" w:rsidP="00516998">
            <w:pPr>
              <w:tabs>
                <w:tab w:val="left" w:pos="0"/>
                <w:tab w:val="left" w:pos="142"/>
                <w:tab w:val="left" w:pos="284"/>
                <w:tab w:val="left" w:pos="993"/>
                <w:tab w:val="left" w:pos="1134"/>
                <w:tab w:val="left" w:pos="1304"/>
                <w:tab w:val="left" w:pos="1418"/>
                <w:tab w:val="left" w:pos="1560"/>
              </w:tabs>
              <w:rPr>
                <w:sz w:val="24"/>
                <w:szCs w:val="24"/>
              </w:rPr>
            </w:pPr>
          </w:p>
        </w:tc>
      </w:tr>
      <w:tr w:rsidR="00516998" w:rsidTr="0051699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DC" w:rsidRPr="001843DC" w:rsidRDefault="001843DC" w:rsidP="001843DC">
            <w:pPr>
              <w:jc w:val="center"/>
              <w:rPr>
                <w:sz w:val="24"/>
                <w:szCs w:val="24"/>
              </w:rPr>
            </w:pPr>
            <w:r w:rsidRPr="001843DC">
              <w:rPr>
                <w:sz w:val="24"/>
                <w:szCs w:val="24"/>
              </w:rPr>
              <w:t xml:space="preserve">пункты 1,2 статьи 9 </w:t>
            </w:r>
          </w:p>
          <w:p w:rsidR="001843DC" w:rsidRDefault="001843DC" w:rsidP="00516998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98" w:rsidRPr="00BB2A1E" w:rsidRDefault="00516998" w:rsidP="00516998">
            <w:pPr>
              <w:tabs>
                <w:tab w:val="left" w:pos="9639"/>
              </w:tabs>
              <w:rPr>
                <w:rFonts w:cs="Arial"/>
                <w:sz w:val="24"/>
                <w:szCs w:val="24"/>
              </w:rPr>
            </w:pPr>
            <w:r w:rsidRPr="00BB2A1E">
              <w:rPr>
                <w:rFonts w:cs="Arial"/>
                <w:sz w:val="24"/>
                <w:szCs w:val="24"/>
              </w:rPr>
              <w:t>1. Почетной грамотой Главы Нефтеюганского района (далее – Почетная грамота) награждаются за значительные заслуги в деятельности, направленной на достижение экономического, культурного развития и социального благополучия Нефтеюганского района, на реализацию государственной политики на территории района, становление и развитие местного самоуправления, межмуниципальных связей и социальное партнерство, за заслуги в общественной, благотворительной деятельности, за высокое профессиональное мастерство, многолетний добросовестный труд граждане и организации.</w:t>
            </w:r>
          </w:p>
          <w:p w:rsidR="00516998" w:rsidRPr="00BB2A1E" w:rsidRDefault="001A015A" w:rsidP="00516998">
            <w:pPr>
              <w:tabs>
                <w:tab w:val="left" w:pos="0"/>
                <w:tab w:val="left" w:pos="142"/>
                <w:tab w:val="left" w:pos="284"/>
                <w:tab w:val="left" w:pos="993"/>
                <w:tab w:val="left" w:pos="1134"/>
                <w:tab w:val="left" w:pos="1304"/>
                <w:tab w:val="left" w:pos="1418"/>
                <w:tab w:val="left" w:pos="1560"/>
              </w:tabs>
              <w:rPr>
                <w:sz w:val="24"/>
                <w:szCs w:val="24"/>
              </w:rPr>
            </w:pPr>
            <w:r w:rsidRPr="001A015A">
              <w:rPr>
                <w:sz w:val="24"/>
                <w:szCs w:val="24"/>
              </w:rPr>
              <w:t>2. Награжденным Почетной грамотой гражданам вручается денежное вознаграждение в размере 3500 рублей, организациям – 5800 рублей.</w:t>
            </w:r>
            <w:bookmarkStart w:id="0" w:name="_GoBack"/>
            <w:bookmarkEnd w:id="0"/>
          </w:p>
          <w:p w:rsidR="00516998" w:rsidRPr="00BB2A1E" w:rsidRDefault="00516998" w:rsidP="00516998">
            <w:pPr>
              <w:tabs>
                <w:tab w:val="left" w:pos="0"/>
                <w:tab w:val="left" w:pos="142"/>
                <w:tab w:val="left" w:pos="284"/>
                <w:tab w:val="left" w:pos="993"/>
                <w:tab w:val="left" w:pos="1134"/>
                <w:tab w:val="left" w:pos="1304"/>
                <w:tab w:val="left" w:pos="1418"/>
                <w:tab w:val="left" w:pos="1560"/>
              </w:tabs>
              <w:rPr>
                <w:sz w:val="24"/>
                <w:szCs w:val="24"/>
              </w:rPr>
            </w:pPr>
          </w:p>
          <w:p w:rsidR="00516998" w:rsidRPr="00BB2A1E" w:rsidRDefault="00516998" w:rsidP="00516998">
            <w:pPr>
              <w:tabs>
                <w:tab w:val="left" w:pos="0"/>
                <w:tab w:val="left" w:pos="142"/>
                <w:tab w:val="left" w:pos="284"/>
                <w:tab w:val="left" w:pos="993"/>
                <w:tab w:val="left" w:pos="1134"/>
                <w:tab w:val="left" w:pos="1304"/>
                <w:tab w:val="left" w:pos="1418"/>
                <w:tab w:val="left" w:pos="1560"/>
              </w:tabs>
              <w:rPr>
                <w:sz w:val="24"/>
                <w:szCs w:val="24"/>
              </w:rPr>
            </w:pPr>
          </w:p>
          <w:p w:rsidR="00516998" w:rsidRPr="00BB2A1E" w:rsidRDefault="00516998" w:rsidP="00516998">
            <w:pPr>
              <w:tabs>
                <w:tab w:val="left" w:pos="0"/>
                <w:tab w:val="left" w:pos="142"/>
                <w:tab w:val="left" w:pos="284"/>
                <w:tab w:val="left" w:pos="993"/>
                <w:tab w:val="left" w:pos="1134"/>
                <w:tab w:val="left" w:pos="1304"/>
                <w:tab w:val="left" w:pos="1418"/>
                <w:tab w:val="left" w:pos="1560"/>
              </w:tabs>
              <w:rPr>
                <w:sz w:val="24"/>
                <w:szCs w:val="24"/>
              </w:rPr>
            </w:pPr>
          </w:p>
          <w:p w:rsidR="00516998" w:rsidRPr="00BB2A1E" w:rsidRDefault="00516998" w:rsidP="00516998">
            <w:pPr>
              <w:tabs>
                <w:tab w:val="left" w:pos="0"/>
                <w:tab w:val="left" w:pos="142"/>
                <w:tab w:val="left" w:pos="284"/>
                <w:tab w:val="left" w:pos="993"/>
                <w:tab w:val="left" w:pos="1134"/>
                <w:tab w:val="left" w:pos="1304"/>
                <w:tab w:val="left" w:pos="1418"/>
                <w:tab w:val="left" w:pos="1560"/>
              </w:tabs>
              <w:rPr>
                <w:sz w:val="24"/>
                <w:szCs w:val="24"/>
              </w:rPr>
            </w:pPr>
          </w:p>
          <w:p w:rsidR="00516998" w:rsidRPr="00BB2A1E" w:rsidRDefault="00516998" w:rsidP="00516998">
            <w:pPr>
              <w:tabs>
                <w:tab w:val="left" w:pos="0"/>
                <w:tab w:val="left" w:pos="142"/>
                <w:tab w:val="left" w:pos="284"/>
                <w:tab w:val="left" w:pos="993"/>
                <w:tab w:val="left" w:pos="1134"/>
                <w:tab w:val="left" w:pos="1304"/>
                <w:tab w:val="left" w:pos="1418"/>
                <w:tab w:val="left" w:pos="1560"/>
              </w:tabs>
              <w:rPr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98" w:rsidRPr="001843DC" w:rsidRDefault="00F75D28" w:rsidP="00516998">
            <w:pPr>
              <w:tabs>
                <w:tab w:val="left" w:pos="0"/>
                <w:tab w:val="left" w:pos="142"/>
                <w:tab w:val="left" w:pos="284"/>
                <w:tab w:val="left" w:pos="993"/>
                <w:tab w:val="left" w:pos="1134"/>
                <w:tab w:val="left" w:pos="1304"/>
                <w:tab w:val="left" w:pos="1418"/>
                <w:tab w:val="left" w:pos="156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="00516998" w:rsidRPr="001843DC">
              <w:rPr>
                <w:sz w:val="24"/>
                <w:szCs w:val="24"/>
              </w:rPr>
              <w:t>зложить в следующей редакции:</w:t>
            </w:r>
          </w:p>
          <w:p w:rsidR="001843DC" w:rsidRPr="001843DC" w:rsidRDefault="001843DC" w:rsidP="001843DC">
            <w:pPr>
              <w:tabs>
                <w:tab w:val="left" w:pos="0"/>
                <w:tab w:val="left" w:pos="142"/>
                <w:tab w:val="left" w:pos="284"/>
                <w:tab w:val="left" w:pos="993"/>
                <w:tab w:val="left" w:pos="1134"/>
                <w:tab w:val="left" w:pos="1304"/>
                <w:tab w:val="left" w:pos="1418"/>
                <w:tab w:val="left" w:pos="1560"/>
              </w:tabs>
              <w:jc w:val="both"/>
              <w:rPr>
                <w:sz w:val="24"/>
                <w:szCs w:val="24"/>
              </w:rPr>
            </w:pPr>
            <w:r w:rsidRPr="001843DC">
              <w:rPr>
                <w:sz w:val="24"/>
                <w:szCs w:val="24"/>
              </w:rPr>
              <w:t>«1. Почетной грамотой Главы Нефтеюганского района (далее – Почетная грамота) награждаются:</w:t>
            </w:r>
          </w:p>
          <w:p w:rsidR="001843DC" w:rsidRPr="001843DC" w:rsidRDefault="001843DC" w:rsidP="001843DC">
            <w:pPr>
              <w:tabs>
                <w:tab w:val="left" w:pos="0"/>
                <w:tab w:val="left" w:pos="142"/>
                <w:tab w:val="left" w:pos="284"/>
                <w:tab w:val="left" w:pos="993"/>
                <w:tab w:val="left" w:pos="1134"/>
                <w:tab w:val="left" w:pos="1304"/>
                <w:tab w:val="left" w:pos="1418"/>
                <w:tab w:val="left" w:pos="1560"/>
              </w:tabs>
              <w:jc w:val="both"/>
              <w:rPr>
                <w:sz w:val="24"/>
                <w:szCs w:val="24"/>
              </w:rPr>
            </w:pPr>
            <w:r w:rsidRPr="001843DC">
              <w:rPr>
                <w:sz w:val="24"/>
                <w:szCs w:val="24"/>
              </w:rPr>
              <w:t>- граждане, за значительные заслуги в деятельности, направленной на достижение экономического, культурного развития и социального благополучия Нефтеюганского района, на реализацию государственной политики на территории Нефтеюганского района, становление и развитие местного самоуправления, межмуниципальных связей и социальное партнерство, за заслуги в общественной, благотворительной деятельности, за высокое профессиональное мастерство, многолетний добросовестный труд, за иную деятельность, способствующую социально-экономическому развитию Нефтеюганского района.</w:t>
            </w:r>
          </w:p>
          <w:p w:rsidR="001843DC" w:rsidRPr="001843DC" w:rsidRDefault="001843DC" w:rsidP="001843DC">
            <w:pPr>
              <w:tabs>
                <w:tab w:val="left" w:pos="0"/>
                <w:tab w:val="left" w:pos="142"/>
                <w:tab w:val="left" w:pos="284"/>
                <w:tab w:val="left" w:pos="993"/>
                <w:tab w:val="left" w:pos="1134"/>
                <w:tab w:val="left" w:pos="1304"/>
                <w:tab w:val="left" w:pos="1418"/>
                <w:tab w:val="left" w:pos="1560"/>
              </w:tabs>
              <w:jc w:val="both"/>
              <w:rPr>
                <w:sz w:val="24"/>
                <w:szCs w:val="24"/>
              </w:rPr>
            </w:pPr>
            <w:r w:rsidRPr="001843DC">
              <w:rPr>
                <w:sz w:val="24"/>
                <w:szCs w:val="24"/>
              </w:rPr>
              <w:t xml:space="preserve">- коллективы организаций за значительные заслуги в деятельности, направленной на достижение экономического, культурного развития и социального благополучия Нефтеюганского района, на реализацию государственной политики на территории Нефтеюганского района, становление и развитие местного самоуправления, межмуниципальных связей и социальное партнерство, за заслуги в </w:t>
            </w:r>
            <w:r w:rsidRPr="001843DC">
              <w:rPr>
                <w:sz w:val="24"/>
                <w:szCs w:val="24"/>
              </w:rPr>
              <w:lastRenderedPageBreak/>
              <w:t>общественной, благотворительной деятельности, за высокое профессиональное мастерство, многолетний добросовестный труд, за иную деятельность, способствующую социально-экономическому развитию Нефтеюганского района, к юбилейным датам организаций (10,20,30,40,50 и далее каждые последующие десять лет с момента образования).</w:t>
            </w:r>
          </w:p>
          <w:p w:rsidR="001843DC" w:rsidRPr="001843DC" w:rsidRDefault="001843DC" w:rsidP="001843DC">
            <w:pPr>
              <w:tabs>
                <w:tab w:val="left" w:pos="0"/>
                <w:tab w:val="left" w:pos="142"/>
                <w:tab w:val="left" w:pos="284"/>
                <w:tab w:val="left" w:pos="993"/>
                <w:tab w:val="left" w:pos="1134"/>
                <w:tab w:val="left" w:pos="1304"/>
                <w:tab w:val="left" w:pos="1418"/>
                <w:tab w:val="left" w:pos="1560"/>
              </w:tabs>
              <w:jc w:val="both"/>
              <w:rPr>
                <w:sz w:val="24"/>
                <w:szCs w:val="24"/>
              </w:rPr>
            </w:pPr>
            <w:r w:rsidRPr="001843DC">
              <w:rPr>
                <w:sz w:val="24"/>
                <w:szCs w:val="24"/>
              </w:rPr>
              <w:t>Юбилейные даты для общественных организаций - 5,10,15,20,25 и далее каждые последующие пять лет с момента образования.</w:t>
            </w:r>
          </w:p>
          <w:p w:rsidR="00516998" w:rsidRPr="001843DC" w:rsidRDefault="001843DC" w:rsidP="001843DC">
            <w:pPr>
              <w:tabs>
                <w:tab w:val="left" w:pos="0"/>
                <w:tab w:val="left" w:pos="142"/>
                <w:tab w:val="left" w:pos="284"/>
                <w:tab w:val="left" w:pos="993"/>
                <w:tab w:val="left" w:pos="1134"/>
                <w:tab w:val="left" w:pos="1304"/>
                <w:tab w:val="left" w:pos="1418"/>
                <w:tab w:val="left" w:pos="1560"/>
              </w:tabs>
              <w:jc w:val="both"/>
              <w:rPr>
                <w:sz w:val="24"/>
                <w:szCs w:val="24"/>
              </w:rPr>
            </w:pPr>
            <w:r w:rsidRPr="001843DC">
              <w:rPr>
                <w:sz w:val="24"/>
                <w:szCs w:val="24"/>
              </w:rPr>
              <w:t>2. Награжденным Почетной грамотой гражданам вручается денежное вознаграждение в размере 3500 рублей.».</w:t>
            </w:r>
          </w:p>
        </w:tc>
      </w:tr>
      <w:tr w:rsidR="00516998" w:rsidTr="0051699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98" w:rsidRDefault="001843DC" w:rsidP="001843DC">
            <w:pPr>
              <w:tabs>
                <w:tab w:val="left" w:pos="0"/>
                <w:tab w:val="left" w:pos="142"/>
                <w:tab w:val="left" w:pos="284"/>
                <w:tab w:val="left" w:pos="993"/>
                <w:tab w:val="left" w:pos="1134"/>
                <w:tab w:val="left" w:pos="1304"/>
                <w:tab w:val="left" w:pos="1418"/>
                <w:tab w:val="left" w:pos="1560"/>
              </w:tabs>
              <w:jc w:val="both"/>
              <w:rPr>
                <w:b/>
                <w:sz w:val="26"/>
                <w:szCs w:val="26"/>
              </w:rPr>
            </w:pPr>
            <w:r w:rsidRPr="001843DC">
              <w:rPr>
                <w:rFonts w:cs="Arial"/>
                <w:sz w:val="24"/>
                <w:szCs w:val="24"/>
              </w:rPr>
              <w:lastRenderedPageBreak/>
              <w:t>пункт 1 статьи 10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98" w:rsidRPr="00BB2A1E" w:rsidRDefault="001843DC" w:rsidP="00516998">
            <w:pPr>
              <w:tabs>
                <w:tab w:val="left" w:pos="9639"/>
              </w:tabs>
              <w:rPr>
                <w:rFonts w:cs="Arial"/>
                <w:sz w:val="24"/>
                <w:szCs w:val="24"/>
              </w:rPr>
            </w:pPr>
            <w:r w:rsidRPr="00BB2A1E">
              <w:rPr>
                <w:rFonts w:cs="Arial"/>
                <w:sz w:val="24"/>
                <w:szCs w:val="24"/>
              </w:rPr>
              <w:t>1. Благодарственным письмом Главы Нефтеюганского района (далее – Благодарственное письмо) награждаются за значительный вклад в социально-экономическое, культурное развитие Нефтеюганского района, заслуги в производственной, образовательной, общественной и иных сферах деятельности, за многолетний добросовестный труд граждане и организации.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DC" w:rsidRPr="001843DC" w:rsidRDefault="001843DC" w:rsidP="001843DC">
            <w:pPr>
              <w:tabs>
                <w:tab w:val="left" w:pos="0"/>
                <w:tab w:val="left" w:pos="142"/>
                <w:tab w:val="left" w:pos="284"/>
                <w:tab w:val="left" w:pos="993"/>
                <w:tab w:val="left" w:pos="1134"/>
                <w:tab w:val="left" w:pos="1304"/>
                <w:tab w:val="left" w:pos="1418"/>
                <w:tab w:val="left" w:pos="1560"/>
              </w:tabs>
              <w:jc w:val="both"/>
              <w:rPr>
                <w:sz w:val="24"/>
                <w:szCs w:val="24"/>
              </w:rPr>
            </w:pPr>
            <w:r w:rsidRPr="001843DC">
              <w:rPr>
                <w:sz w:val="24"/>
                <w:szCs w:val="24"/>
              </w:rPr>
              <w:t>изложить в следующей редакции:</w:t>
            </w:r>
          </w:p>
          <w:p w:rsidR="001843DC" w:rsidRPr="001843DC" w:rsidRDefault="001843DC" w:rsidP="001843DC">
            <w:pPr>
              <w:shd w:val="clear" w:color="auto" w:fill="FFFFFF"/>
              <w:tabs>
                <w:tab w:val="left" w:pos="1276"/>
              </w:tabs>
              <w:jc w:val="both"/>
              <w:rPr>
                <w:sz w:val="24"/>
                <w:szCs w:val="24"/>
              </w:rPr>
            </w:pPr>
            <w:r w:rsidRPr="001843DC">
              <w:rPr>
                <w:sz w:val="24"/>
                <w:szCs w:val="24"/>
              </w:rPr>
              <w:t>«</w:t>
            </w:r>
            <w:proofErr w:type="gramStart"/>
            <w:r>
              <w:rPr>
                <w:sz w:val="24"/>
                <w:szCs w:val="24"/>
              </w:rPr>
              <w:t>1.</w:t>
            </w:r>
            <w:r w:rsidRPr="001843DC">
              <w:rPr>
                <w:sz w:val="24"/>
                <w:szCs w:val="24"/>
              </w:rPr>
              <w:t>Благодарственным</w:t>
            </w:r>
            <w:proofErr w:type="gramEnd"/>
            <w:r w:rsidRPr="001843DC">
              <w:rPr>
                <w:sz w:val="24"/>
                <w:szCs w:val="24"/>
              </w:rPr>
              <w:t xml:space="preserve"> письмом Главы Нефтеюганского района (далее Благодарственное письмо) награждаются:  </w:t>
            </w:r>
          </w:p>
          <w:p w:rsidR="001843DC" w:rsidRPr="001843DC" w:rsidRDefault="001843DC" w:rsidP="001843DC">
            <w:pPr>
              <w:shd w:val="clear" w:color="auto" w:fill="FFFFFF"/>
              <w:tabs>
                <w:tab w:val="left" w:pos="1276"/>
              </w:tabs>
              <w:ind w:firstLine="172"/>
              <w:jc w:val="both"/>
              <w:rPr>
                <w:sz w:val="24"/>
                <w:szCs w:val="24"/>
              </w:rPr>
            </w:pPr>
            <w:r w:rsidRPr="001843DC">
              <w:rPr>
                <w:sz w:val="24"/>
                <w:szCs w:val="24"/>
              </w:rPr>
              <w:t>- граждане за значительный вклад в социально-экономическое, культурное развитие Нефтеюганского района, заслуги в производственной, образовательной, общественной и иных сферах деятельности, за многолетний добросовестный труд, за иную деятельность, способствующую социально-экономическому развитию Нефтеюганского района.</w:t>
            </w:r>
          </w:p>
          <w:p w:rsidR="001843DC" w:rsidRPr="001843DC" w:rsidRDefault="001843DC" w:rsidP="001843DC">
            <w:pPr>
              <w:shd w:val="clear" w:color="auto" w:fill="FFFFFF"/>
              <w:tabs>
                <w:tab w:val="left" w:pos="1276"/>
              </w:tabs>
              <w:ind w:firstLine="172"/>
              <w:jc w:val="both"/>
              <w:rPr>
                <w:sz w:val="24"/>
                <w:szCs w:val="24"/>
              </w:rPr>
            </w:pPr>
            <w:r w:rsidRPr="001843DC">
              <w:rPr>
                <w:sz w:val="24"/>
                <w:szCs w:val="24"/>
              </w:rPr>
              <w:t>- коллективы организаций за значительный вклад в социально-экономическое, культурное развитие Нефтеюганского района, заслуги в производственной, образовательной, общественной и иных сферах деятельности, за многолетний добросовестный труд, за иную деятельность, способствующую социально-экономическому развитию Нефтеюганского района, к юбилейным датам организаций (10,20,30,40,50 и далее каждые последующие десять лет с момента образования).</w:t>
            </w:r>
          </w:p>
          <w:p w:rsidR="001843DC" w:rsidRPr="001843DC" w:rsidRDefault="001843DC" w:rsidP="001843DC">
            <w:pPr>
              <w:shd w:val="clear" w:color="auto" w:fill="FFFFFF"/>
              <w:tabs>
                <w:tab w:val="left" w:pos="1276"/>
              </w:tabs>
              <w:ind w:firstLine="314"/>
              <w:jc w:val="both"/>
              <w:rPr>
                <w:sz w:val="24"/>
                <w:szCs w:val="24"/>
              </w:rPr>
            </w:pPr>
            <w:r w:rsidRPr="001843DC">
              <w:rPr>
                <w:sz w:val="24"/>
                <w:szCs w:val="24"/>
              </w:rPr>
              <w:t xml:space="preserve">Юбилейные даты для общественных организаций - 5,10,15,20,25 и далее каждые </w:t>
            </w:r>
            <w:r w:rsidRPr="001843DC">
              <w:rPr>
                <w:sz w:val="24"/>
                <w:szCs w:val="24"/>
              </w:rPr>
              <w:lastRenderedPageBreak/>
              <w:t>последующие пять лет с момента образования.».</w:t>
            </w:r>
          </w:p>
          <w:p w:rsidR="00516998" w:rsidRPr="00BB2A1E" w:rsidRDefault="00516998" w:rsidP="00516998">
            <w:pPr>
              <w:tabs>
                <w:tab w:val="left" w:pos="9639"/>
              </w:tabs>
              <w:rPr>
                <w:sz w:val="24"/>
                <w:szCs w:val="24"/>
              </w:rPr>
            </w:pPr>
          </w:p>
        </w:tc>
      </w:tr>
    </w:tbl>
    <w:p w:rsidR="00AF3F98" w:rsidRDefault="00AF3F98"/>
    <w:sectPr w:rsidR="00AF3F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D13F92"/>
    <w:multiLevelType w:val="hybridMultilevel"/>
    <w:tmpl w:val="C04E0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109"/>
    <w:rsid w:val="001843DC"/>
    <w:rsid w:val="001A015A"/>
    <w:rsid w:val="00350BA2"/>
    <w:rsid w:val="00516998"/>
    <w:rsid w:val="00747166"/>
    <w:rsid w:val="008A3109"/>
    <w:rsid w:val="00AF3F98"/>
    <w:rsid w:val="00EF0B10"/>
    <w:rsid w:val="00F75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0AE1A"/>
  <w15:chartTrackingRefBased/>
  <w15:docId w15:val="{457FA5C4-D5E1-4B13-9B25-3D5755DDD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0B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EF0B1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F0B10"/>
    <w:pPr>
      <w:ind w:left="720" w:firstLine="567"/>
      <w:contextualSpacing/>
      <w:jc w:val="both"/>
    </w:pPr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73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625</Words>
  <Characters>3569</Characters>
  <Application>Microsoft Office Word</Application>
  <DocSecurity>0</DocSecurity>
  <Lines>29</Lines>
  <Paragraphs>8</Paragraphs>
  <ScaleCrop>false</ScaleCrop>
  <Company/>
  <LinksUpToDate>false</LinksUpToDate>
  <CharactersWithSpaces>4186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Москвина Елена Факильевна</dc:creator>
  <cp:keywords/>
  <dc:description/>
  <cp:lastModifiedBy>Москвина Елена Факильевна</cp:lastModifiedBy>
  <cp:revision>9</cp:revision>
  <dcterms:created xsi:type="dcterms:W3CDTF">2023-04-26T07:36:00Z</dcterms:created>
  <dcterms:modified xsi:type="dcterms:W3CDTF">2023-05-12T09:49:00Z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-841313612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moskvinaef@admoil.ru</vt:lpwstr>
  </property>
  <property fmtid="{D5CDD505-2E9C-101B-9397-08002B2CF9AE}" pid="6" name="_AuthorEmailDisplayName">
    <vt:lpwstr>Москвина Елена Факильевна</vt:lpwstr>
  </property>
</Properties>
</file>