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D96" w:rsidRPr="00766266" w:rsidRDefault="00EC2D96" w:rsidP="00EC2D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>ПОЯСНИТЕЛЬНАЯ ЗАПИСКА</w:t>
      </w:r>
    </w:p>
    <w:p w:rsidR="00EC2D96" w:rsidRPr="00EC2D96" w:rsidRDefault="00EC2D96" w:rsidP="00EC2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D96">
        <w:rPr>
          <w:rFonts w:ascii="Times New Roman" w:eastAsia="Times New Roman" w:hAnsi="Times New Roman"/>
          <w:sz w:val="24"/>
          <w:szCs w:val="24"/>
          <w:lang w:eastAsia="ru-RU"/>
        </w:rPr>
        <w:t>к проекту решения Думы Нефтеюганского района</w:t>
      </w:r>
    </w:p>
    <w:p w:rsidR="00EC2D96" w:rsidRPr="00EC2D96" w:rsidRDefault="00EC2D96" w:rsidP="00EC2D96">
      <w:pPr>
        <w:tabs>
          <w:tab w:val="left" w:pos="439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D9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Pr="00EC2D96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Думы Нефтеюганского района от 28.12.2022 № 844 «Об утверждении порядка предоставления гарантий лицам, замещающим муниципальные должности на постоянной основе»</w:t>
      </w:r>
    </w:p>
    <w:p w:rsidR="00EC2D96" w:rsidRPr="00766266" w:rsidRDefault="00EC2D96" w:rsidP="00EC2D96">
      <w:pPr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EC2D96" w:rsidRPr="00766266" w:rsidRDefault="00E05792" w:rsidP="00EC2D96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C2D96" w:rsidRPr="007662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решения Думы Нефтеюганского района </w:t>
      </w:r>
      <w:r w:rsidR="00EC2D96" w:rsidRPr="007662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632CAE" w:rsidRPr="00EC2D96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Думы Нефтеюганского района от 28.12.2022 № 844 «Об утверждении порядка предоставления гарантий лицам, замещающим муниципальные должности на постоянной основе</w:t>
      </w:r>
      <w:r w:rsidR="00EC2D96" w:rsidRPr="0076626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C2D96" w:rsidRPr="00766266">
        <w:rPr>
          <w:rFonts w:ascii="Times New Roman" w:hAnsi="Times New Roman"/>
          <w:sz w:val="24"/>
          <w:szCs w:val="24"/>
        </w:rPr>
        <w:t xml:space="preserve"> (далее – проект решения Думы) </w:t>
      </w:r>
      <w:r w:rsidR="00EC2D96" w:rsidRPr="00766266">
        <w:rPr>
          <w:rFonts w:ascii="Times New Roman" w:eastAsia="Times New Roman" w:hAnsi="Times New Roman"/>
          <w:sz w:val="24"/>
          <w:szCs w:val="24"/>
          <w:lang w:eastAsia="ru-RU"/>
        </w:rPr>
        <w:t>разработан юридическим комитетом администрации Нефтеюганского района и вносится на рассмотрение</w:t>
      </w:r>
      <w:r w:rsidR="00596830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2B63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683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  <w:r w:rsidR="00EC2D96" w:rsidRPr="00766266">
        <w:rPr>
          <w:rFonts w:ascii="Times New Roman" w:eastAsia="Times New Roman" w:hAnsi="Times New Roman"/>
          <w:sz w:val="24"/>
          <w:szCs w:val="24"/>
          <w:lang w:eastAsia="ru-RU"/>
        </w:rPr>
        <w:t>Думу Нефтеюганского района.</w:t>
      </w:r>
    </w:p>
    <w:p w:rsidR="00A22D3A" w:rsidRDefault="002B634C" w:rsidP="002B634C">
      <w:pPr>
        <w:pStyle w:val="a3"/>
        <w:autoSpaceDE w:val="0"/>
        <w:autoSpaceDN w:val="0"/>
        <w:adjustRightInd w:val="0"/>
        <w:ind w:left="0" w:firstLine="708"/>
        <w:jc w:val="both"/>
        <w:rPr>
          <w:rStyle w:val="s37"/>
          <w:color w:val="333333"/>
        </w:rPr>
      </w:pPr>
      <w:r>
        <w:rPr>
          <w:rFonts w:eastAsia="Calibri"/>
        </w:rPr>
        <w:t xml:space="preserve">Проект решения Думы разработан </w:t>
      </w:r>
      <w:r w:rsidRPr="000074D2">
        <w:t xml:space="preserve">в целях </w:t>
      </w:r>
      <w:r>
        <w:t xml:space="preserve">приведения нормативного правового акта в соответствие </w:t>
      </w:r>
      <w:r>
        <w:rPr>
          <w:rStyle w:val="s37"/>
          <w:color w:val="333333"/>
        </w:rPr>
        <w:t xml:space="preserve">с </w:t>
      </w:r>
      <w:r>
        <w:rPr>
          <w:rFonts w:eastAsia="Calibri"/>
        </w:rPr>
        <w:t>Уставом Нефтеюганского муниципального района</w:t>
      </w:r>
      <w:r w:rsidR="00596830">
        <w:rPr>
          <w:rFonts w:eastAsia="Calibri"/>
        </w:rPr>
        <w:t xml:space="preserve"> Ха</w:t>
      </w:r>
      <w:r>
        <w:rPr>
          <w:rFonts w:eastAsia="Calibri"/>
        </w:rPr>
        <w:t>нты-Мансий</w:t>
      </w:r>
      <w:r w:rsidR="00A22D3A">
        <w:rPr>
          <w:rFonts w:eastAsia="Calibri"/>
        </w:rPr>
        <w:t>ского автономного округа – Югры.</w:t>
      </w:r>
      <w:r>
        <w:rPr>
          <w:rFonts w:eastAsia="Calibri"/>
        </w:rPr>
        <w:t xml:space="preserve"> </w:t>
      </w:r>
      <w:r w:rsidR="00A22D3A">
        <w:rPr>
          <w:rFonts w:eastAsia="Calibri"/>
        </w:rPr>
        <w:t>П</w:t>
      </w:r>
      <w:r>
        <w:rPr>
          <w:rFonts w:eastAsia="Calibri"/>
        </w:rPr>
        <w:t xml:space="preserve">роектом решения Думы </w:t>
      </w:r>
      <w:r>
        <w:t>у</w:t>
      </w:r>
      <w:r w:rsidRPr="000074D2">
        <w:rPr>
          <w:rStyle w:val="s37"/>
          <w:color w:val="333333"/>
        </w:rPr>
        <w:t>точня</w:t>
      </w:r>
      <w:r>
        <w:rPr>
          <w:rStyle w:val="s37"/>
          <w:color w:val="333333"/>
        </w:rPr>
        <w:t>ются</w:t>
      </w:r>
      <w:r w:rsidRPr="000074D2">
        <w:rPr>
          <w:rStyle w:val="s37"/>
          <w:color w:val="333333"/>
        </w:rPr>
        <w:t xml:space="preserve"> </w:t>
      </w:r>
      <w:r w:rsidR="00A22D3A">
        <w:rPr>
          <w:rStyle w:val="s37"/>
          <w:color w:val="333333"/>
        </w:rPr>
        <w:t xml:space="preserve">дополнительные </w:t>
      </w:r>
      <w:r w:rsidRPr="00352696">
        <w:rPr>
          <w:rStyle w:val="s37"/>
          <w:color w:val="333333"/>
        </w:rPr>
        <w:t>гарантии</w:t>
      </w:r>
      <w:r>
        <w:rPr>
          <w:rStyle w:val="s37"/>
          <w:color w:val="333333"/>
        </w:rPr>
        <w:t xml:space="preserve"> </w:t>
      </w:r>
      <w:r w:rsidRPr="00EC2D96">
        <w:rPr>
          <w:bCs/>
        </w:rPr>
        <w:t>лиц</w:t>
      </w:r>
      <w:r>
        <w:rPr>
          <w:bCs/>
        </w:rPr>
        <w:t>ам</w:t>
      </w:r>
      <w:r w:rsidRPr="00EC2D96">
        <w:rPr>
          <w:bCs/>
        </w:rPr>
        <w:t>, замещающим муниципальные должности на постоянной основе</w:t>
      </w:r>
      <w:r>
        <w:rPr>
          <w:rStyle w:val="s37"/>
          <w:color w:val="333333"/>
        </w:rPr>
        <w:t xml:space="preserve">, в части исключения </w:t>
      </w:r>
      <w:r w:rsidR="00736F05">
        <w:rPr>
          <w:rStyle w:val="s37"/>
          <w:color w:val="333333"/>
        </w:rPr>
        <w:t xml:space="preserve">из дополнительных гарантий </w:t>
      </w:r>
      <w:bookmarkStart w:id="0" w:name="_GoBack"/>
      <w:bookmarkEnd w:id="0"/>
      <w:r>
        <w:rPr>
          <w:rStyle w:val="s37"/>
          <w:color w:val="333333"/>
        </w:rPr>
        <w:t>несовершеннолетних детей</w:t>
      </w:r>
      <w:r w:rsidR="00A22D3A">
        <w:rPr>
          <w:rStyle w:val="s37"/>
          <w:color w:val="333333"/>
        </w:rPr>
        <w:t xml:space="preserve">. </w:t>
      </w:r>
      <w:r>
        <w:rPr>
          <w:rStyle w:val="s37"/>
          <w:color w:val="333333"/>
        </w:rPr>
        <w:t xml:space="preserve"> </w:t>
      </w:r>
    </w:p>
    <w:p w:rsidR="00E05792" w:rsidRDefault="00E05792" w:rsidP="002B634C">
      <w:pPr>
        <w:pStyle w:val="a3"/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>
        <w:rPr>
          <w:rStyle w:val="s37"/>
          <w:color w:val="333333"/>
        </w:rPr>
        <w:t>Кроме всего, Проектом решения Думы</w:t>
      </w:r>
      <w:r w:rsidR="00136646">
        <w:rPr>
          <w:rStyle w:val="s37"/>
          <w:color w:val="333333"/>
        </w:rPr>
        <w:t xml:space="preserve"> </w:t>
      </w:r>
      <w:r w:rsidR="00A22D3A">
        <w:rPr>
          <w:rStyle w:val="s37"/>
          <w:color w:val="333333"/>
        </w:rPr>
        <w:t xml:space="preserve">уменьшается размер расходов </w:t>
      </w:r>
      <w:r w:rsidR="00136646">
        <w:rPr>
          <w:rStyle w:val="s37"/>
          <w:color w:val="333333"/>
        </w:rPr>
        <w:t xml:space="preserve">по проезду к месту к месту служебной командировки на территории Российской Федерации и обратно к месту постоянной работы лица, замещающего муниципальную должность на постоянной основе. </w:t>
      </w:r>
      <w:r>
        <w:rPr>
          <w:rStyle w:val="s37"/>
          <w:color w:val="333333"/>
        </w:rPr>
        <w:t xml:space="preserve"> </w:t>
      </w:r>
    </w:p>
    <w:p w:rsidR="00EC2D96" w:rsidRPr="00766266" w:rsidRDefault="00E05792" w:rsidP="00EC2D96">
      <w:pPr>
        <w:tabs>
          <w:tab w:val="left" w:pos="900"/>
          <w:tab w:val="left" w:pos="1265"/>
          <w:tab w:val="left" w:pos="307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C2D96" w:rsidRPr="00766266">
        <w:rPr>
          <w:rFonts w:ascii="Times New Roman" w:hAnsi="Times New Roman"/>
          <w:sz w:val="24"/>
          <w:szCs w:val="24"/>
        </w:rPr>
        <w:t xml:space="preserve">Пунктом 5 статьи 29 Устава Нефтеюганского муниципального района </w:t>
      </w:r>
      <w:r w:rsidR="00596830">
        <w:rPr>
          <w:rFonts w:ascii="Times New Roman" w:hAnsi="Times New Roman"/>
          <w:sz w:val="24"/>
          <w:szCs w:val="24"/>
        </w:rPr>
        <w:t xml:space="preserve">                                 </w:t>
      </w:r>
      <w:r w:rsidR="00EC2D96" w:rsidRPr="00766266">
        <w:rPr>
          <w:rFonts w:ascii="Times New Roman" w:hAnsi="Times New Roman"/>
          <w:sz w:val="24"/>
          <w:szCs w:val="24"/>
        </w:rPr>
        <w:t>Ханты-Мансийского автономного округа – Югры определено, что размер, порядок и условия предоставления гарантий осуществления депутатской деятельности устанавливаются решением Думы Нефтеюганского района.</w:t>
      </w:r>
    </w:p>
    <w:p w:rsidR="00EC2D96" w:rsidRDefault="00E05792" w:rsidP="00EC2D96">
      <w:pPr>
        <w:tabs>
          <w:tab w:val="left" w:pos="900"/>
          <w:tab w:val="left" w:pos="1265"/>
          <w:tab w:val="left" w:pos="307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C2D96" w:rsidRPr="00766266">
        <w:rPr>
          <w:rFonts w:ascii="Times New Roman" w:hAnsi="Times New Roman"/>
          <w:sz w:val="24"/>
          <w:szCs w:val="24"/>
        </w:rPr>
        <w:t xml:space="preserve">Пунктом 3 статьи 34.1 Устава Нефтеюганского муниципального района </w:t>
      </w:r>
      <w:r w:rsidR="00596830">
        <w:rPr>
          <w:rFonts w:ascii="Times New Roman" w:hAnsi="Times New Roman"/>
          <w:sz w:val="24"/>
          <w:szCs w:val="24"/>
        </w:rPr>
        <w:t xml:space="preserve">                                </w:t>
      </w:r>
      <w:r w:rsidR="00EC2D96" w:rsidRPr="00766266">
        <w:rPr>
          <w:rFonts w:ascii="Times New Roman" w:hAnsi="Times New Roman"/>
          <w:sz w:val="24"/>
          <w:szCs w:val="24"/>
        </w:rPr>
        <w:t>Ханты-Мансийского автономного округа – Югры определено, что размер, порядок и условия предоставления гарантий Главе Нефтеюганского района устанавливаются решением Думы Нефтеюганского района.</w:t>
      </w:r>
    </w:p>
    <w:p w:rsidR="00EC2D96" w:rsidRPr="00307B52" w:rsidRDefault="00EC2D96" w:rsidP="00EC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0579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Пунктом </w:t>
      </w:r>
      <w:r w:rsidRPr="00307B52">
        <w:rPr>
          <w:rFonts w:ascii="Times New Roman" w:hAnsi="Times New Roman"/>
          <w:sz w:val="24"/>
          <w:szCs w:val="24"/>
        </w:rPr>
        <w:t>5 ст</w:t>
      </w:r>
      <w:r>
        <w:rPr>
          <w:rFonts w:ascii="Times New Roman" w:hAnsi="Times New Roman"/>
          <w:sz w:val="24"/>
          <w:szCs w:val="24"/>
        </w:rPr>
        <w:t xml:space="preserve">атьи </w:t>
      </w:r>
      <w:r w:rsidRPr="00307B52">
        <w:rPr>
          <w:rFonts w:ascii="Times New Roman" w:hAnsi="Times New Roman"/>
          <w:sz w:val="24"/>
          <w:szCs w:val="24"/>
        </w:rPr>
        <w:t>39 Устава Нефтеюганского района д</w:t>
      </w:r>
      <w:r w:rsidRPr="00307B52">
        <w:rPr>
          <w:rFonts w:ascii="Times New Roman" w:eastAsia="Times New Roman" w:hAnsi="Times New Roman"/>
          <w:sz w:val="24"/>
          <w:szCs w:val="24"/>
          <w:lang w:eastAsia="ru-RU"/>
        </w:rPr>
        <w:t>олжностным лицам Контрольно-счетной палаты Нефтеюганского района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Нефтеюганского района (в том числе по медицинскому и санаторно-курортному обеспечению, бытовому, транспортному и иным видам обслуживания).</w:t>
      </w:r>
    </w:p>
    <w:p w:rsidR="00EC2D96" w:rsidRPr="00766266" w:rsidRDefault="00EC2D96" w:rsidP="00EC2D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Таким образом, Проект решения Думы разработан в пределах правотворческой </w:t>
      </w:r>
      <w:proofErr w:type="gramStart"/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>компетенции  представительного</w:t>
      </w:r>
      <w:proofErr w:type="gramEnd"/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органа.</w:t>
      </w:r>
    </w:p>
    <w:p w:rsidR="00EC2D96" w:rsidRPr="00766266" w:rsidRDefault="00EC2D96" w:rsidP="00EC2D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2D96" w:rsidRPr="00766266" w:rsidRDefault="00EC2D96" w:rsidP="00EC2D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C2D96" w:rsidRPr="00766266" w:rsidRDefault="00EC2D96" w:rsidP="00EC2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D96" w:rsidRPr="00766266" w:rsidRDefault="00EC2D96" w:rsidP="00EC2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>Председатель</w:t>
      </w:r>
    </w:p>
    <w:p w:rsidR="00EC2D96" w:rsidRPr="00766266" w:rsidRDefault="00EC2D96" w:rsidP="00EC2D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4"/>
          <w:szCs w:val="24"/>
        </w:rPr>
      </w:pPr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>юридического комитета</w:t>
      </w:r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</w:t>
      </w:r>
      <w:proofErr w:type="spellStart"/>
      <w:r w:rsidRPr="00766266">
        <w:rPr>
          <w:rFonts w:ascii="Times New Roman" w:eastAsia="Times New Roman" w:hAnsi="Times New Roman"/>
          <w:sz w:val="24"/>
          <w:szCs w:val="24"/>
          <w:lang w:eastAsia="ru-RU"/>
        </w:rPr>
        <w:t>Н.В.Кузьмина</w:t>
      </w:r>
      <w:proofErr w:type="spellEnd"/>
    </w:p>
    <w:p w:rsidR="00EC2D96" w:rsidRPr="00766266" w:rsidRDefault="00EC2D96" w:rsidP="00EC2D96">
      <w:pPr>
        <w:rPr>
          <w:sz w:val="24"/>
          <w:szCs w:val="24"/>
        </w:rPr>
      </w:pPr>
    </w:p>
    <w:p w:rsidR="008B5C2A" w:rsidRDefault="008B5C2A"/>
    <w:sectPr w:rsidR="008B5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42"/>
    <w:rsid w:val="000E7442"/>
    <w:rsid w:val="00136646"/>
    <w:rsid w:val="0021415C"/>
    <w:rsid w:val="002B634C"/>
    <w:rsid w:val="00596830"/>
    <w:rsid w:val="00632CAE"/>
    <w:rsid w:val="00736F05"/>
    <w:rsid w:val="008B5C2A"/>
    <w:rsid w:val="00A22D3A"/>
    <w:rsid w:val="00E05792"/>
    <w:rsid w:val="00EC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5517"/>
  <w15:chartTrackingRefBased/>
  <w15:docId w15:val="{1C91D294-BF73-483D-B801-1C8E0BEE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D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34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7">
    <w:name w:val="s_37"/>
    <w:basedOn w:val="a0"/>
    <w:rsid w:val="002B634C"/>
  </w:style>
  <w:style w:type="paragraph" w:styleId="a4">
    <w:name w:val="Balloon Text"/>
    <w:basedOn w:val="a"/>
    <w:link w:val="a5"/>
    <w:uiPriority w:val="99"/>
    <w:semiHidden/>
    <w:unhideWhenUsed/>
    <w:rsid w:val="00214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1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Цыбина Лариса Загировна</cp:lastModifiedBy>
  <cp:revision>8</cp:revision>
  <cp:lastPrinted>2023-02-13T05:24:00Z</cp:lastPrinted>
  <dcterms:created xsi:type="dcterms:W3CDTF">2023-02-07T06:20:00Z</dcterms:created>
  <dcterms:modified xsi:type="dcterms:W3CDTF">2023-02-13T05:37:00Z</dcterms:modified>
</cp:coreProperties>
</file>