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C988E" w14:textId="77777777" w:rsidR="00B51EC2" w:rsidRDefault="00B51EC2" w:rsidP="005E437C">
      <w:pPr>
        <w:pBdr>
          <w:bottom w:val="single" w:sz="4" w:space="1" w:color="auto"/>
        </w:pBdr>
        <w:ind w:right="-1" w:firstLine="567"/>
        <w:jc w:val="center"/>
        <w:rPr>
          <w:rFonts w:eastAsia="Times New Roman"/>
          <w:b/>
          <w:bCs/>
          <w:iCs/>
          <w:sz w:val="36"/>
          <w:szCs w:val="36"/>
          <w:lang w:eastAsia="ru-RU"/>
        </w:rPr>
      </w:pPr>
    </w:p>
    <w:p w14:paraId="03E909DB" w14:textId="09E07607" w:rsidR="005E437C" w:rsidRPr="00011338" w:rsidRDefault="005E437C" w:rsidP="005E437C">
      <w:pPr>
        <w:pBdr>
          <w:bottom w:val="single" w:sz="4" w:space="1" w:color="auto"/>
        </w:pBdr>
        <w:ind w:right="-1" w:firstLine="567"/>
        <w:jc w:val="center"/>
        <w:rPr>
          <w:rFonts w:eastAsia="Times New Roman"/>
          <w:b/>
          <w:bCs/>
          <w:iCs/>
          <w:sz w:val="36"/>
          <w:szCs w:val="36"/>
          <w:lang w:eastAsia="ru-RU"/>
        </w:rPr>
      </w:pPr>
      <w:r w:rsidRPr="00011338">
        <w:rPr>
          <w:rFonts w:eastAsia="Times New Roman"/>
          <w:b/>
          <w:bCs/>
          <w:iCs/>
          <w:sz w:val="36"/>
          <w:szCs w:val="36"/>
          <w:lang w:eastAsia="ru-RU"/>
        </w:rPr>
        <w:t>ДУМА НЕФТЕЮГАНСКОГО РАЙОНА</w:t>
      </w:r>
    </w:p>
    <w:p w14:paraId="1E2BC71D" w14:textId="77777777" w:rsidR="005E437C" w:rsidRPr="00011338" w:rsidRDefault="005E437C" w:rsidP="005E437C">
      <w:pPr>
        <w:pBdr>
          <w:bottom w:val="single" w:sz="4" w:space="1" w:color="auto"/>
        </w:pBdr>
        <w:ind w:right="-1" w:firstLine="567"/>
        <w:jc w:val="center"/>
        <w:rPr>
          <w:rFonts w:eastAsia="Times New Roman"/>
          <w:b/>
          <w:bCs/>
          <w:iCs/>
          <w:sz w:val="36"/>
          <w:szCs w:val="36"/>
          <w:lang w:eastAsia="ru-RU"/>
        </w:rPr>
      </w:pPr>
    </w:p>
    <w:p w14:paraId="108271FD" w14:textId="77777777" w:rsidR="005E437C" w:rsidRPr="00011338" w:rsidRDefault="005E437C" w:rsidP="005E437C">
      <w:pPr>
        <w:pBdr>
          <w:bottom w:val="single" w:sz="4" w:space="1" w:color="auto"/>
        </w:pBdr>
        <w:ind w:right="-1" w:firstLine="567"/>
        <w:jc w:val="center"/>
        <w:rPr>
          <w:rFonts w:eastAsia="Times New Roman"/>
          <w:b/>
          <w:bCs/>
          <w:iCs/>
          <w:sz w:val="36"/>
          <w:szCs w:val="36"/>
          <w:lang w:eastAsia="ru-RU"/>
        </w:rPr>
      </w:pPr>
      <w:r w:rsidRPr="00011338">
        <w:rPr>
          <w:rFonts w:eastAsia="Times New Roman"/>
          <w:b/>
          <w:bCs/>
          <w:iCs/>
          <w:sz w:val="36"/>
          <w:szCs w:val="36"/>
          <w:lang w:eastAsia="ru-RU"/>
        </w:rPr>
        <w:t>ПРОЕКТ РЕШЕНИЯ</w:t>
      </w:r>
    </w:p>
    <w:p w14:paraId="775BB134" w14:textId="77777777" w:rsidR="005E437C" w:rsidRPr="00693B4C" w:rsidRDefault="005E437C" w:rsidP="005E437C">
      <w:pPr>
        <w:tabs>
          <w:tab w:val="left" w:pos="851"/>
        </w:tabs>
        <w:autoSpaceDE w:val="0"/>
        <w:autoSpaceDN w:val="0"/>
        <w:adjustRightInd w:val="0"/>
        <w:ind w:right="4819"/>
        <w:jc w:val="both"/>
        <w:rPr>
          <w:rFonts w:eastAsia="Times New Roman"/>
          <w:bCs/>
          <w:sz w:val="26"/>
          <w:szCs w:val="26"/>
          <w:lang w:eastAsia="ru-RU"/>
        </w:rPr>
      </w:pPr>
      <w:r w:rsidRPr="00693B4C">
        <w:rPr>
          <w:rFonts w:eastAsia="Times New Roman"/>
          <w:bCs/>
          <w:sz w:val="26"/>
          <w:szCs w:val="26"/>
          <w:lang w:eastAsia="ru-RU"/>
        </w:rPr>
        <w:t xml:space="preserve">О внесении изменений в решение Думы Нефтеюганского района от </w:t>
      </w:r>
      <w:proofErr w:type="gramStart"/>
      <w:r>
        <w:rPr>
          <w:rFonts w:eastAsia="Times New Roman"/>
          <w:bCs/>
          <w:sz w:val="26"/>
          <w:szCs w:val="26"/>
          <w:lang w:eastAsia="ru-RU"/>
        </w:rPr>
        <w:t>28</w:t>
      </w:r>
      <w:r w:rsidRPr="00693B4C">
        <w:rPr>
          <w:rFonts w:eastAsia="Times New Roman"/>
          <w:bCs/>
          <w:sz w:val="26"/>
          <w:szCs w:val="26"/>
          <w:lang w:eastAsia="ru-RU"/>
        </w:rPr>
        <w:t>.</w:t>
      </w:r>
      <w:r>
        <w:rPr>
          <w:rFonts w:eastAsia="Times New Roman"/>
          <w:bCs/>
          <w:sz w:val="26"/>
          <w:szCs w:val="26"/>
          <w:lang w:eastAsia="ru-RU"/>
        </w:rPr>
        <w:t>12</w:t>
      </w:r>
      <w:r w:rsidRPr="00693B4C">
        <w:rPr>
          <w:rFonts w:eastAsia="Times New Roman"/>
          <w:bCs/>
          <w:sz w:val="26"/>
          <w:szCs w:val="26"/>
          <w:lang w:eastAsia="ru-RU"/>
        </w:rPr>
        <w:t>.20</w:t>
      </w:r>
      <w:r>
        <w:rPr>
          <w:rFonts w:eastAsia="Times New Roman"/>
          <w:bCs/>
          <w:sz w:val="26"/>
          <w:szCs w:val="26"/>
          <w:lang w:eastAsia="ru-RU"/>
        </w:rPr>
        <w:t>2</w:t>
      </w:r>
      <w:r w:rsidRPr="00693B4C">
        <w:rPr>
          <w:rFonts w:eastAsia="Times New Roman"/>
          <w:bCs/>
          <w:sz w:val="26"/>
          <w:szCs w:val="26"/>
          <w:lang w:eastAsia="ru-RU"/>
        </w:rPr>
        <w:t xml:space="preserve">2 </w:t>
      </w:r>
      <w:r w:rsidR="00AB6A63">
        <w:rPr>
          <w:rFonts w:eastAsia="Times New Roman"/>
          <w:bCs/>
          <w:sz w:val="26"/>
          <w:szCs w:val="26"/>
          <w:lang w:eastAsia="ru-RU"/>
        </w:rPr>
        <w:t xml:space="preserve"> </w:t>
      </w:r>
      <w:r w:rsidRPr="00693B4C">
        <w:rPr>
          <w:rFonts w:eastAsia="Times New Roman"/>
          <w:bCs/>
          <w:sz w:val="26"/>
          <w:szCs w:val="26"/>
          <w:lang w:eastAsia="ru-RU"/>
        </w:rPr>
        <w:t>№</w:t>
      </w:r>
      <w:proofErr w:type="gramEnd"/>
      <w:r w:rsidRPr="00693B4C">
        <w:rPr>
          <w:rFonts w:eastAsia="Times New Roman"/>
          <w:bCs/>
          <w:sz w:val="26"/>
          <w:szCs w:val="26"/>
          <w:lang w:eastAsia="ru-RU"/>
        </w:rPr>
        <w:t xml:space="preserve"> </w:t>
      </w:r>
      <w:r>
        <w:rPr>
          <w:rFonts w:eastAsia="Times New Roman"/>
          <w:bCs/>
          <w:sz w:val="26"/>
          <w:szCs w:val="26"/>
          <w:lang w:eastAsia="ru-RU"/>
        </w:rPr>
        <w:t>844</w:t>
      </w:r>
      <w:r w:rsidRPr="00693B4C">
        <w:rPr>
          <w:rFonts w:eastAsia="Times New Roman"/>
          <w:bCs/>
          <w:sz w:val="26"/>
          <w:szCs w:val="26"/>
          <w:lang w:eastAsia="ru-RU"/>
        </w:rPr>
        <w:t xml:space="preserve"> «Об утверждении </w:t>
      </w:r>
      <w:r>
        <w:rPr>
          <w:rFonts w:eastAsia="Times New Roman"/>
          <w:bCs/>
          <w:sz w:val="26"/>
          <w:szCs w:val="26"/>
          <w:lang w:eastAsia="ru-RU"/>
        </w:rPr>
        <w:t>п</w:t>
      </w:r>
      <w:r w:rsidRPr="00693B4C">
        <w:rPr>
          <w:rFonts w:eastAsia="Times New Roman"/>
          <w:bCs/>
          <w:sz w:val="26"/>
          <w:szCs w:val="26"/>
          <w:lang w:eastAsia="ru-RU"/>
        </w:rPr>
        <w:t>орядка  предоставления гарантий лицам, замещающим муниципальные должности на постоянной основе»</w:t>
      </w:r>
    </w:p>
    <w:p w14:paraId="13A9FDDF" w14:textId="77777777" w:rsidR="005E437C" w:rsidRPr="00693B4C" w:rsidRDefault="005E437C" w:rsidP="005E437C">
      <w:pPr>
        <w:tabs>
          <w:tab w:val="left" w:pos="851"/>
        </w:tabs>
        <w:autoSpaceDE w:val="0"/>
        <w:autoSpaceDN w:val="0"/>
        <w:adjustRightInd w:val="0"/>
        <w:jc w:val="center"/>
        <w:rPr>
          <w:rFonts w:eastAsia="Times New Roman"/>
          <w:sz w:val="26"/>
          <w:szCs w:val="26"/>
          <w:lang w:eastAsia="ru-RU"/>
        </w:rPr>
      </w:pPr>
    </w:p>
    <w:p w14:paraId="7B7D0FBA" w14:textId="13AE02B8" w:rsidR="005E437C" w:rsidRPr="00693B4C" w:rsidRDefault="005E437C" w:rsidP="000624AC">
      <w:pPr>
        <w:tabs>
          <w:tab w:val="left" w:pos="9639"/>
        </w:tabs>
        <w:ind w:firstLine="851"/>
        <w:jc w:val="both"/>
        <w:rPr>
          <w:rFonts w:eastAsia="Times New Roman"/>
          <w:sz w:val="26"/>
          <w:szCs w:val="26"/>
          <w:lang w:eastAsia="ru-RU"/>
        </w:rPr>
      </w:pPr>
      <w:r w:rsidRPr="00693B4C">
        <w:rPr>
          <w:rFonts w:eastAsia="Times New Roman"/>
          <w:sz w:val="26"/>
          <w:szCs w:val="26"/>
          <w:lang w:eastAsia="ru-RU"/>
        </w:rPr>
        <w:t xml:space="preserve">В соответствии с Федеральным законом от 06.10.2003 № 131-ФЗ </w:t>
      </w:r>
      <w:r>
        <w:rPr>
          <w:rFonts w:eastAsia="Times New Roman"/>
          <w:sz w:val="26"/>
          <w:szCs w:val="26"/>
          <w:lang w:eastAsia="ru-RU"/>
        </w:rPr>
        <w:t xml:space="preserve">                            </w:t>
      </w:r>
      <w:r w:rsidRPr="00693B4C">
        <w:rPr>
          <w:rFonts w:eastAsia="Times New Roman"/>
          <w:sz w:val="26"/>
          <w:szCs w:val="26"/>
          <w:lang w:eastAsia="ru-RU"/>
        </w:rPr>
        <w:t>«Об общих принципах организации местного самоуправления в Российской Федерации», Законом Ханты-Мансийского автономного округа – Югры</w:t>
      </w:r>
      <w:r>
        <w:rPr>
          <w:rFonts w:eastAsia="Times New Roman"/>
          <w:sz w:val="26"/>
          <w:szCs w:val="26"/>
          <w:lang w:eastAsia="ru-RU"/>
        </w:rPr>
        <w:t xml:space="preserve">                             </w:t>
      </w:r>
      <w:r w:rsidRPr="00693B4C">
        <w:rPr>
          <w:rFonts w:eastAsia="Times New Roman"/>
          <w:sz w:val="26"/>
          <w:szCs w:val="26"/>
          <w:lang w:eastAsia="ru-RU"/>
        </w:rPr>
        <w:t xml:space="preserve"> от 28.12.2007 № 201-оз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</w:t>
      </w:r>
      <w:r w:rsidR="000624AC">
        <w:rPr>
          <w:rFonts w:eastAsia="Times New Roman"/>
          <w:sz w:val="26"/>
          <w:szCs w:val="26"/>
          <w:lang w:eastAsia="ru-RU"/>
        </w:rPr>
        <w:t xml:space="preserve"> –</w:t>
      </w:r>
      <w:r w:rsidRPr="00693B4C">
        <w:rPr>
          <w:rFonts w:eastAsia="Times New Roman"/>
          <w:sz w:val="26"/>
          <w:szCs w:val="26"/>
          <w:lang w:eastAsia="ru-RU"/>
        </w:rPr>
        <w:t xml:space="preserve"> Югре»,    </w:t>
      </w:r>
      <w:hyperlink r:id="rId6" w:tgtFrame="Logical" w:history="1">
        <w:r w:rsidRPr="00693B4C">
          <w:rPr>
            <w:rFonts w:eastAsia="Times New Roman"/>
            <w:color w:val="0000FF"/>
            <w:sz w:val="26"/>
            <w:szCs w:val="26"/>
            <w:lang w:eastAsia="ru-RU"/>
          </w:rPr>
          <w:t>Уставом</w:t>
        </w:r>
      </w:hyperlink>
      <w:r w:rsidRPr="00693B4C">
        <w:rPr>
          <w:rFonts w:eastAsia="Times New Roman"/>
          <w:sz w:val="26"/>
          <w:szCs w:val="26"/>
          <w:lang w:eastAsia="ru-RU"/>
        </w:rPr>
        <w:t xml:space="preserve"> Нефтеюганского муниципального района Ханты-Мансийс</w:t>
      </w:r>
      <w:r>
        <w:rPr>
          <w:rFonts w:eastAsia="Times New Roman"/>
          <w:sz w:val="26"/>
          <w:szCs w:val="26"/>
          <w:lang w:eastAsia="ru-RU"/>
        </w:rPr>
        <w:t>кого автономного округа - Югры</w:t>
      </w:r>
    </w:p>
    <w:p w14:paraId="07D149DC" w14:textId="77777777" w:rsidR="005E437C" w:rsidRPr="00693B4C" w:rsidRDefault="005E437C" w:rsidP="005E437C">
      <w:pPr>
        <w:tabs>
          <w:tab w:val="left" w:pos="993"/>
          <w:tab w:val="left" w:pos="6096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693B4C">
        <w:rPr>
          <w:rFonts w:eastAsia="Times New Roman"/>
          <w:sz w:val="26"/>
          <w:szCs w:val="26"/>
          <w:lang w:eastAsia="ru-RU"/>
        </w:rPr>
        <w:t xml:space="preserve">                    </w:t>
      </w:r>
    </w:p>
    <w:p w14:paraId="030B36FF" w14:textId="77777777" w:rsidR="005E437C" w:rsidRPr="00693B4C" w:rsidRDefault="005E437C" w:rsidP="005E437C">
      <w:pPr>
        <w:tabs>
          <w:tab w:val="left" w:pos="993"/>
          <w:tab w:val="left" w:pos="6096"/>
        </w:tabs>
        <w:autoSpaceDE w:val="0"/>
        <w:autoSpaceDN w:val="0"/>
        <w:adjustRightInd w:val="0"/>
        <w:ind w:firstLine="709"/>
        <w:jc w:val="center"/>
        <w:rPr>
          <w:rFonts w:eastAsia="Times New Roman"/>
          <w:sz w:val="26"/>
          <w:szCs w:val="26"/>
          <w:lang w:eastAsia="ru-RU"/>
        </w:rPr>
      </w:pPr>
      <w:r w:rsidRPr="00693B4C">
        <w:rPr>
          <w:rFonts w:eastAsia="Times New Roman"/>
          <w:sz w:val="26"/>
          <w:szCs w:val="26"/>
          <w:lang w:eastAsia="ru-RU"/>
        </w:rPr>
        <w:t>Дума Нефтеюганского района решила:</w:t>
      </w:r>
    </w:p>
    <w:p w14:paraId="60497F58" w14:textId="77777777" w:rsidR="005E437C" w:rsidRPr="00693B4C" w:rsidRDefault="005E437C" w:rsidP="005E437C">
      <w:pPr>
        <w:tabs>
          <w:tab w:val="left" w:pos="993"/>
          <w:tab w:val="left" w:pos="6096"/>
        </w:tabs>
        <w:autoSpaceDE w:val="0"/>
        <w:autoSpaceDN w:val="0"/>
        <w:adjustRightInd w:val="0"/>
        <w:ind w:firstLine="709"/>
        <w:jc w:val="center"/>
        <w:rPr>
          <w:rFonts w:eastAsia="Times New Roman"/>
          <w:sz w:val="26"/>
          <w:szCs w:val="26"/>
          <w:lang w:eastAsia="ru-RU"/>
        </w:rPr>
      </w:pPr>
    </w:p>
    <w:p w14:paraId="7EA74156" w14:textId="77777777" w:rsidR="005E437C" w:rsidRPr="00693B4C" w:rsidRDefault="005E437C" w:rsidP="009956A1">
      <w:pPr>
        <w:tabs>
          <w:tab w:val="left" w:pos="0"/>
          <w:tab w:val="left" w:pos="567"/>
        </w:tabs>
        <w:autoSpaceDE w:val="0"/>
        <w:autoSpaceDN w:val="0"/>
        <w:adjustRightInd w:val="0"/>
        <w:ind w:firstLine="540"/>
        <w:contextualSpacing/>
        <w:jc w:val="both"/>
        <w:outlineLvl w:val="1"/>
        <w:rPr>
          <w:rFonts w:eastAsia="Times New Roman"/>
          <w:sz w:val="26"/>
          <w:szCs w:val="26"/>
          <w:lang w:eastAsia="ru-RU"/>
        </w:rPr>
      </w:pPr>
      <w:r w:rsidRPr="00693B4C">
        <w:rPr>
          <w:rFonts w:eastAsia="Times New Roman"/>
          <w:sz w:val="26"/>
          <w:szCs w:val="26"/>
          <w:lang w:eastAsia="ru-RU"/>
        </w:rPr>
        <w:t xml:space="preserve">1. Внести </w:t>
      </w:r>
      <w:r>
        <w:rPr>
          <w:rFonts w:eastAsia="Times New Roman"/>
          <w:sz w:val="26"/>
          <w:szCs w:val="26"/>
          <w:lang w:eastAsia="ru-RU"/>
        </w:rPr>
        <w:t xml:space="preserve">в приложение к </w:t>
      </w:r>
      <w:r w:rsidRPr="00693B4C">
        <w:rPr>
          <w:rFonts w:eastAsia="Times New Roman"/>
          <w:sz w:val="26"/>
          <w:szCs w:val="26"/>
          <w:lang w:eastAsia="ru-RU"/>
        </w:rPr>
        <w:t>решени</w:t>
      </w:r>
      <w:r>
        <w:rPr>
          <w:rFonts w:eastAsia="Times New Roman"/>
          <w:sz w:val="26"/>
          <w:szCs w:val="26"/>
          <w:lang w:eastAsia="ru-RU"/>
        </w:rPr>
        <w:t>ю</w:t>
      </w:r>
      <w:r w:rsidRPr="00693B4C">
        <w:rPr>
          <w:rFonts w:eastAsia="Times New Roman"/>
          <w:sz w:val="26"/>
          <w:szCs w:val="26"/>
          <w:lang w:eastAsia="ru-RU"/>
        </w:rPr>
        <w:t xml:space="preserve"> Думы Нефтеюганского района </w:t>
      </w:r>
      <w:r>
        <w:rPr>
          <w:rFonts w:eastAsia="Times New Roman"/>
          <w:sz w:val="26"/>
          <w:szCs w:val="26"/>
          <w:lang w:eastAsia="ru-RU"/>
        </w:rPr>
        <w:t xml:space="preserve">                           </w:t>
      </w:r>
      <w:r w:rsidRPr="00693B4C">
        <w:rPr>
          <w:rFonts w:eastAsia="Times New Roman"/>
          <w:sz w:val="26"/>
          <w:szCs w:val="26"/>
          <w:lang w:eastAsia="ru-RU"/>
        </w:rPr>
        <w:t>от 2</w:t>
      </w:r>
      <w:r>
        <w:rPr>
          <w:rFonts w:eastAsia="Times New Roman"/>
          <w:sz w:val="26"/>
          <w:szCs w:val="26"/>
          <w:lang w:eastAsia="ru-RU"/>
        </w:rPr>
        <w:t>8</w:t>
      </w:r>
      <w:r w:rsidRPr="00693B4C">
        <w:rPr>
          <w:rFonts w:eastAsia="Times New Roman"/>
          <w:sz w:val="26"/>
          <w:szCs w:val="26"/>
          <w:lang w:eastAsia="ru-RU"/>
        </w:rPr>
        <w:t>.</w:t>
      </w:r>
      <w:r>
        <w:rPr>
          <w:rFonts w:eastAsia="Times New Roman"/>
          <w:sz w:val="26"/>
          <w:szCs w:val="26"/>
          <w:lang w:eastAsia="ru-RU"/>
        </w:rPr>
        <w:t>12</w:t>
      </w:r>
      <w:r w:rsidRPr="00693B4C">
        <w:rPr>
          <w:rFonts w:eastAsia="Times New Roman"/>
          <w:sz w:val="26"/>
          <w:szCs w:val="26"/>
          <w:lang w:eastAsia="ru-RU"/>
        </w:rPr>
        <w:t>.20</w:t>
      </w:r>
      <w:r>
        <w:rPr>
          <w:rFonts w:eastAsia="Times New Roman"/>
          <w:sz w:val="26"/>
          <w:szCs w:val="26"/>
          <w:lang w:eastAsia="ru-RU"/>
        </w:rPr>
        <w:t>22</w:t>
      </w:r>
      <w:r w:rsidRPr="00693B4C">
        <w:rPr>
          <w:rFonts w:eastAsia="Times New Roman"/>
          <w:sz w:val="26"/>
          <w:szCs w:val="26"/>
          <w:lang w:eastAsia="ru-RU"/>
        </w:rPr>
        <w:t xml:space="preserve"> № </w:t>
      </w:r>
      <w:r>
        <w:rPr>
          <w:rFonts w:eastAsia="Times New Roman"/>
          <w:sz w:val="26"/>
          <w:szCs w:val="26"/>
          <w:lang w:eastAsia="ru-RU"/>
        </w:rPr>
        <w:t>844 «</w:t>
      </w:r>
      <w:r w:rsidRPr="00693B4C">
        <w:rPr>
          <w:rFonts w:eastAsia="Times New Roman"/>
          <w:sz w:val="26"/>
          <w:szCs w:val="26"/>
          <w:lang w:eastAsia="ru-RU"/>
        </w:rPr>
        <w:t xml:space="preserve">Об утверждении </w:t>
      </w:r>
      <w:r>
        <w:rPr>
          <w:rFonts w:eastAsia="Times New Roman"/>
          <w:sz w:val="26"/>
          <w:szCs w:val="26"/>
          <w:lang w:eastAsia="ru-RU"/>
        </w:rPr>
        <w:t>п</w:t>
      </w:r>
      <w:r w:rsidRPr="00693B4C">
        <w:rPr>
          <w:rFonts w:eastAsia="Times New Roman"/>
          <w:sz w:val="26"/>
          <w:szCs w:val="26"/>
          <w:lang w:eastAsia="ru-RU"/>
        </w:rPr>
        <w:t xml:space="preserve">орядка предоставления гарантий лицам, замещающим муниципальные должности на постоянной </w:t>
      </w:r>
      <w:proofErr w:type="gramStart"/>
      <w:r w:rsidRPr="00693B4C">
        <w:rPr>
          <w:rFonts w:eastAsia="Times New Roman"/>
          <w:sz w:val="26"/>
          <w:szCs w:val="26"/>
          <w:lang w:eastAsia="ru-RU"/>
        </w:rPr>
        <w:t>основе»</w:t>
      </w:r>
      <w:r>
        <w:rPr>
          <w:rFonts w:eastAsia="Times New Roman"/>
          <w:sz w:val="26"/>
          <w:szCs w:val="26"/>
          <w:lang w:eastAsia="ru-RU"/>
        </w:rPr>
        <w:t xml:space="preserve">   </w:t>
      </w:r>
      <w:proofErr w:type="gramEnd"/>
      <w:r>
        <w:rPr>
          <w:rFonts w:eastAsia="Times New Roman"/>
          <w:sz w:val="26"/>
          <w:szCs w:val="26"/>
          <w:lang w:eastAsia="ru-RU"/>
        </w:rPr>
        <w:t xml:space="preserve">                          следующие</w:t>
      </w:r>
      <w:r w:rsidRPr="00693B4C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изменения</w:t>
      </w:r>
      <w:r w:rsidRPr="00693B4C">
        <w:rPr>
          <w:rFonts w:eastAsia="Times New Roman"/>
          <w:sz w:val="26"/>
          <w:szCs w:val="26"/>
          <w:lang w:eastAsia="ru-RU"/>
        </w:rPr>
        <w:t>:</w:t>
      </w:r>
    </w:p>
    <w:p w14:paraId="71828670" w14:textId="18C766B1" w:rsidR="00677654" w:rsidRDefault="0059614A" w:rsidP="009956A1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426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</w:t>
      </w:r>
      <w:r w:rsidR="001A6527" w:rsidRPr="001A6527">
        <w:rPr>
          <w:rFonts w:eastAsia="Times New Roman"/>
          <w:sz w:val="26"/>
          <w:szCs w:val="26"/>
          <w:lang w:eastAsia="ru-RU"/>
        </w:rPr>
        <w:t>1.</w:t>
      </w:r>
      <w:r w:rsidR="0098380A">
        <w:rPr>
          <w:rFonts w:eastAsia="Times New Roman"/>
          <w:sz w:val="26"/>
          <w:szCs w:val="26"/>
          <w:lang w:eastAsia="ru-RU"/>
        </w:rPr>
        <w:t>1.</w:t>
      </w:r>
      <w:r w:rsidR="001A6527" w:rsidRPr="001A6527">
        <w:rPr>
          <w:rFonts w:eastAsia="Times New Roman"/>
          <w:sz w:val="26"/>
          <w:szCs w:val="26"/>
          <w:lang w:eastAsia="ru-RU"/>
        </w:rPr>
        <w:t xml:space="preserve"> </w:t>
      </w:r>
      <w:r w:rsidR="00677654">
        <w:rPr>
          <w:rFonts w:eastAsia="Times New Roman"/>
          <w:sz w:val="26"/>
          <w:szCs w:val="26"/>
          <w:lang w:eastAsia="ru-RU"/>
        </w:rPr>
        <w:t xml:space="preserve">в </w:t>
      </w:r>
      <w:r w:rsidR="00677654" w:rsidRPr="001A6527">
        <w:rPr>
          <w:rFonts w:eastAsia="Times New Roman"/>
          <w:sz w:val="26"/>
          <w:szCs w:val="26"/>
          <w:lang w:eastAsia="ru-RU"/>
        </w:rPr>
        <w:t>пункт</w:t>
      </w:r>
      <w:r w:rsidR="00205844">
        <w:rPr>
          <w:rFonts w:eastAsia="Times New Roman"/>
          <w:sz w:val="26"/>
          <w:szCs w:val="26"/>
          <w:lang w:eastAsia="ru-RU"/>
        </w:rPr>
        <w:t>е</w:t>
      </w:r>
      <w:r w:rsidR="00677654" w:rsidRPr="001A6527">
        <w:rPr>
          <w:rFonts w:eastAsia="Times New Roman"/>
          <w:sz w:val="26"/>
          <w:szCs w:val="26"/>
          <w:lang w:eastAsia="ru-RU"/>
        </w:rPr>
        <w:t xml:space="preserve"> 2.1</w:t>
      </w:r>
      <w:r w:rsidR="00205844" w:rsidRPr="00205844">
        <w:rPr>
          <w:rFonts w:eastAsia="Times New Roman"/>
          <w:sz w:val="26"/>
          <w:szCs w:val="26"/>
          <w:lang w:eastAsia="ru-RU"/>
        </w:rPr>
        <w:t xml:space="preserve"> </w:t>
      </w:r>
      <w:r w:rsidR="00205844">
        <w:rPr>
          <w:rFonts w:eastAsia="Times New Roman"/>
          <w:sz w:val="26"/>
          <w:szCs w:val="26"/>
          <w:lang w:eastAsia="ru-RU"/>
        </w:rPr>
        <w:t>раздела 2</w:t>
      </w:r>
      <w:r w:rsidR="00677654">
        <w:rPr>
          <w:rFonts w:eastAsia="Times New Roman"/>
          <w:sz w:val="26"/>
          <w:szCs w:val="26"/>
          <w:lang w:eastAsia="ru-RU"/>
        </w:rPr>
        <w:t xml:space="preserve">: </w:t>
      </w:r>
    </w:p>
    <w:p w14:paraId="376C5CD1" w14:textId="7B1520ED" w:rsidR="001A6527" w:rsidRDefault="0059614A" w:rsidP="009956A1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426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</w:t>
      </w:r>
      <w:r w:rsidR="00677654">
        <w:rPr>
          <w:rFonts w:eastAsia="Times New Roman"/>
          <w:sz w:val="26"/>
          <w:szCs w:val="26"/>
          <w:lang w:eastAsia="ru-RU"/>
        </w:rPr>
        <w:t>1.1.</w:t>
      </w:r>
      <w:r w:rsidR="0098380A">
        <w:rPr>
          <w:rFonts w:eastAsia="Times New Roman"/>
          <w:sz w:val="26"/>
          <w:szCs w:val="26"/>
          <w:lang w:eastAsia="ru-RU"/>
        </w:rPr>
        <w:t>1</w:t>
      </w:r>
      <w:r w:rsidR="00B51EC2">
        <w:rPr>
          <w:rFonts w:eastAsia="Times New Roman"/>
          <w:sz w:val="26"/>
          <w:szCs w:val="26"/>
          <w:lang w:eastAsia="ru-RU"/>
        </w:rPr>
        <w:t>.</w:t>
      </w:r>
      <w:r w:rsidR="00677654">
        <w:rPr>
          <w:rFonts w:eastAsia="Times New Roman"/>
          <w:sz w:val="26"/>
          <w:szCs w:val="26"/>
          <w:lang w:eastAsia="ru-RU"/>
        </w:rPr>
        <w:t xml:space="preserve"> </w:t>
      </w:r>
      <w:r w:rsidR="001A6527" w:rsidRPr="001A6527">
        <w:rPr>
          <w:rFonts w:eastAsia="Times New Roman"/>
          <w:sz w:val="26"/>
          <w:szCs w:val="26"/>
          <w:lang w:eastAsia="ru-RU"/>
        </w:rPr>
        <w:t>в абзаце третьем подпункта 8 слова «, и его несовершеннолетних детей» исключить;</w:t>
      </w:r>
    </w:p>
    <w:p w14:paraId="53318794" w14:textId="2C9F2E02" w:rsidR="00677654" w:rsidRDefault="0059614A" w:rsidP="009956A1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426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</w:t>
      </w:r>
      <w:r w:rsidR="00677654">
        <w:rPr>
          <w:rFonts w:eastAsia="Times New Roman"/>
          <w:sz w:val="26"/>
          <w:szCs w:val="26"/>
          <w:lang w:eastAsia="ru-RU"/>
        </w:rPr>
        <w:t>1.</w:t>
      </w:r>
      <w:r w:rsidR="0098380A">
        <w:rPr>
          <w:rFonts w:eastAsia="Times New Roman"/>
          <w:sz w:val="26"/>
          <w:szCs w:val="26"/>
          <w:lang w:eastAsia="ru-RU"/>
        </w:rPr>
        <w:t>1.2</w:t>
      </w:r>
      <w:r w:rsidR="00677654">
        <w:rPr>
          <w:rFonts w:eastAsia="Times New Roman"/>
          <w:sz w:val="26"/>
          <w:szCs w:val="26"/>
          <w:lang w:eastAsia="ru-RU"/>
        </w:rPr>
        <w:t>. подпункт 14 изложить в следующей редакции:</w:t>
      </w:r>
    </w:p>
    <w:p w14:paraId="2E2B27D0" w14:textId="3ADB3585" w:rsidR="00677654" w:rsidRDefault="005A76CA" w:rsidP="009956A1">
      <w:p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firstLine="426"/>
        <w:jc w:val="both"/>
        <w:outlineLvl w:val="0"/>
        <w:rPr>
          <w:rFonts w:cs="Arial"/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 </w:t>
      </w:r>
      <w:r w:rsidR="00677654">
        <w:rPr>
          <w:rFonts w:eastAsia="Times New Roman"/>
          <w:sz w:val="26"/>
          <w:szCs w:val="26"/>
          <w:lang w:eastAsia="ru-RU"/>
        </w:rPr>
        <w:t>«</w:t>
      </w:r>
      <w:r w:rsidR="00677654" w:rsidRPr="00677654">
        <w:rPr>
          <w:rFonts w:cs="Arial"/>
          <w:sz w:val="26"/>
          <w:szCs w:val="26"/>
        </w:rPr>
        <w:t>14) компенсация стоимости расходов по проезду к месту получения услуг, предусмотренных путевкой или связанных с отдыхом, и обратно к ежегодному оплачиваемому отпуску</w:t>
      </w:r>
      <w:r w:rsidR="00677654">
        <w:rPr>
          <w:rFonts w:cs="Arial"/>
          <w:sz w:val="26"/>
          <w:szCs w:val="26"/>
        </w:rPr>
        <w:t>.»</w:t>
      </w:r>
      <w:r w:rsidR="00205844">
        <w:rPr>
          <w:rFonts w:cs="Arial"/>
          <w:sz w:val="26"/>
          <w:szCs w:val="26"/>
        </w:rPr>
        <w:t>.</w:t>
      </w:r>
    </w:p>
    <w:p w14:paraId="06A1009E" w14:textId="7AFFD9E1" w:rsidR="00205844" w:rsidRPr="0098380A" w:rsidRDefault="0098380A" w:rsidP="009956A1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outlineLvl w:val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ab/>
        <w:t>1.</w:t>
      </w:r>
      <w:r w:rsidR="00205844" w:rsidRPr="0098380A">
        <w:rPr>
          <w:rFonts w:cs="Arial"/>
          <w:sz w:val="26"/>
          <w:szCs w:val="26"/>
        </w:rPr>
        <w:t>2. Наименование раздела 6 изложить в следующей редакции:</w:t>
      </w:r>
    </w:p>
    <w:p w14:paraId="7E2CB733" w14:textId="65F2595A" w:rsidR="00205844" w:rsidRDefault="00205844" w:rsidP="009956A1">
      <w:pPr>
        <w:tabs>
          <w:tab w:val="left" w:pos="567"/>
          <w:tab w:val="left" w:pos="709"/>
        </w:tabs>
        <w:autoSpaceDE w:val="0"/>
        <w:autoSpaceDN w:val="0"/>
        <w:adjustRightInd w:val="0"/>
        <w:ind w:firstLine="426"/>
        <w:jc w:val="center"/>
        <w:outlineLvl w:val="0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«</w:t>
      </w:r>
      <w:r w:rsidR="00F161AF">
        <w:rPr>
          <w:rFonts w:eastAsia="Times New Roman"/>
          <w:b/>
          <w:bCs/>
          <w:sz w:val="26"/>
          <w:szCs w:val="26"/>
          <w:lang w:eastAsia="ru-RU"/>
        </w:rPr>
        <w:t>6. Частичная компенсация стоимости оздоровительной или санаторно-курортной путевки, а также компенсация стоимости проезда к месту оздоровительного или санаторно-курортного лечения и обратно</w:t>
      </w:r>
      <w:r w:rsidR="00F161AF">
        <w:rPr>
          <w:rFonts w:eastAsia="Times New Roman"/>
          <w:sz w:val="26"/>
          <w:szCs w:val="26"/>
          <w:lang w:eastAsia="ru-RU"/>
        </w:rPr>
        <w:t>».</w:t>
      </w:r>
    </w:p>
    <w:p w14:paraId="1D5AC097" w14:textId="37A54294" w:rsidR="00F161AF" w:rsidRDefault="009956A1" w:rsidP="009956A1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outlineLvl w:val="0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ab/>
        <w:t>1.</w:t>
      </w:r>
      <w:r w:rsidR="00F161AF">
        <w:rPr>
          <w:rFonts w:eastAsia="Times New Roman"/>
          <w:sz w:val="26"/>
          <w:szCs w:val="26"/>
          <w:lang w:eastAsia="ru-RU"/>
        </w:rPr>
        <w:t>3. Наименование раздела 7 изложить в следующей редакции:</w:t>
      </w:r>
    </w:p>
    <w:p w14:paraId="40B40152" w14:textId="3FFDFF06" w:rsidR="00F161AF" w:rsidRDefault="00F161AF" w:rsidP="009956A1">
      <w:pPr>
        <w:tabs>
          <w:tab w:val="left" w:pos="567"/>
          <w:tab w:val="left" w:pos="709"/>
        </w:tabs>
        <w:autoSpaceDE w:val="0"/>
        <w:autoSpaceDN w:val="0"/>
        <w:adjustRightInd w:val="0"/>
        <w:ind w:firstLine="426"/>
        <w:jc w:val="center"/>
        <w:outlineLvl w:val="0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«</w:t>
      </w:r>
      <w:r>
        <w:rPr>
          <w:rFonts w:eastAsia="Times New Roman"/>
          <w:b/>
          <w:bCs/>
          <w:sz w:val="26"/>
          <w:szCs w:val="26"/>
          <w:lang w:eastAsia="ru-RU"/>
        </w:rPr>
        <w:t>7. Страхование лица, замещающего муниципальную должность на постоянной основе</w:t>
      </w:r>
      <w:r>
        <w:rPr>
          <w:rFonts w:eastAsia="Times New Roman"/>
          <w:sz w:val="26"/>
          <w:szCs w:val="26"/>
          <w:lang w:eastAsia="ru-RU"/>
        </w:rPr>
        <w:t>».</w:t>
      </w:r>
    </w:p>
    <w:p w14:paraId="48A31162" w14:textId="749D1DC8" w:rsidR="001A6527" w:rsidRPr="00F161AF" w:rsidRDefault="009956A1" w:rsidP="009956A1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outlineLvl w:val="0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ab/>
        <w:t>1.</w:t>
      </w:r>
      <w:r w:rsidR="00F161AF">
        <w:rPr>
          <w:rFonts w:eastAsia="Times New Roman"/>
          <w:sz w:val="26"/>
          <w:szCs w:val="26"/>
          <w:lang w:eastAsia="ru-RU"/>
        </w:rPr>
        <w:t>4. В</w:t>
      </w:r>
      <w:r w:rsidR="00677654">
        <w:rPr>
          <w:rFonts w:cs="Arial"/>
          <w:sz w:val="26"/>
          <w:szCs w:val="26"/>
        </w:rPr>
        <w:t xml:space="preserve"> разделе 9 цифры «9.1</w:t>
      </w:r>
      <w:r w:rsidR="00B51EC2">
        <w:rPr>
          <w:rFonts w:cs="Arial"/>
          <w:sz w:val="26"/>
          <w:szCs w:val="26"/>
        </w:rPr>
        <w:t>.</w:t>
      </w:r>
      <w:r w:rsidR="00677654">
        <w:rPr>
          <w:rFonts w:cs="Arial"/>
          <w:sz w:val="26"/>
          <w:szCs w:val="26"/>
        </w:rPr>
        <w:t>» исключить</w:t>
      </w:r>
      <w:r w:rsidR="0098380A">
        <w:rPr>
          <w:rFonts w:cs="Arial"/>
          <w:sz w:val="26"/>
          <w:szCs w:val="26"/>
        </w:rPr>
        <w:t>.</w:t>
      </w:r>
    </w:p>
    <w:p w14:paraId="32DEA6A2" w14:textId="4054D82E" w:rsidR="00AB6A63" w:rsidRDefault="00AB6A63" w:rsidP="009956A1">
      <w:pPr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 </w:t>
      </w:r>
      <w:r w:rsidR="009956A1">
        <w:rPr>
          <w:rFonts w:cs="Arial"/>
          <w:sz w:val="26"/>
          <w:szCs w:val="26"/>
        </w:rPr>
        <w:t>1.</w:t>
      </w:r>
      <w:r w:rsidR="00F161AF">
        <w:rPr>
          <w:rFonts w:cs="Arial"/>
          <w:sz w:val="26"/>
          <w:szCs w:val="26"/>
        </w:rPr>
        <w:t xml:space="preserve">5. </w:t>
      </w:r>
      <w:r w:rsidR="0098380A">
        <w:rPr>
          <w:rFonts w:cs="Arial"/>
          <w:sz w:val="26"/>
          <w:szCs w:val="26"/>
        </w:rPr>
        <w:t>В</w:t>
      </w:r>
      <w:r>
        <w:rPr>
          <w:rFonts w:cs="Arial"/>
          <w:sz w:val="26"/>
          <w:szCs w:val="26"/>
        </w:rPr>
        <w:t xml:space="preserve"> </w:t>
      </w:r>
      <w:r w:rsidR="00496A94">
        <w:rPr>
          <w:rFonts w:cs="Arial"/>
          <w:sz w:val="26"/>
          <w:szCs w:val="26"/>
        </w:rPr>
        <w:t>пункт</w:t>
      </w:r>
      <w:r w:rsidR="00F161AF">
        <w:rPr>
          <w:rFonts w:cs="Arial"/>
          <w:sz w:val="26"/>
          <w:szCs w:val="26"/>
        </w:rPr>
        <w:t>е</w:t>
      </w:r>
      <w:r w:rsidR="00496A94">
        <w:rPr>
          <w:rFonts w:cs="Arial"/>
          <w:sz w:val="26"/>
          <w:szCs w:val="26"/>
        </w:rPr>
        <w:t xml:space="preserve"> 10.1</w:t>
      </w:r>
      <w:r w:rsidR="00F161AF">
        <w:rPr>
          <w:rFonts w:cs="Arial"/>
          <w:sz w:val="26"/>
          <w:szCs w:val="26"/>
        </w:rPr>
        <w:t xml:space="preserve"> раздела 10:</w:t>
      </w:r>
    </w:p>
    <w:p w14:paraId="701804EE" w14:textId="764C3E10" w:rsidR="00F161AF" w:rsidRDefault="009956A1" w:rsidP="009956A1">
      <w:pPr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</w:t>
      </w:r>
      <w:r w:rsidR="00F161AF">
        <w:rPr>
          <w:rFonts w:cs="Arial"/>
          <w:sz w:val="26"/>
          <w:szCs w:val="26"/>
        </w:rPr>
        <w:t>5.1. в подпункте 10.1.2:</w:t>
      </w:r>
    </w:p>
    <w:p w14:paraId="22AB5A03" w14:textId="26C54345" w:rsidR="00496A94" w:rsidRDefault="009956A1" w:rsidP="009956A1">
      <w:pPr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</w:t>
      </w:r>
      <w:r w:rsidR="00F161AF">
        <w:rPr>
          <w:rFonts w:cs="Arial"/>
          <w:sz w:val="26"/>
          <w:szCs w:val="26"/>
        </w:rPr>
        <w:t xml:space="preserve">5.1.1. </w:t>
      </w:r>
      <w:r w:rsidR="00F83AD7">
        <w:rPr>
          <w:rFonts w:cs="Arial"/>
          <w:sz w:val="26"/>
          <w:szCs w:val="26"/>
        </w:rPr>
        <w:t xml:space="preserve">в абзаце первом </w:t>
      </w:r>
      <w:proofErr w:type="gramStart"/>
      <w:r w:rsidR="00F83AD7">
        <w:rPr>
          <w:rFonts w:cs="Arial"/>
          <w:sz w:val="26"/>
          <w:szCs w:val="26"/>
        </w:rPr>
        <w:t xml:space="preserve">слова </w:t>
      </w:r>
      <w:r w:rsidR="00496A94">
        <w:rPr>
          <w:rFonts w:cs="Arial"/>
          <w:sz w:val="26"/>
          <w:szCs w:val="26"/>
        </w:rPr>
        <w:t xml:space="preserve"> </w:t>
      </w:r>
      <w:r w:rsidR="00677654">
        <w:rPr>
          <w:rFonts w:cs="Arial"/>
          <w:sz w:val="26"/>
          <w:szCs w:val="26"/>
        </w:rPr>
        <w:t>«</w:t>
      </w:r>
      <w:proofErr w:type="gramEnd"/>
      <w:r w:rsidR="00677654">
        <w:rPr>
          <w:rFonts w:cs="Arial"/>
          <w:sz w:val="26"/>
          <w:szCs w:val="26"/>
        </w:rPr>
        <w:t>, и его несовершеннолетних детей» исключить;</w:t>
      </w:r>
    </w:p>
    <w:p w14:paraId="22A8F1AB" w14:textId="6E7481BE" w:rsidR="00677654" w:rsidRDefault="009956A1" w:rsidP="009956A1">
      <w:pPr>
        <w:tabs>
          <w:tab w:val="left" w:pos="567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</w:t>
      </w:r>
      <w:r w:rsidR="00F83AD7">
        <w:rPr>
          <w:rFonts w:cs="Arial"/>
          <w:sz w:val="26"/>
          <w:szCs w:val="26"/>
        </w:rPr>
        <w:t xml:space="preserve">5.1.2. в абзаце втором слова </w:t>
      </w:r>
      <w:r w:rsidR="00677654">
        <w:rPr>
          <w:rFonts w:cs="Arial"/>
          <w:sz w:val="26"/>
          <w:szCs w:val="26"/>
        </w:rPr>
        <w:t>«, и его несовершеннолетних детей» исключить;</w:t>
      </w:r>
    </w:p>
    <w:p w14:paraId="6BC69A9C" w14:textId="1BB90D7E" w:rsidR="00F83AD7" w:rsidRDefault="009956A1" w:rsidP="009956A1">
      <w:pPr>
        <w:tabs>
          <w:tab w:val="left" w:pos="567"/>
          <w:tab w:val="left" w:pos="993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lastRenderedPageBreak/>
        <w:t>1.</w:t>
      </w:r>
      <w:r w:rsidR="00F83AD7">
        <w:rPr>
          <w:rFonts w:cs="Arial"/>
          <w:sz w:val="26"/>
          <w:szCs w:val="26"/>
        </w:rPr>
        <w:t>5.1.3. в абзаце третьем слова «об убытии» заменить словами «об убытии в отпуск»;</w:t>
      </w:r>
    </w:p>
    <w:p w14:paraId="508C42FC" w14:textId="20864F3F" w:rsidR="00F83AD7" w:rsidRDefault="009956A1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 w:rsidRPr="004D2066">
        <w:rPr>
          <w:rFonts w:cs="Arial"/>
          <w:sz w:val="26"/>
          <w:szCs w:val="26"/>
        </w:rPr>
        <w:t>1.</w:t>
      </w:r>
      <w:r w:rsidR="00F83AD7" w:rsidRPr="004D2066">
        <w:rPr>
          <w:rFonts w:cs="Arial"/>
          <w:sz w:val="26"/>
          <w:szCs w:val="26"/>
        </w:rPr>
        <w:t>5.1.4. в абзаце четвертом слова «распоряжение на отпуск</w:t>
      </w:r>
      <w:r w:rsidR="004D2066" w:rsidRPr="004D2066">
        <w:rPr>
          <w:rFonts w:cs="Arial"/>
          <w:sz w:val="26"/>
          <w:szCs w:val="26"/>
        </w:rPr>
        <w:t xml:space="preserve"> председателя Контрольно-счетной палаты Нефтеюганского района</w:t>
      </w:r>
      <w:r w:rsidR="00F83AD7" w:rsidRPr="004D2066">
        <w:rPr>
          <w:rFonts w:cs="Arial"/>
          <w:sz w:val="26"/>
          <w:szCs w:val="26"/>
        </w:rPr>
        <w:t>» заменить словами «распоряжение</w:t>
      </w:r>
      <w:r w:rsidR="004D2066" w:rsidRPr="004D2066">
        <w:rPr>
          <w:rFonts w:cs="Arial"/>
          <w:sz w:val="26"/>
          <w:szCs w:val="26"/>
        </w:rPr>
        <w:t xml:space="preserve"> председателя Контрольно-счетной палаты Нефтеюганского района</w:t>
      </w:r>
      <w:r w:rsidR="00F83AD7" w:rsidRPr="004D2066">
        <w:rPr>
          <w:rFonts w:cs="Arial"/>
          <w:sz w:val="26"/>
          <w:szCs w:val="26"/>
        </w:rPr>
        <w:t xml:space="preserve"> о предоставлении отпуска»;</w:t>
      </w:r>
    </w:p>
    <w:p w14:paraId="6FDC0113" w14:textId="76DD1DA8" w:rsidR="00F83AD7" w:rsidRDefault="009956A1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</w:t>
      </w:r>
      <w:r w:rsidR="00F83AD7">
        <w:rPr>
          <w:rFonts w:cs="Arial"/>
          <w:sz w:val="26"/>
          <w:szCs w:val="26"/>
        </w:rPr>
        <w:t xml:space="preserve">5.2. </w:t>
      </w:r>
      <w:r w:rsidR="00B51EC2">
        <w:rPr>
          <w:rFonts w:cs="Arial"/>
          <w:sz w:val="26"/>
          <w:szCs w:val="26"/>
        </w:rPr>
        <w:t>под</w:t>
      </w:r>
      <w:r w:rsidR="00F83AD7">
        <w:rPr>
          <w:rFonts w:cs="Arial"/>
          <w:sz w:val="26"/>
          <w:szCs w:val="26"/>
        </w:rPr>
        <w:t>пункт 10.1.3 изложить в следующей редакции:</w:t>
      </w:r>
    </w:p>
    <w:p w14:paraId="2724876F" w14:textId="665347AD" w:rsidR="00F83AD7" w:rsidRDefault="00F83AD7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«10.1.3. В связи с назначением пенсии за выслугу лет в размере, установленно</w:t>
      </w:r>
      <w:r w:rsidR="00C26DF1">
        <w:rPr>
          <w:rFonts w:cs="Arial"/>
          <w:sz w:val="26"/>
          <w:szCs w:val="26"/>
        </w:rPr>
        <w:t>м</w:t>
      </w:r>
      <w:r>
        <w:rPr>
          <w:rFonts w:cs="Arial"/>
          <w:sz w:val="26"/>
          <w:szCs w:val="26"/>
        </w:rPr>
        <w:t xml:space="preserve"> решением Думы Нефтеюганского района </w:t>
      </w:r>
      <w:r w:rsidR="00C26DF1">
        <w:rPr>
          <w:rFonts w:cs="Arial"/>
          <w:sz w:val="26"/>
          <w:szCs w:val="26"/>
        </w:rPr>
        <w:t>«О Порядке назначения, перерасчета и выплаты пенсии за выслугу лет лицам, замещавшим муниципальные должности в муниципальном образовании Нефтеюганский район.».</w:t>
      </w:r>
    </w:p>
    <w:p w14:paraId="23F1B3DB" w14:textId="25A07BAD" w:rsidR="009956A1" w:rsidRDefault="009956A1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1.6. </w:t>
      </w:r>
      <w:r w:rsidR="001C0D65">
        <w:rPr>
          <w:rFonts w:cs="Arial"/>
          <w:sz w:val="26"/>
          <w:szCs w:val="26"/>
        </w:rPr>
        <w:t>В</w:t>
      </w:r>
      <w:r>
        <w:rPr>
          <w:rFonts w:cs="Arial"/>
          <w:sz w:val="26"/>
          <w:szCs w:val="26"/>
        </w:rPr>
        <w:t xml:space="preserve"> разделе 16:</w:t>
      </w:r>
    </w:p>
    <w:p w14:paraId="2DC143A2" w14:textId="67C59E12" w:rsidR="009956A1" w:rsidRDefault="009956A1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1.6.1. наименование изложить в следующей редакции:</w:t>
      </w:r>
    </w:p>
    <w:p w14:paraId="234DFF7E" w14:textId="38D7772E" w:rsidR="009956A1" w:rsidRDefault="009956A1" w:rsidP="009956A1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«</w:t>
      </w:r>
      <w:r>
        <w:rPr>
          <w:rFonts w:cs="Arial"/>
          <w:b/>
          <w:bCs/>
          <w:sz w:val="26"/>
          <w:szCs w:val="26"/>
        </w:rPr>
        <w:t>16. Компенсация стоимости расходов по проезду к месту получения услуг, предусмотренных путевкой или связанных с отдыхом, и обратно к ежегодному оплачиваемому отпуску</w:t>
      </w:r>
      <w:r>
        <w:rPr>
          <w:rFonts w:cs="Arial"/>
          <w:sz w:val="26"/>
          <w:szCs w:val="26"/>
        </w:rPr>
        <w:t>»;</w:t>
      </w:r>
    </w:p>
    <w:p w14:paraId="406AB4DD" w14:textId="23D9A120" w:rsidR="00F83AD7" w:rsidRDefault="007D26B7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1.6.2. пункт 16.1 изложить в следующей редакции:</w:t>
      </w:r>
    </w:p>
    <w:p w14:paraId="6F07144D" w14:textId="424A0CC0" w:rsidR="007D26B7" w:rsidRDefault="007D26B7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«16.1. Компенсация стоимости расходов по проезду лица, замещающего муниципальную должность на постоянной основе, к месту получения услуг, предусмотренных путевкой (санаторно-курортной, оздоровительной, курсовкой) или связанных с отдыхом (проживание в гостинице, отеле, </w:t>
      </w:r>
      <w:proofErr w:type="spellStart"/>
      <w:r>
        <w:rPr>
          <w:rFonts w:cs="Arial"/>
          <w:sz w:val="26"/>
          <w:szCs w:val="26"/>
        </w:rPr>
        <w:t>спа</w:t>
      </w:r>
      <w:proofErr w:type="spellEnd"/>
      <w:r>
        <w:rPr>
          <w:rFonts w:cs="Arial"/>
          <w:sz w:val="26"/>
          <w:szCs w:val="26"/>
        </w:rPr>
        <w:t xml:space="preserve">-отеле, хостеле, пансионате, базе отдыха, туристической базе, гостиничном комплексе, </w:t>
      </w:r>
      <w:proofErr w:type="spellStart"/>
      <w:r>
        <w:rPr>
          <w:rFonts w:cs="Arial"/>
          <w:sz w:val="26"/>
          <w:szCs w:val="26"/>
        </w:rPr>
        <w:t>кемпенге</w:t>
      </w:r>
      <w:proofErr w:type="spellEnd"/>
      <w:r>
        <w:rPr>
          <w:rFonts w:cs="Arial"/>
          <w:sz w:val="26"/>
          <w:szCs w:val="26"/>
        </w:rPr>
        <w:t xml:space="preserve">, </w:t>
      </w:r>
      <w:proofErr w:type="spellStart"/>
      <w:r>
        <w:rPr>
          <w:rFonts w:cs="Arial"/>
          <w:sz w:val="26"/>
          <w:szCs w:val="26"/>
        </w:rPr>
        <w:t>автокемпенге</w:t>
      </w:r>
      <w:proofErr w:type="spellEnd"/>
      <w:r>
        <w:rPr>
          <w:rFonts w:cs="Arial"/>
          <w:sz w:val="26"/>
          <w:szCs w:val="26"/>
        </w:rPr>
        <w:t>, гостевом доме, гостевых комнатах, апартаментах, бунгало, шале, коттеджах и домах, мотеле, лагерях, горных лагерях, спортивных лагерях, доме отдыха, профилактор</w:t>
      </w:r>
      <w:r w:rsidR="001C0D65">
        <w:rPr>
          <w:rFonts w:cs="Arial"/>
          <w:sz w:val="26"/>
          <w:szCs w:val="26"/>
        </w:rPr>
        <w:t>и</w:t>
      </w:r>
      <w:r>
        <w:rPr>
          <w:rFonts w:cs="Arial"/>
          <w:sz w:val="26"/>
          <w:szCs w:val="26"/>
        </w:rPr>
        <w:t>и, речные, морские круизы)</w:t>
      </w:r>
      <w:r w:rsidR="001C0D65">
        <w:rPr>
          <w:rFonts w:cs="Arial"/>
          <w:sz w:val="26"/>
          <w:szCs w:val="26"/>
        </w:rPr>
        <w:t>, и обратно к ежегодному оплачиваемому отпуску в пределах Российской Федерации (далее – компенсация стоимости расходов по проезду) осуществляется на основании договора (при наличии), отрывного талона к путевке или иного документа, подтверждающего пребывание в организации, и аналогично оплате проезда к месту использования отпуска и обратно в соответствии с решением Думы Нефтеюганского района «Об утверждении положения о гарантиях и компенсациях для лиц, проживающих в Ханты-Мансийском автономном округе – Югре, работающих в органах местного самоуправления и муниципальных учреждениях Нефтеюганского района»</w:t>
      </w:r>
      <w:r w:rsidR="00B51EC2">
        <w:rPr>
          <w:rFonts w:cs="Arial"/>
          <w:sz w:val="26"/>
          <w:szCs w:val="26"/>
        </w:rPr>
        <w:t>.</w:t>
      </w:r>
      <w:r>
        <w:rPr>
          <w:rFonts w:cs="Arial"/>
          <w:sz w:val="26"/>
          <w:szCs w:val="26"/>
        </w:rPr>
        <w:t>»</w:t>
      </w:r>
      <w:r w:rsidR="001C0D65">
        <w:rPr>
          <w:rFonts w:cs="Arial"/>
          <w:sz w:val="26"/>
          <w:szCs w:val="26"/>
        </w:rPr>
        <w:t>;</w:t>
      </w:r>
    </w:p>
    <w:p w14:paraId="7FB3A92E" w14:textId="6A1A6A13" w:rsidR="001C0D65" w:rsidRDefault="001C0D65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1.6.3. в пункте 16.3 слова «, и его детям» исключить.</w:t>
      </w:r>
    </w:p>
    <w:p w14:paraId="2BB3C8E5" w14:textId="3FB9AEBD" w:rsidR="000E2748" w:rsidRDefault="006173A0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1.7. </w:t>
      </w:r>
      <w:r w:rsidR="00B51EC2">
        <w:rPr>
          <w:rFonts w:cs="Arial"/>
          <w:sz w:val="26"/>
          <w:szCs w:val="26"/>
        </w:rPr>
        <w:t>В п</w:t>
      </w:r>
      <w:r>
        <w:rPr>
          <w:rFonts w:cs="Arial"/>
          <w:sz w:val="26"/>
          <w:szCs w:val="26"/>
        </w:rPr>
        <w:t>ункт</w:t>
      </w:r>
      <w:r w:rsidR="00B51EC2">
        <w:rPr>
          <w:rFonts w:cs="Arial"/>
          <w:sz w:val="26"/>
          <w:szCs w:val="26"/>
        </w:rPr>
        <w:t>е</w:t>
      </w:r>
      <w:r>
        <w:rPr>
          <w:rFonts w:cs="Arial"/>
          <w:sz w:val="26"/>
          <w:szCs w:val="26"/>
        </w:rPr>
        <w:t xml:space="preserve"> 5.1</w:t>
      </w:r>
      <w:r w:rsidR="00765A2D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приложения 2 к Порядк</w:t>
      </w:r>
      <w:r w:rsidR="00B51EC2">
        <w:rPr>
          <w:rFonts w:cs="Arial"/>
          <w:sz w:val="26"/>
          <w:szCs w:val="26"/>
        </w:rPr>
        <w:t>у</w:t>
      </w:r>
      <w:r>
        <w:rPr>
          <w:rFonts w:cs="Arial"/>
          <w:sz w:val="26"/>
          <w:szCs w:val="26"/>
        </w:rPr>
        <w:t xml:space="preserve"> предоставления гарантий лицам, замещающим муниципальные должности на постоянной основе</w:t>
      </w:r>
      <w:r w:rsidR="000E2748">
        <w:rPr>
          <w:rFonts w:cs="Arial"/>
          <w:sz w:val="26"/>
          <w:szCs w:val="26"/>
        </w:rPr>
        <w:t>:</w:t>
      </w:r>
    </w:p>
    <w:p w14:paraId="12643A70" w14:textId="03E80246" w:rsidR="006173A0" w:rsidRDefault="000E2748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1.7.1. абзац первый </w:t>
      </w:r>
      <w:r w:rsidR="006173A0">
        <w:rPr>
          <w:rFonts w:cs="Arial"/>
          <w:sz w:val="26"/>
          <w:szCs w:val="26"/>
        </w:rPr>
        <w:t>изложить в следующей редакции:</w:t>
      </w:r>
    </w:p>
    <w:p w14:paraId="7F248DC2" w14:textId="4B2946D0" w:rsidR="006173A0" w:rsidRDefault="006173A0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«5.1. </w:t>
      </w:r>
      <w:r w:rsidR="00B32026">
        <w:rPr>
          <w:rFonts w:cs="Arial"/>
          <w:sz w:val="26"/>
          <w:szCs w:val="26"/>
        </w:rPr>
        <w:t>Расходы по проезду к месту служебной командировки на территории Российской Федерации и обратно к месту постоянной работы и по проезду из одного населенного пункта в другой, если лицо, замещающее муниципальную должность на постоянной основе</w:t>
      </w:r>
      <w:r w:rsidR="004D2066">
        <w:rPr>
          <w:rFonts w:cs="Arial"/>
          <w:sz w:val="26"/>
          <w:szCs w:val="26"/>
        </w:rPr>
        <w:t>,</w:t>
      </w:r>
      <w:r w:rsidR="00B32026">
        <w:rPr>
          <w:rFonts w:cs="Arial"/>
          <w:sz w:val="26"/>
          <w:szCs w:val="26"/>
        </w:rPr>
        <w:t xml:space="preserve"> командировано в несколько организаций, расположенных в разных населенных пунктах, включают расходы по проезду транспортом общего пользования</w:t>
      </w:r>
      <w:r w:rsidR="009067BE">
        <w:rPr>
          <w:rFonts w:cs="Arial"/>
          <w:sz w:val="26"/>
          <w:szCs w:val="26"/>
        </w:rPr>
        <w:t xml:space="preserve"> (кроме индивидуального такси)</w:t>
      </w:r>
      <w:r w:rsidR="00B32026">
        <w:rPr>
          <w:rFonts w:cs="Arial"/>
          <w:sz w:val="26"/>
          <w:szCs w:val="26"/>
        </w:rPr>
        <w:t xml:space="preserve"> соответственно к станции, пристани, аэропорту и от станции, пристани, аэропорта, если они находятся за чертой населенного пункта, при наличии документов (билетов), подтверждающих эти расходы, а также оплату услуг по оформлению проездных документов и предоставлению в поездах постельных принадлежностей</w:t>
      </w:r>
      <w:r w:rsidR="009067BE">
        <w:rPr>
          <w:rFonts w:cs="Arial"/>
          <w:sz w:val="26"/>
          <w:szCs w:val="26"/>
        </w:rPr>
        <w:t>.</w:t>
      </w:r>
      <w:r w:rsidR="000E2748">
        <w:rPr>
          <w:rFonts w:cs="Arial"/>
          <w:sz w:val="26"/>
          <w:szCs w:val="26"/>
        </w:rPr>
        <w:t>»;</w:t>
      </w:r>
    </w:p>
    <w:p w14:paraId="2603CF75" w14:textId="46FDC774" w:rsidR="000E2748" w:rsidRDefault="000E2748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1.7.2. подпункт 5.1.1. изложить в следующей редакции:</w:t>
      </w:r>
    </w:p>
    <w:p w14:paraId="72BF7EA7" w14:textId="7281777C" w:rsidR="004C1356" w:rsidRDefault="000E2748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lastRenderedPageBreak/>
        <w:t>«</w:t>
      </w:r>
      <w:r w:rsidR="009067BE">
        <w:rPr>
          <w:rFonts w:cs="Arial"/>
          <w:sz w:val="26"/>
          <w:szCs w:val="26"/>
        </w:rPr>
        <w:t>5.1.1. Расходы по проезду к месту служебной командировки на территории Российской Федерации и обратно к месту постоянной работы</w:t>
      </w:r>
      <w:r w:rsidR="00B84324">
        <w:rPr>
          <w:rFonts w:cs="Arial"/>
          <w:sz w:val="26"/>
          <w:szCs w:val="26"/>
        </w:rPr>
        <w:t xml:space="preserve"> возмещаются в размере фактических расходов, подтвержденных проездными документами </w:t>
      </w:r>
      <w:r w:rsidR="004C1356">
        <w:rPr>
          <w:rFonts w:cs="Arial"/>
          <w:sz w:val="26"/>
          <w:szCs w:val="26"/>
        </w:rPr>
        <w:t>–</w:t>
      </w:r>
      <w:r w:rsidR="00B84324">
        <w:rPr>
          <w:rFonts w:cs="Arial"/>
          <w:sz w:val="26"/>
          <w:szCs w:val="26"/>
        </w:rPr>
        <w:t xml:space="preserve"> </w:t>
      </w:r>
      <w:r w:rsidR="004C1356">
        <w:rPr>
          <w:rFonts w:cs="Arial"/>
          <w:sz w:val="26"/>
          <w:szCs w:val="26"/>
        </w:rPr>
        <w:t>билетами (с приложением посадочных талонов при авиаперелете), но не выше стоимости проезда:</w:t>
      </w:r>
    </w:p>
    <w:p w14:paraId="1B41F0DA" w14:textId="7C49A04A" w:rsidR="009067BE" w:rsidRDefault="004C1356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bookmarkStart w:id="0" w:name="_Hlk126912067"/>
      <w:r>
        <w:rPr>
          <w:rFonts w:cs="Arial"/>
          <w:sz w:val="26"/>
          <w:szCs w:val="26"/>
        </w:rPr>
        <w:t>- воздушным транспортом – по тарифу экономического класса или класса эконом-комфорт;</w:t>
      </w:r>
    </w:p>
    <w:p w14:paraId="2F972EFF" w14:textId="52A6E563" w:rsidR="004C1356" w:rsidRDefault="004C1356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- морским и речным транспортом – по тарифу проезда в четырехместной каюте с комплексным обслуживанием пассажиров;</w:t>
      </w:r>
    </w:p>
    <w:p w14:paraId="1F6B48AD" w14:textId="3D6B0C92" w:rsidR="004C1356" w:rsidRDefault="004C1356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- железнодорожным транспортом – не выше тарифа </w:t>
      </w:r>
      <w:r w:rsidR="006B17D7">
        <w:rPr>
          <w:rFonts w:cs="Arial"/>
          <w:sz w:val="26"/>
          <w:szCs w:val="26"/>
        </w:rPr>
        <w:t>проезда в вагоне повышенной комфортности, отнесенном к вагону экономического класса, с четырехместными купе категории «К» или в вагоне категории «С» с местами для сидения;</w:t>
      </w:r>
    </w:p>
    <w:p w14:paraId="4ECE1215" w14:textId="4A8EDF0F" w:rsidR="006B17D7" w:rsidRDefault="006B17D7" w:rsidP="00F83AD7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- автомобильным транспортом – кроме индивидуального такси.</w:t>
      </w:r>
    </w:p>
    <w:bookmarkEnd w:id="0"/>
    <w:p w14:paraId="38BDCF03" w14:textId="736AAE9B" w:rsidR="00C26DF1" w:rsidRDefault="006B17D7" w:rsidP="00C001FA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Расходы на проезд к месту служебной командировки и обратно к месту постоянной работы, размеры которых превышают нормы, установленные настоящим </w:t>
      </w:r>
      <w:r w:rsidR="000E2748">
        <w:rPr>
          <w:rFonts w:cs="Arial"/>
          <w:sz w:val="26"/>
          <w:szCs w:val="26"/>
        </w:rPr>
        <w:t>под</w:t>
      </w:r>
      <w:r>
        <w:rPr>
          <w:rFonts w:cs="Arial"/>
          <w:sz w:val="26"/>
          <w:szCs w:val="26"/>
        </w:rPr>
        <w:t>пунктом</w:t>
      </w:r>
      <w:r w:rsidR="008D273B">
        <w:rPr>
          <w:rFonts w:cs="Arial"/>
          <w:sz w:val="26"/>
          <w:szCs w:val="26"/>
        </w:rPr>
        <w:t>, возмещаются по фактическим расходам воздушным, морским, речным, железнодорожным, автомобильным (кроме индивидуального такси) транспортом лицам, замещающим муниципальную должность на постоянной основе</w:t>
      </w:r>
      <w:r w:rsidR="000E2748">
        <w:rPr>
          <w:rFonts w:cs="Arial"/>
          <w:sz w:val="26"/>
          <w:szCs w:val="26"/>
        </w:rPr>
        <w:t>,</w:t>
      </w:r>
      <w:r w:rsidR="008D273B">
        <w:rPr>
          <w:rFonts w:cs="Arial"/>
          <w:sz w:val="26"/>
          <w:szCs w:val="26"/>
        </w:rPr>
        <w:t xml:space="preserve"> при наличии обоснования (срочное командирование, отсутствие билетов по тарифу экономического класса, наступление форс-мажорных обстоятельств, в том числе стихийных бедствий, эпидемий и иных чрезвычайных ситуаций) и подтверждающих расходы документов.».</w:t>
      </w:r>
    </w:p>
    <w:p w14:paraId="5EB965CB" w14:textId="04F57763" w:rsidR="00D1470D" w:rsidRDefault="00D1470D" w:rsidP="00C001FA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1.8. абзацы второй – пятый подпункта 2.1 пункта 2 приложения 3 к Порядку предоставления гарантий лицам, замещающим муниципальные должности на постоянной основе изложить в следующей редакции:</w:t>
      </w:r>
    </w:p>
    <w:p w14:paraId="0E77913E" w14:textId="77777777" w:rsidR="00D1470D" w:rsidRDefault="00D1470D" w:rsidP="00D1470D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«- воздушным транспортом – по тарифу экономического класса или класса эконом-комфорт;</w:t>
      </w:r>
    </w:p>
    <w:p w14:paraId="1C0B9D5D" w14:textId="77777777" w:rsidR="00D1470D" w:rsidRDefault="00D1470D" w:rsidP="00D1470D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- морским и речным транспортом – по тарифу проезда в четырехместной каюте с комплексным обслуживанием пассажиров;</w:t>
      </w:r>
    </w:p>
    <w:p w14:paraId="04A0C837" w14:textId="77777777" w:rsidR="00D1470D" w:rsidRDefault="00D1470D" w:rsidP="00D1470D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- железнодорожным транспортом – не выше тарифа проезда в вагоне повышенной комфортности, отнесенном к вагону экономического класса, с четырехместными купе категории «К» или в вагоне категории «С» с местами для сидения;</w:t>
      </w:r>
    </w:p>
    <w:p w14:paraId="57F1D633" w14:textId="54233D60" w:rsidR="00D1470D" w:rsidRPr="00C001FA" w:rsidRDefault="00D1470D" w:rsidP="00256384">
      <w:pPr>
        <w:tabs>
          <w:tab w:val="left" w:pos="993"/>
          <w:tab w:val="left" w:pos="1134"/>
        </w:tabs>
        <w:autoSpaceDE w:val="0"/>
        <w:autoSpaceDN w:val="0"/>
        <w:adjustRightInd w:val="0"/>
        <w:ind w:firstLine="426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- автомобильным транспортом – кроме индивидуального такси.</w:t>
      </w:r>
      <w:r w:rsidR="00256384">
        <w:rPr>
          <w:rFonts w:cs="Arial"/>
          <w:sz w:val="26"/>
          <w:szCs w:val="26"/>
        </w:rPr>
        <w:t>».</w:t>
      </w:r>
    </w:p>
    <w:p w14:paraId="5D897404" w14:textId="66754C8C" w:rsidR="005E437C" w:rsidRPr="004538A8" w:rsidRDefault="00C001FA" w:rsidP="005E437C">
      <w:pPr>
        <w:tabs>
          <w:tab w:val="left" w:pos="993"/>
        </w:tabs>
        <w:ind w:firstLine="720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2</w:t>
      </w:r>
      <w:r w:rsidR="007141EA" w:rsidRPr="004538A8">
        <w:rPr>
          <w:rFonts w:eastAsia="Times New Roman"/>
          <w:sz w:val="26"/>
          <w:szCs w:val="26"/>
          <w:lang w:eastAsia="ru-RU"/>
        </w:rPr>
        <w:t xml:space="preserve">. </w:t>
      </w:r>
      <w:r w:rsidR="005E437C" w:rsidRPr="004538A8">
        <w:rPr>
          <w:rFonts w:eastAsia="Times New Roman"/>
          <w:sz w:val="26"/>
          <w:szCs w:val="26"/>
          <w:lang w:eastAsia="ru-RU"/>
        </w:rPr>
        <w:t>Настоящее решение вступает в силу после официального опубликования в газете «Югорское обозрение».</w:t>
      </w:r>
    </w:p>
    <w:p w14:paraId="7D34B15D" w14:textId="77777777" w:rsidR="005E437C" w:rsidRPr="004538A8" w:rsidRDefault="005E437C" w:rsidP="005E437C">
      <w:pPr>
        <w:tabs>
          <w:tab w:val="left" w:pos="993"/>
        </w:tabs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14:paraId="69853CE9" w14:textId="77777777" w:rsidR="005E437C" w:rsidRPr="004538A8" w:rsidRDefault="005E437C" w:rsidP="005E437C">
      <w:pPr>
        <w:tabs>
          <w:tab w:val="left" w:pos="993"/>
        </w:tabs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14:paraId="377EA7DD" w14:textId="77777777" w:rsidR="005E437C" w:rsidRPr="004538A8" w:rsidRDefault="005E437C" w:rsidP="005E437C">
      <w:pPr>
        <w:tabs>
          <w:tab w:val="left" w:pos="993"/>
        </w:tabs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14:paraId="10FA8E5F" w14:textId="77777777" w:rsidR="005E437C" w:rsidRPr="004538A8" w:rsidRDefault="005E437C" w:rsidP="005E437C">
      <w:pPr>
        <w:tabs>
          <w:tab w:val="left" w:pos="993"/>
        </w:tabs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14:paraId="7734981E" w14:textId="77777777" w:rsidR="005E437C" w:rsidRPr="004538A8" w:rsidRDefault="005E437C" w:rsidP="005E437C">
      <w:pPr>
        <w:tabs>
          <w:tab w:val="left" w:pos="993"/>
        </w:tabs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14:paraId="37BCAD49" w14:textId="77777777" w:rsidR="005E437C" w:rsidRPr="004538A8" w:rsidRDefault="005E437C" w:rsidP="005E437C">
      <w:pPr>
        <w:tabs>
          <w:tab w:val="left" w:pos="993"/>
        </w:tabs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14:paraId="5C50A30F" w14:textId="77777777" w:rsidR="005E437C" w:rsidRPr="004538A8" w:rsidRDefault="005E437C" w:rsidP="005E437C">
      <w:pPr>
        <w:tabs>
          <w:tab w:val="left" w:pos="993"/>
        </w:tabs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14:paraId="1C8C529D" w14:textId="77777777" w:rsidR="005E437C" w:rsidRPr="004538A8" w:rsidRDefault="005E437C" w:rsidP="005E437C">
      <w:pPr>
        <w:tabs>
          <w:tab w:val="left" w:pos="993"/>
        </w:tabs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14:paraId="4E4A148C" w14:textId="77777777" w:rsidR="005E437C" w:rsidRPr="004538A8" w:rsidRDefault="005E437C" w:rsidP="005E437C">
      <w:pPr>
        <w:tabs>
          <w:tab w:val="left" w:pos="993"/>
        </w:tabs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14:paraId="0B030B97" w14:textId="77777777" w:rsidR="001A12DD" w:rsidRPr="004538A8" w:rsidRDefault="001A12DD">
      <w:pPr>
        <w:spacing w:after="200" w:line="276" w:lineRule="auto"/>
        <w:rPr>
          <w:rFonts w:eastAsia="Times New Roman"/>
          <w:bCs/>
          <w:iCs/>
          <w:sz w:val="26"/>
          <w:szCs w:val="26"/>
          <w:lang w:eastAsia="ru-RU"/>
        </w:rPr>
      </w:pPr>
      <w:r w:rsidRPr="004538A8">
        <w:rPr>
          <w:rFonts w:eastAsia="Times New Roman"/>
          <w:bCs/>
          <w:iCs/>
          <w:sz w:val="26"/>
          <w:szCs w:val="26"/>
          <w:lang w:eastAsia="ru-RU"/>
        </w:rPr>
        <w:br w:type="page"/>
      </w:r>
    </w:p>
    <w:p w14:paraId="0EE05356" w14:textId="77777777" w:rsidR="005E437C" w:rsidRPr="0059614A" w:rsidRDefault="005E437C" w:rsidP="005E437C">
      <w:pPr>
        <w:tabs>
          <w:tab w:val="left" w:pos="993"/>
        </w:tabs>
        <w:ind w:firstLine="720"/>
        <w:jc w:val="center"/>
        <w:rPr>
          <w:rFonts w:eastAsia="Times New Roman"/>
          <w:bCs/>
          <w:iCs/>
          <w:sz w:val="26"/>
          <w:szCs w:val="26"/>
          <w:lang w:eastAsia="ru-RU"/>
        </w:rPr>
      </w:pPr>
      <w:r w:rsidRPr="0059614A">
        <w:rPr>
          <w:rFonts w:eastAsia="Times New Roman"/>
          <w:bCs/>
          <w:iCs/>
          <w:sz w:val="26"/>
          <w:szCs w:val="26"/>
          <w:lang w:eastAsia="ru-RU"/>
        </w:rPr>
        <w:lastRenderedPageBreak/>
        <w:t>ЛИСТ СОГЛАСОВАНИЯ</w:t>
      </w:r>
    </w:p>
    <w:p w14:paraId="4EE9B58D" w14:textId="77777777" w:rsidR="005E437C" w:rsidRPr="0059614A" w:rsidRDefault="005E437C" w:rsidP="005E437C">
      <w:pPr>
        <w:ind w:firstLine="567"/>
        <w:jc w:val="center"/>
        <w:outlineLvl w:val="1"/>
        <w:rPr>
          <w:rFonts w:eastAsia="Times New Roman"/>
          <w:bCs/>
          <w:iCs/>
          <w:sz w:val="26"/>
          <w:szCs w:val="26"/>
          <w:lang w:eastAsia="ru-RU"/>
        </w:rPr>
      </w:pPr>
      <w:r w:rsidRPr="0059614A">
        <w:rPr>
          <w:rFonts w:eastAsia="Times New Roman"/>
          <w:bCs/>
          <w:iCs/>
          <w:sz w:val="26"/>
          <w:szCs w:val="26"/>
          <w:lang w:eastAsia="ru-RU"/>
        </w:rPr>
        <w:t xml:space="preserve">к проекту решения Думы района </w:t>
      </w:r>
    </w:p>
    <w:p w14:paraId="76E6BB9C" w14:textId="77777777" w:rsidR="005E437C" w:rsidRPr="0059614A" w:rsidRDefault="005E437C" w:rsidP="005E437C">
      <w:pPr>
        <w:ind w:firstLine="567"/>
        <w:jc w:val="center"/>
        <w:outlineLvl w:val="1"/>
        <w:rPr>
          <w:rFonts w:eastAsia="Calibri"/>
          <w:sz w:val="26"/>
          <w:szCs w:val="26"/>
          <w:lang w:eastAsia="en-US"/>
        </w:rPr>
      </w:pPr>
      <w:r w:rsidRPr="0059614A">
        <w:rPr>
          <w:rFonts w:eastAsia="Times New Roman"/>
          <w:bCs/>
          <w:iCs/>
          <w:sz w:val="26"/>
          <w:szCs w:val="26"/>
          <w:lang w:eastAsia="ru-RU"/>
        </w:rPr>
        <w:t>«</w:t>
      </w:r>
      <w:r w:rsidRPr="0059614A">
        <w:rPr>
          <w:rFonts w:eastAsia="Calibri"/>
          <w:sz w:val="26"/>
          <w:szCs w:val="26"/>
          <w:lang w:eastAsia="en-US"/>
        </w:rPr>
        <w:t>О внесении изменений в решение Думы Нефтеюганского района от 2</w:t>
      </w:r>
      <w:r w:rsidR="0059614A" w:rsidRPr="0059614A">
        <w:rPr>
          <w:rFonts w:eastAsia="Calibri"/>
          <w:sz w:val="26"/>
          <w:szCs w:val="26"/>
          <w:lang w:eastAsia="en-US"/>
        </w:rPr>
        <w:t>8</w:t>
      </w:r>
      <w:r w:rsidRPr="0059614A">
        <w:rPr>
          <w:rFonts w:eastAsia="Calibri"/>
          <w:sz w:val="26"/>
          <w:szCs w:val="26"/>
          <w:lang w:eastAsia="en-US"/>
        </w:rPr>
        <w:t>.</w:t>
      </w:r>
      <w:r w:rsidR="0059614A" w:rsidRPr="0059614A">
        <w:rPr>
          <w:rFonts w:eastAsia="Calibri"/>
          <w:sz w:val="26"/>
          <w:szCs w:val="26"/>
          <w:lang w:eastAsia="en-US"/>
        </w:rPr>
        <w:t>12</w:t>
      </w:r>
      <w:r w:rsidRPr="0059614A">
        <w:rPr>
          <w:rFonts w:eastAsia="Calibri"/>
          <w:sz w:val="26"/>
          <w:szCs w:val="26"/>
          <w:lang w:eastAsia="en-US"/>
        </w:rPr>
        <w:t>.20</w:t>
      </w:r>
      <w:r w:rsidR="0059614A" w:rsidRPr="0059614A">
        <w:rPr>
          <w:rFonts w:eastAsia="Calibri"/>
          <w:sz w:val="26"/>
          <w:szCs w:val="26"/>
          <w:lang w:eastAsia="en-US"/>
        </w:rPr>
        <w:t>22</w:t>
      </w:r>
      <w:r w:rsidR="0059614A">
        <w:rPr>
          <w:rFonts w:eastAsia="Calibri"/>
          <w:sz w:val="26"/>
          <w:szCs w:val="26"/>
          <w:lang w:eastAsia="en-US"/>
        </w:rPr>
        <w:t xml:space="preserve"> </w:t>
      </w:r>
      <w:r w:rsidRPr="0059614A">
        <w:rPr>
          <w:rFonts w:eastAsia="Calibri"/>
          <w:sz w:val="26"/>
          <w:szCs w:val="26"/>
          <w:lang w:eastAsia="en-US"/>
        </w:rPr>
        <w:t xml:space="preserve">№ </w:t>
      </w:r>
      <w:r w:rsidR="0059614A" w:rsidRPr="0059614A">
        <w:rPr>
          <w:rFonts w:eastAsia="Calibri"/>
          <w:sz w:val="26"/>
          <w:szCs w:val="26"/>
          <w:lang w:eastAsia="en-US"/>
        </w:rPr>
        <w:t>844</w:t>
      </w:r>
      <w:r w:rsidRPr="0059614A">
        <w:rPr>
          <w:rFonts w:eastAsia="Calibri"/>
          <w:sz w:val="26"/>
          <w:szCs w:val="26"/>
          <w:lang w:eastAsia="en-US"/>
        </w:rPr>
        <w:t xml:space="preserve"> «Об утверждении </w:t>
      </w:r>
      <w:r w:rsidR="0059614A" w:rsidRPr="0059614A">
        <w:rPr>
          <w:rFonts w:eastAsia="Calibri"/>
          <w:sz w:val="26"/>
          <w:szCs w:val="26"/>
          <w:lang w:eastAsia="en-US"/>
        </w:rPr>
        <w:t>п</w:t>
      </w:r>
      <w:r w:rsidRPr="0059614A">
        <w:rPr>
          <w:rFonts w:eastAsia="Calibri"/>
          <w:sz w:val="26"/>
          <w:szCs w:val="26"/>
          <w:lang w:eastAsia="en-US"/>
        </w:rPr>
        <w:t>орядка предоставления гарантий лицам, замещающим муниципальные должности</w:t>
      </w:r>
      <w:r w:rsidR="0059614A" w:rsidRPr="0059614A">
        <w:rPr>
          <w:rFonts w:eastAsia="Calibri"/>
          <w:sz w:val="26"/>
          <w:szCs w:val="26"/>
          <w:lang w:eastAsia="en-US"/>
        </w:rPr>
        <w:t xml:space="preserve"> на постоянной основе</w:t>
      </w:r>
      <w:r w:rsidRPr="0059614A">
        <w:rPr>
          <w:rFonts w:eastAsia="Calibri"/>
          <w:sz w:val="26"/>
          <w:szCs w:val="26"/>
          <w:lang w:eastAsia="en-US"/>
        </w:rPr>
        <w:t>»</w:t>
      </w:r>
    </w:p>
    <w:p w14:paraId="0CB84444" w14:textId="77777777" w:rsidR="005E437C" w:rsidRPr="00401796" w:rsidRDefault="005E437C" w:rsidP="005E437C">
      <w:pPr>
        <w:autoSpaceDE w:val="0"/>
        <w:autoSpaceDN w:val="0"/>
        <w:adjustRightInd w:val="0"/>
        <w:ind w:left="-567"/>
        <w:jc w:val="both"/>
        <w:rPr>
          <w:rFonts w:eastAsia="Times New Roman"/>
          <w:lang w:eastAsia="ru-RU"/>
        </w:rPr>
      </w:pPr>
      <w:r w:rsidRPr="00401796">
        <w:rPr>
          <w:rFonts w:eastAsia="Times New Roman"/>
          <w:lang w:eastAsia="ru-RU"/>
        </w:rPr>
        <w:t xml:space="preserve">Проект решения вносит: </w:t>
      </w:r>
    </w:p>
    <w:tbl>
      <w:tblPr>
        <w:tblW w:w="10284" w:type="dxa"/>
        <w:tblInd w:w="-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4"/>
        <w:gridCol w:w="2693"/>
        <w:gridCol w:w="3827"/>
      </w:tblGrid>
      <w:tr w:rsidR="005E437C" w:rsidRPr="00401796" w14:paraId="52FBE4E1" w14:textId="77777777" w:rsidTr="00E24BCA">
        <w:trPr>
          <w:trHeight w:val="360"/>
        </w:trPr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8A18" w14:textId="77777777" w:rsidR="005E437C" w:rsidRPr="0059614A" w:rsidRDefault="005E437C" w:rsidP="00E24B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 w:rsidRPr="0059614A">
              <w:rPr>
                <w:rFonts w:eastAsia="Times New Roman"/>
                <w:sz w:val="26"/>
                <w:szCs w:val="26"/>
                <w:lang w:eastAsia="en-US"/>
              </w:rPr>
              <w:t>Глава Нефтеюганского района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186B3" w14:textId="77777777" w:rsidR="005E437C" w:rsidRPr="00401796" w:rsidRDefault="005E437C" w:rsidP="00E24BC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93B8B" w14:textId="77777777" w:rsidR="005E437C" w:rsidRPr="0059614A" w:rsidRDefault="0059614A" w:rsidP="00E24BCA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  <w:proofErr w:type="spellStart"/>
            <w:r w:rsidRPr="0059614A">
              <w:rPr>
                <w:rFonts w:eastAsia="Times New Roman"/>
                <w:sz w:val="26"/>
                <w:szCs w:val="26"/>
                <w:lang w:eastAsia="en-US"/>
              </w:rPr>
              <w:t>А.А.Бочко</w:t>
            </w:r>
            <w:proofErr w:type="spellEnd"/>
          </w:p>
          <w:p w14:paraId="138E3E62" w14:textId="77777777" w:rsidR="0059614A" w:rsidRPr="00401796" w:rsidRDefault="0059614A" w:rsidP="00E24BCA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14:paraId="24887D2F" w14:textId="77777777" w:rsidR="005E437C" w:rsidRPr="00401796" w:rsidRDefault="005E437C" w:rsidP="005E437C">
      <w:pPr>
        <w:ind w:firstLine="567"/>
        <w:jc w:val="center"/>
        <w:outlineLvl w:val="1"/>
        <w:rPr>
          <w:rFonts w:eastAsia="Times New Roman"/>
          <w:bCs/>
          <w:iCs/>
          <w:sz w:val="26"/>
          <w:szCs w:val="26"/>
          <w:lang w:eastAsia="ru-RU"/>
        </w:rPr>
      </w:pPr>
    </w:p>
    <w:p w14:paraId="233727B4" w14:textId="77777777" w:rsidR="0059614A" w:rsidRPr="00893F44" w:rsidRDefault="0059614A" w:rsidP="0059614A">
      <w:pPr>
        <w:ind w:left="-426"/>
        <w:rPr>
          <w:rFonts w:eastAsia="Times New Roman"/>
          <w:sz w:val="26"/>
          <w:szCs w:val="26"/>
          <w:lang w:eastAsia="ru-RU"/>
        </w:rPr>
      </w:pPr>
      <w:r w:rsidRPr="00893F44">
        <w:rPr>
          <w:rFonts w:eastAsia="Times New Roman"/>
          <w:sz w:val="26"/>
          <w:szCs w:val="26"/>
          <w:lang w:eastAsia="ru-RU"/>
        </w:rPr>
        <w:t>Согласовано:</w:t>
      </w:r>
    </w:p>
    <w:tbl>
      <w:tblPr>
        <w:tblW w:w="1020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59"/>
        <w:gridCol w:w="1416"/>
        <w:gridCol w:w="1275"/>
        <w:gridCol w:w="1983"/>
        <w:gridCol w:w="1700"/>
      </w:tblGrid>
      <w:tr w:rsidR="0059614A" w:rsidRPr="00893F44" w14:paraId="20D867B3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FADDA4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r w:rsidRPr="00893F44">
              <w:rPr>
                <w:rFonts w:eastAsia="Times New Roman"/>
                <w:sz w:val="26"/>
                <w:szCs w:val="26"/>
                <w:lang w:eastAsia="en-US"/>
              </w:rPr>
              <w:t xml:space="preserve">№  </w:t>
            </w:r>
            <w:r w:rsidRPr="00893F44">
              <w:rPr>
                <w:rFonts w:eastAsia="Times New Roman"/>
                <w:sz w:val="26"/>
                <w:szCs w:val="26"/>
                <w:lang w:eastAsia="en-US"/>
              </w:rPr>
              <w:br/>
              <w:t>п/п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15875C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r w:rsidRPr="00893F44">
              <w:rPr>
                <w:rFonts w:eastAsia="Times New Roman"/>
                <w:sz w:val="26"/>
                <w:szCs w:val="26"/>
                <w:lang w:eastAsia="en-US"/>
              </w:rPr>
              <w:t xml:space="preserve">Наименование      </w:t>
            </w:r>
            <w:r w:rsidRPr="00893F44">
              <w:rPr>
                <w:rFonts w:eastAsia="Times New Roman"/>
                <w:sz w:val="26"/>
                <w:szCs w:val="26"/>
                <w:lang w:eastAsia="en-US"/>
              </w:rPr>
              <w:br/>
              <w:t xml:space="preserve">службы, должность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F6C9C2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  <w:r w:rsidRPr="00893F44">
              <w:rPr>
                <w:rFonts w:eastAsia="Times New Roman"/>
                <w:sz w:val="26"/>
                <w:szCs w:val="26"/>
                <w:lang w:eastAsia="en-US"/>
              </w:rPr>
              <w:t>Замечания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A7028D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  <w:r w:rsidRPr="00893F44">
              <w:rPr>
                <w:rFonts w:eastAsia="Times New Roman"/>
                <w:sz w:val="26"/>
                <w:szCs w:val="26"/>
                <w:lang w:eastAsia="en-US"/>
              </w:rPr>
              <w:t>Подпись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19A45A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  <w:r w:rsidRPr="00893F44">
              <w:rPr>
                <w:rFonts w:eastAsia="Times New Roman"/>
                <w:sz w:val="26"/>
                <w:szCs w:val="26"/>
                <w:lang w:eastAsia="en-US"/>
              </w:rPr>
              <w:t xml:space="preserve">Ф.И.О. </w:t>
            </w:r>
            <w:r w:rsidRPr="00893F44">
              <w:rPr>
                <w:rFonts w:eastAsia="Times New Roman"/>
                <w:sz w:val="26"/>
                <w:szCs w:val="26"/>
                <w:lang w:eastAsia="en-US"/>
              </w:rPr>
              <w:br/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C2F553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  <w:r w:rsidRPr="00893F44">
              <w:rPr>
                <w:rFonts w:eastAsia="Times New Roman"/>
                <w:sz w:val="26"/>
                <w:szCs w:val="26"/>
                <w:lang w:eastAsia="en-US"/>
              </w:rPr>
              <w:t xml:space="preserve">Дата </w:t>
            </w:r>
          </w:p>
          <w:p w14:paraId="344A48D2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6"/>
                <w:szCs w:val="26"/>
                <w:lang w:eastAsia="en-US"/>
              </w:rPr>
            </w:pPr>
            <w:r w:rsidRPr="00893F44">
              <w:rPr>
                <w:rFonts w:eastAsia="Times New Roman"/>
                <w:sz w:val="26"/>
                <w:szCs w:val="26"/>
                <w:lang w:eastAsia="en-US"/>
              </w:rPr>
              <w:t>согласования</w:t>
            </w:r>
          </w:p>
        </w:tc>
      </w:tr>
      <w:tr w:rsidR="0059614A" w:rsidRPr="00893F44" w14:paraId="11D23608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0EF57A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r w:rsidRPr="00893F44">
              <w:rPr>
                <w:rFonts w:eastAsia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EC0CAE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r w:rsidRPr="00893F44">
              <w:rPr>
                <w:rFonts w:eastAsia="Times New Roman"/>
                <w:sz w:val="26"/>
                <w:szCs w:val="26"/>
                <w:lang w:eastAsia="en-US"/>
              </w:rPr>
              <w:t>Первый заместитель  главы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F545E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455DE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9EF693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proofErr w:type="spellStart"/>
            <w:r w:rsidRPr="00893F44">
              <w:rPr>
                <w:rFonts w:eastAsia="Times New Roman"/>
                <w:sz w:val="26"/>
                <w:szCs w:val="26"/>
                <w:lang w:eastAsia="en-US"/>
              </w:rPr>
              <w:t>С.А.Кудашкин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61F79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</w:tr>
      <w:tr w:rsidR="0059614A" w:rsidRPr="00893F44" w14:paraId="755833BE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6F98EA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r w:rsidRPr="00893F44">
              <w:rPr>
                <w:rFonts w:eastAsia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A11D6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r w:rsidRPr="00893F44">
              <w:rPr>
                <w:rFonts w:eastAsia="Times New Roman"/>
                <w:sz w:val="26"/>
                <w:szCs w:val="26"/>
                <w:lang w:eastAsia="en-US"/>
              </w:rPr>
              <w:t>Председатель Думы района</w:t>
            </w:r>
          </w:p>
          <w:p w14:paraId="409B2DDC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B3926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C33AF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2781FD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proofErr w:type="spellStart"/>
            <w:r w:rsidRPr="00893F44">
              <w:rPr>
                <w:rFonts w:eastAsia="Times New Roman"/>
                <w:sz w:val="26"/>
                <w:szCs w:val="26"/>
                <w:lang w:eastAsia="en-US"/>
              </w:rPr>
              <w:t>Т.Г.Котова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29056" w14:textId="77777777" w:rsidR="0059614A" w:rsidRPr="00893F44" w:rsidRDefault="0059614A" w:rsidP="00E24BC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</w:tr>
      <w:tr w:rsidR="00C001FA" w:rsidRPr="00893F44" w14:paraId="36A7BA43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A1066" w14:textId="58FF8AA9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r>
              <w:rPr>
                <w:rFonts w:eastAsia="Times New Roman"/>
                <w:sz w:val="26"/>
                <w:szCs w:val="26"/>
                <w:lang w:eastAsia="en-US"/>
              </w:rPr>
              <w:t xml:space="preserve">3. 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3D6B8" w14:textId="3E062B0C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r w:rsidRPr="00893F44">
              <w:rPr>
                <w:rFonts w:eastAsia="Times New Roman"/>
                <w:sz w:val="26"/>
                <w:szCs w:val="26"/>
                <w:lang w:eastAsia="en-US"/>
              </w:rPr>
              <w:t>Председатель контрольно-счетной палаты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13D7E" w14:textId="77777777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0CCC9" w14:textId="77777777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D15D5" w14:textId="02293A82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proofErr w:type="spellStart"/>
            <w:r w:rsidRPr="00893F44">
              <w:rPr>
                <w:rFonts w:eastAsia="Times New Roman"/>
                <w:sz w:val="26"/>
                <w:szCs w:val="26"/>
                <w:lang w:eastAsia="en-US"/>
              </w:rPr>
              <w:t>Н.В.Пикурс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B6BEA" w14:textId="77777777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</w:tr>
      <w:tr w:rsidR="00C001FA" w:rsidRPr="00893F44" w14:paraId="235EEAEB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C5EDA5" w14:textId="23C357BE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r>
              <w:rPr>
                <w:rFonts w:eastAsia="Times New Roman"/>
                <w:sz w:val="26"/>
                <w:szCs w:val="26"/>
                <w:lang w:eastAsia="en-US"/>
              </w:rPr>
              <w:t>4</w:t>
            </w:r>
            <w:r w:rsidRPr="00893F44">
              <w:rPr>
                <w:rFonts w:eastAsia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3AA2E3" w14:textId="77777777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r w:rsidRPr="00893F44">
              <w:rPr>
                <w:rFonts w:eastAsia="Times New Roman"/>
                <w:sz w:val="26"/>
                <w:szCs w:val="26"/>
                <w:lang w:eastAsia="en-US"/>
              </w:rPr>
              <w:t>Заместитель главы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7D766" w14:textId="77777777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447D" w14:textId="77777777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D3407B" w14:textId="77777777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proofErr w:type="spellStart"/>
            <w:r w:rsidRPr="00893F44">
              <w:rPr>
                <w:rFonts w:eastAsia="Times New Roman"/>
                <w:sz w:val="26"/>
                <w:szCs w:val="26"/>
                <w:lang w:eastAsia="en-US"/>
              </w:rPr>
              <w:t>Л.И.Щегульная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D9D0D" w14:textId="77777777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</w:tr>
      <w:tr w:rsidR="00C001FA" w:rsidRPr="00893F44" w14:paraId="6D12A54D" w14:textId="77777777" w:rsidTr="00EA3AD0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70221" w14:textId="213B246A" w:rsidR="00C001FA" w:rsidRPr="00893F44" w:rsidRDefault="00EA3AD0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r>
              <w:rPr>
                <w:rFonts w:eastAsia="Times New Roman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6DC7" w14:textId="038E1C2B" w:rsidR="00C001FA" w:rsidRPr="00893F44" w:rsidRDefault="00EA3AD0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r w:rsidRPr="00893F44">
              <w:rPr>
                <w:rFonts w:eastAsia="Times New Roman"/>
                <w:sz w:val="26"/>
                <w:szCs w:val="26"/>
                <w:lang w:eastAsia="en-US"/>
              </w:rPr>
              <w:t>Председатель юридического комитета администрации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53134" w14:textId="77777777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D5D6E" w14:textId="77777777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E2C71" w14:textId="77777777" w:rsidR="00EA3AD0" w:rsidRPr="00893F44" w:rsidRDefault="00EA3AD0" w:rsidP="00EA3AD0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  <w:proofErr w:type="spellStart"/>
            <w:r w:rsidRPr="00893F44">
              <w:rPr>
                <w:rFonts w:eastAsia="Times New Roman"/>
                <w:sz w:val="26"/>
                <w:szCs w:val="26"/>
                <w:lang w:eastAsia="en-US"/>
              </w:rPr>
              <w:t>Н.В.Кузьмина</w:t>
            </w:r>
            <w:proofErr w:type="spellEnd"/>
          </w:p>
          <w:p w14:paraId="12B5E7A8" w14:textId="0FE4A097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4CF54" w14:textId="77777777" w:rsidR="00C001FA" w:rsidRPr="00893F44" w:rsidRDefault="00C001FA" w:rsidP="00C001FA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</w:tr>
    </w:tbl>
    <w:p w14:paraId="5E595EB7" w14:textId="77777777" w:rsidR="0059614A" w:rsidRDefault="0059614A" w:rsidP="0059614A">
      <w:pPr>
        <w:tabs>
          <w:tab w:val="left" w:pos="9639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</w:p>
    <w:p w14:paraId="25938AD1" w14:textId="77777777" w:rsidR="005E437C" w:rsidRPr="00401796" w:rsidRDefault="005E437C" w:rsidP="005E437C">
      <w:pPr>
        <w:ind w:firstLine="567"/>
        <w:jc w:val="center"/>
        <w:outlineLvl w:val="1"/>
        <w:rPr>
          <w:rFonts w:eastAsia="Times New Roman"/>
          <w:bCs/>
          <w:iCs/>
          <w:sz w:val="26"/>
          <w:szCs w:val="26"/>
          <w:lang w:eastAsia="ru-RU"/>
        </w:rPr>
      </w:pPr>
    </w:p>
    <w:p w14:paraId="284142D4" w14:textId="77777777" w:rsidR="005E437C" w:rsidRPr="00401796" w:rsidRDefault="005E437C" w:rsidP="005E437C">
      <w:pPr>
        <w:ind w:hanging="426"/>
        <w:rPr>
          <w:rFonts w:eastAsia="Times New Roman"/>
          <w:bCs/>
          <w:kern w:val="28"/>
          <w:lang w:eastAsia="ru-RU"/>
        </w:rPr>
      </w:pPr>
    </w:p>
    <w:p w14:paraId="6AAD7CC1" w14:textId="77777777" w:rsidR="005E437C" w:rsidRPr="00401796" w:rsidRDefault="005E437C" w:rsidP="005E437C">
      <w:pPr>
        <w:ind w:hanging="426"/>
        <w:rPr>
          <w:rFonts w:eastAsia="Times New Roman"/>
          <w:bCs/>
          <w:kern w:val="28"/>
          <w:lang w:eastAsia="ru-RU"/>
        </w:rPr>
      </w:pPr>
    </w:p>
    <w:p w14:paraId="1C97EBBB" w14:textId="77777777" w:rsidR="005E437C" w:rsidRPr="00401796" w:rsidRDefault="005E437C" w:rsidP="005E437C">
      <w:pPr>
        <w:ind w:hanging="426"/>
        <w:rPr>
          <w:rFonts w:eastAsia="Times New Roman"/>
          <w:bCs/>
          <w:kern w:val="28"/>
          <w:lang w:eastAsia="ru-RU"/>
        </w:rPr>
      </w:pPr>
    </w:p>
    <w:p w14:paraId="0B3B22D4" w14:textId="77777777" w:rsidR="005E437C" w:rsidRPr="00401796" w:rsidRDefault="005E437C" w:rsidP="005E437C">
      <w:pPr>
        <w:ind w:hanging="426"/>
        <w:rPr>
          <w:rFonts w:eastAsia="Times New Roman"/>
          <w:bCs/>
          <w:kern w:val="28"/>
          <w:lang w:eastAsia="ru-RU"/>
        </w:rPr>
      </w:pPr>
    </w:p>
    <w:p w14:paraId="76B3D3D6" w14:textId="77777777" w:rsidR="005E437C" w:rsidRPr="00401796" w:rsidRDefault="005E437C" w:rsidP="005E437C">
      <w:pPr>
        <w:ind w:hanging="426"/>
        <w:rPr>
          <w:rFonts w:eastAsia="Times New Roman"/>
          <w:bCs/>
          <w:kern w:val="28"/>
          <w:lang w:eastAsia="ru-RU"/>
        </w:rPr>
      </w:pPr>
    </w:p>
    <w:p w14:paraId="6BD2BB1D" w14:textId="77777777" w:rsidR="005E437C" w:rsidRPr="00401796" w:rsidRDefault="005E437C" w:rsidP="005E437C">
      <w:pPr>
        <w:ind w:hanging="426"/>
        <w:rPr>
          <w:rFonts w:eastAsia="Times New Roman"/>
          <w:bCs/>
          <w:kern w:val="28"/>
          <w:lang w:eastAsia="ru-RU"/>
        </w:rPr>
      </w:pPr>
    </w:p>
    <w:p w14:paraId="0E6149D7" w14:textId="77777777" w:rsidR="005E437C" w:rsidRPr="00401796" w:rsidRDefault="005E437C" w:rsidP="005E437C">
      <w:pPr>
        <w:ind w:hanging="426"/>
        <w:rPr>
          <w:rFonts w:eastAsia="Times New Roman"/>
          <w:bCs/>
          <w:kern w:val="28"/>
          <w:lang w:eastAsia="ru-RU"/>
        </w:rPr>
      </w:pPr>
    </w:p>
    <w:p w14:paraId="455A6BC9" w14:textId="77777777" w:rsidR="005E437C" w:rsidRPr="00401796" w:rsidRDefault="005E437C" w:rsidP="005E437C">
      <w:pPr>
        <w:ind w:hanging="426"/>
        <w:rPr>
          <w:rFonts w:eastAsia="Times New Roman"/>
          <w:bCs/>
          <w:kern w:val="28"/>
          <w:lang w:eastAsia="ru-RU"/>
        </w:rPr>
      </w:pPr>
    </w:p>
    <w:p w14:paraId="38E5DE14" w14:textId="77777777" w:rsidR="005E437C" w:rsidRPr="00401796" w:rsidRDefault="005E437C" w:rsidP="005E437C">
      <w:pPr>
        <w:ind w:hanging="426"/>
        <w:rPr>
          <w:rFonts w:eastAsia="Times New Roman"/>
          <w:bCs/>
          <w:kern w:val="28"/>
          <w:lang w:eastAsia="ru-RU"/>
        </w:rPr>
      </w:pPr>
    </w:p>
    <w:p w14:paraId="658579DC" w14:textId="77777777" w:rsidR="005E437C" w:rsidRPr="00401796" w:rsidRDefault="005E437C" w:rsidP="005E437C">
      <w:pPr>
        <w:ind w:hanging="426"/>
        <w:rPr>
          <w:rFonts w:eastAsia="Times New Roman"/>
          <w:bCs/>
          <w:kern w:val="28"/>
          <w:lang w:eastAsia="ru-RU"/>
        </w:rPr>
      </w:pPr>
    </w:p>
    <w:p w14:paraId="4CA0C988" w14:textId="77777777" w:rsidR="005E437C" w:rsidRPr="00401796" w:rsidRDefault="005E437C" w:rsidP="005E437C">
      <w:pPr>
        <w:rPr>
          <w:rFonts w:eastAsia="Arial Unicode MS"/>
          <w:color w:val="000000"/>
          <w:lang w:eastAsia="ru-RU"/>
        </w:rPr>
      </w:pPr>
      <w:r w:rsidRPr="00401796">
        <w:rPr>
          <w:rFonts w:eastAsia="Arial Unicode MS"/>
          <w:color w:val="000000"/>
          <w:lang w:eastAsia="ru-RU"/>
        </w:rPr>
        <w:t xml:space="preserve">                                                     </w:t>
      </w:r>
    </w:p>
    <w:p w14:paraId="4F6053BA" w14:textId="609BD23A" w:rsidR="005E437C" w:rsidRDefault="005E437C" w:rsidP="005E437C">
      <w:pPr>
        <w:rPr>
          <w:rFonts w:eastAsia="Arial Unicode MS"/>
          <w:color w:val="000000"/>
          <w:lang w:eastAsia="ru-RU"/>
        </w:rPr>
      </w:pPr>
    </w:p>
    <w:p w14:paraId="54DCD97B" w14:textId="3790186E" w:rsidR="00EA3AD0" w:rsidRDefault="00EA3AD0" w:rsidP="005E437C">
      <w:pPr>
        <w:rPr>
          <w:rFonts w:eastAsia="Arial Unicode MS"/>
          <w:color w:val="000000"/>
          <w:lang w:eastAsia="ru-RU"/>
        </w:rPr>
      </w:pPr>
    </w:p>
    <w:p w14:paraId="2E05F826" w14:textId="360D8885" w:rsidR="00EA3AD0" w:rsidRDefault="00EA3AD0" w:rsidP="005E437C">
      <w:pPr>
        <w:rPr>
          <w:rFonts w:eastAsia="Arial Unicode MS"/>
          <w:color w:val="000000"/>
          <w:lang w:eastAsia="ru-RU"/>
        </w:rPr>
      </w:pPr>
    </w:p>
    <w:p w14:paraId="403B316E" w14:textId="39E41E01" w:rsidR="00EA3AD0" w:rsidRDefault="00EA3AD0" w:rsidP="005E437C">
      <w:pPr>
        <w:rPr>
          <w:rFonts w:eastAsia="Arial Unicode MS"/>
          <w:color w:val="000000"/>
          <w:lang w:eastAsia="ru-RU"/>
        </w:rPr>
      </w:pPr>
    </w:p>
    <w:p w14:paraId="7F5FEC6B" w14:textId="1DFDBFD5" w:rsidR="00EA3AD0" w:rsidRDefault="00EA3AD0" w:rsidP="005E437C">
      <w:pPr>
        <w:rPr>
          <w:rFonts w:eastAsia="Arial Unicode MS"/>
          <w:color w:val="000000"/>
          <w:lang w:eastAsia="ru-RU"/>
        </w:rPr>
      </w:pPr>
    </w:p>
    <w:p w14:paraId="2AB504B4" w14:textId="77777777" w:rsidR="00EA3AD0" w:rsidRPr="00401796" w:rsidRDefault="00EA3AD0" w:rsidP="005E437C">
      <w:pPr>
        <w:rPr>
          <w:rFonts w:eastAsia="Arial Unicode MS"/>
          <w:color w:val="000000"/>
          <w:lang w:eastAsia="ru-RU"/>
        </w:rPr>
      </w:pPr>
      <w:bookmarkStart w:id="1" w:name="_GoBack"/>
      <w:bookmarkEnd w:id="1"/>
    </w:p>
    <w:p w14:paraId="3D78E0EF" w14:textId="77777777" w:rsidR="005E437C" w:rsidRPr="00401796" w:rsidRDefault="005E437C" w:rsidP="005E437C">
      <w:pPr>
        <w:rPr>
          <w:rFonts w:eastAsia="Arial Unicode MS"/>
          <w:color w:val="000000"/>
          <w:lang w:eastAsia="ru-RU"/>
        </w:rPr>
      </w:pPr>
    </w:p>
    <w:p w14:paraId="615A0CE9" w14:textId="77777777" w:rsidR="005E437C" w:rsidRPr="00401796" w:rsidRDefault="005E437C" w:rsidP="005E437C">
      <w:pPr>
        <w:rPr>
          <w:rFonts w:eastAsia="Arial Unicode MS"/>
          <w:color w:val="000000"/>
          <w:lang w:eastAsia="ru-RU"/>
        </w:rPr>
      </w:pPr>
    </w:p>
    <w:p w14:paraId="21958B44" w14:textId="77777777" w:rsidR="005E437C" w:rsidRPr="00401796" w:rsidRDefault="005E437C" w:rsidP="005E437C">
      <w:pPr>
        <w:ind w:hanging="426"/>
        <w:rPr>
          <w:rFonts w:eastAsia="Times New Roman"/>
          <w:bCs/>
          <w:kern w:val="28"/>
          <w:lang w:eastAsia="ru-RU"/>
        </w:rPr>
      </w:pPr>
      <w:r w:rsidRPr="00401796">
        <w:rPr>
          <w:rFonts w:eastAsia="Times New Roman"/>
          <w:bCs/>
          <w:kern w:val="28"/>
          <w:lang w:eastAsia="ru-RU"/>
        </w:rPr>
        <w:t xml:space="preserve">Лариса Загировна Цыбина, </w:t>
      </w:r>
    </w:p>
    <w:p w14:paraId="010C6775" w14:textId="77777777" w:rsidR="00747059" w:rsidRDefault="005E437C" w:rsidP="0059614A">
      <w:pPr>
        <w:ind w:hanging="426"/>
      </w:pPr>
      <w:r w:rsidRPr="00401796">
        <w:rPr>
          <w:rFonts w:eastAsia="Times New Roman"/>
          <w:bCs/>
          <w:kern w:val="28"/>
          <w:lang w:eastAsia="ru-RU"/>
        </w:rPr>
        <w:t>т.220404</w:t>
      </w:r>
    </w:p>
    <w:sectPr w:rsidR="00747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606AB"/>
    <w:multiLevelType w:val="hybridMultilevel"/>
    <w:tmpl w:val="089E170E"/>
    <w:lvl w:ilvl="0" w:tplc="A2F89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CF6"/>
    <w:rsid w:val="00046CF6"/>
    <w:rsid w:val="000624AC"/>
    <w:rsid w:val="000E2748"/>
    <w:rsid w:val="00131CC5"/>
    <w:rsid w:val="001A12DD"/>
    <w:rsid w:val="001A6527"/>
    <w:rsid w:val="001C0D65"/>
    <w:rsid w:val="00205844"/>
    <w:rsid w:val="00240706"/>
    <w:rsid w:val="00256384"/>
    <w:rsid w:val="0043005E"/>
    <w:rsid w:val="004538A8"/>
    <w:rsid w:val="00473925"/>
    <w:rsid w:val="00474E31"/>
    <w:rsid w:val="00475CAE"/>
    <w:rsid w:val="00496A94"/>
    <w:rsid w:val="004B5464"/>
    <w:rsid w:val="004C1356"/>
    <w:rsid w:val="004D2066"/>
    <w:rsid w:val="00540974"/>
    <w:rsid w:val="00564078"/>
    <w:rsid w:val="0059614A"/>
    <w:rsid w:val="005A76CA"/>
    <w:rsid w:val="005E437C"/>
    <w:rsid w:val="006173A0"/>
    <w:rsid w:val="00677654"/>
    <w:rsid w:val="006B17D7"/>
    <w:rsid w:val="006F31CE"/>
    <w:rsid w:val="007141EA"/>
    <w:rsid w:val="00735F8C"/>
    <w:rsid w:val="00747059"/>
    <w:rsid w:val="00761548"/>
    <w:rsid w:val="00765A2D"/>
    <w:rsid w:val="007D26B7"/>
    <w:rsid w:val="00851991"/>
    <w:rsid w:val="008C0437"/>
    <w:rsid w:val="008D273B"/>
    <w:rsid w:val="009067BE"/>
    <w:rsid w:val="00935E09"/>
    <w:rsid w:val="0098380A"/>
    <w:rsid w:val="009956A1"/>
    <w:rsid w:val="009A73DF"/>
    <w:rsid w:val="00A901FC"/>
    <w:rsid w:val="00AB6A63"/>
    <w:rsid w:val="00B32026"/>
    <w:rsid w:val="00B51EC2"/>
    <w:rsid w:val="00B84324"/>
    <w:rsid w:val="00C001FA"/>
    <w:rsid w:val="00C26DF1"/>
    <w:rsid w:val="00C875AC"/>
    <w:rsid w:val="00CC3D77"/>
    <w:rsid w:val="00D1470D"/>
    <w:rsid w:val="00DA3A0C"/>
    <w:rsid w:val="00E8377B"/>
    <w:rsid w:val="00EA3AD0"/>
    <w:rsid w:val="00F14EAC"/>
    <w:rsid w:val="00F161AF"/>
    <w:rsid w:val="00F83AD7"/>
    <w:rsid w:val="00FC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6E0F"/>
  <w15:chartTrackingRefBased/>
  <w15:docId w15:val="{D970DA80-94B2-4061-B04B-4DA76924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3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aliases w:val="!Разделы документа"/>
    <w:basedOn w:val="a"/>
    <w:link w:val="20"/>
    <w:qFormat/>
    <w:rsid w:val="00473925"/>
    <w:pPr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473925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04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0437"/>
    <w:rPr>
      <w:rFonts w:ascii="Segoe UI" w:eastAsia="SimSu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34"/>
    <w:qFormat/>
    <w:rsid w:val="0098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8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xmkmain2:8080/content/act/d712594f-0579-4a31-b5b7-0a4a051c81d4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C013F-3AD4-4E72-86CE-5630F1831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Цыбина Лариса Загировна</cp:lastModifiedBy>
  <cp:revision>5</cp:revision>
  <cp:lastPrinted>2023-02-10T06:01:00Z</cp:lastPrinted>
  <dcterms:created xsi:type="dcterms:W3CDTF">2023-02-13T04:28:00Z</dcterms:created>
  <dcterms:modified xsi:type="dcterms:W3CDTF">2023-02-13T11:03:00Z</dcterms:modified>
</cp:coreProperties>
</file>