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к проекту решения Думы Нефтеюганского района</w:t>
      </w: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«</w:t>
      </w:r>
      <w:r w:rsidR="006A48A1" w:rsidRPr="006A48A1">
        <w:rPr>
          <w:rFonts w:ascii="Times New Roman" w:hAnsi="Times New Roman" w:cs="Times New Roman"/>
          <w:sz w:val="28"/>
          <w:szCs w:val="28"/>
        </w:rPr>
        <w:t>О внесении изменений в решение Думы Нефтеюганского района от 27.01.2011 № 1192 «Об утверждении Порядка принятия решений об установлении тарифов на услуги муниципальных предприятий и учреждений на территории муниципального образования Нефтеюганский район»</w:t>
      </w: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C30" w:rsidRDefault="00284C30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284C30">
        <w:rPr>
          <w:rFonts w:ascii="Times New Roman" w:hAnsi="Times New Roman" w:cs="Times New Roman"/>
          <w:sz w:val="28"/>
          <w:szCs w:val="28"/>
        </w:rPr>
        <w:t>решения Думы Нефтеюганского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C30">
        <w:rPr>
          <w:rFonts w:ascii="Times New Roman" w:hAnsi="Times New Roman" w:cs="Times New Roman"/>
          <w:sz w:val="28"/>
          <w:szCs w:val="28"/>
        </w:rPr>
        <w:t>«</w:t>
      </w:r>
      <w:r w:rsidR="006A48A1" w:rsidRPr="006A48A1">
        <w:rPr>
          <w:rFonts w:ascii="Times New Roman" w:hAnsi="Times New Roman" w:cs="Times New Roman"/>
          <w:sz w:val="28"/>
          <w:szCs w:val="28"/>
        </w:rPr>
        <w:t>О внесении изменений в решение Думы Нефтеюганского района от 27.01.2011 № 1192 «Об утверждении Порядка принятия решений об установлении тарифов на услуги муниципальных предприятий и учреждений на территории муниципального образования Нефтеюганский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разработан департаментом строительства и жилищно-коммунального комплекса Нефтеюганского района</w:t>
      </w:r>
      <w:r w:rsidRPr="00284C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E56" w:rsidRDefault="00A61E56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9435A">
        <w:rPr>
          <w:rFonts w:ascii="Times New Roman" w:hAnsi="Times New Roman" w:cs="Times New Roman"/>
          <w:sz w:val="28"/>
          <w:szCs w:val="28"/>
        </w:rPr>
        <w:t>зм</w:t>
      </w:r>
      <w:r>
        <w:rPr>
          <w:rFonts w:ascii="Times New Roman" w:hAnsi="Times New Roman" w:cs="Times New Roman"/>
          <w:sz w:val="28"/>
          <w:szCs w:val="28"/>
        </w:rPr>
        <w:t xml:space="preserve">енения в </w:t>
      </w:r>
      <w:r w:rsidR="006A48A1">
        <w:rPr>
          <w:rFonts w:ascii="Times New Roman" w:hAnsi="Times New Roman" w:cs="Times New Roman"/>
          <w:sz w:val="28"/>
          <w:szCs w:val="28"/>
        </w:rPr>
        <w:t xml:space="preserve">решение Думы </w:t>
      </w:r>
      <w:r>
        <w:rPr>
          <w:rFonts w:ascii="Times New Roman" w:hAnsi="Times New Roman" w:cs="Times New Roman"/>
          <w:sz w:val="28"/>
          <w:szCs w:val="28"/>
        </w:rPr>
        <w:t>вносятся в</w:t>
      </w:r>
      <w:r w:rsidRPr="00A61E56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6A48A1" w:rsidRPr="006A48A1">
        <w:rPr>
          <w:rFonts w:ascii="Times New Roman" w:hAnsi="Times New Roman" w:cs="Times New Roman"/>
          <w:sz w:val="28"/>
          <w:szCs w:val="28"/>
        </w:rPr>
        <w:t>с Федеральным законом от 06.10.2003 № 131-ФЗ «Об общих принципах организации местного самоуправления в Российской Федерации», руководствуясь Уставом Нефтеюганского муниципального района Ханты-Мансийского автономного округа – Югры</w:t>
      </w:r>
      <w:r w:rsidRPr="00A61E5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6F60" w:rsidRPr="00636F60" w:rsidRDefault="00636F60" w:rsidP="00636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Заголовок решения Думы излагается в новой редакции в соответствии со ст. 17 Федерального закона </w:t>
      </w:r>
      <w:r w:rsidRPr="00636F60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</w:t>
      </w:r>
      <w:r>
        <w:rPr>
          <w:rFonts w:ascii="Times New Roman" w:hAnsi="Times New Roman" w:cs="Times New Roman"/>
          <w:sz w:val="28"/>
          <w:szCs w:val="28"/>
        </w:rPr>
        <w:t>авления в Российской Федерации».</w:t>
      </w:r>
    </w:p>
    <w:p w:rsidR="000B3396" w:rsidRDefault="00C44495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вносятся</w:t>
      </w:r>
      <w:r w:rsidR="00636F60">
        <w:rPr>
          <w:rFonts w:ascii="Times New Roman" w:hAnsi="Times New Roman" w:cs="Times New Roman"/>
          <w:sz w:val="28"/>
          <w:szCs w:val="28"/>
        </w:rPr>
        <w:t xml:space="preserve"> в приложение к решению Думы</w:t>
      </w:r>
      <w:r>
        <w:rPr>
          <w:rFonts w:ascii="Times New Roman" w:hAnsi="Times New Roman" w:cs="Times New Roman"/>
          <w:sz w:val="28"/>
          <w:szCs w:val="28"/>
        </w:rPr>
        <w:t xml:space="preserve"> в связи с предписанием Службы жилищного и строительного надзора Ханты-Мансийского автономного округа – Югры, вынесенного в отношении ПМУП «УТВС» в части </w:t>
      </w:r>
      <w:r w:rsidR="00636F60">
        <w:rPr>
          <w:rFonts w:ascii="Times New Roman" w:hAnsi="Times New Roman" w:cs="Times New Roman"/>
          <w:sz w:val="28"/>
          <w:szCs w:val="28"/>
        </w:rPr>
        <w:t>установления тарифа на оказание</w:t>
      </w:r>
      <w:r>
        <w:rPr>
          <w:rFonts w:ascii="Times New Roman" w:hAnsi="Times New Roman" w:cs="Times New Roman"/>
          <w:sz w:val="28"/>
          <w:szCs w:val="28"/>
        </w:rPr>
        <w:t xml:space="preserve"> услуг населению</w:t>
      </w:r>
      <w:r w:rsidR="00636F60">
        <w:rPr>
          <w:rFonts w:ascii="Times New Roman" w:hAnsi="Times New Roman" w:cs="Times New Roman"/>
          <w:sz w:val="28"/>
          <w:szCs w:val="28"/>
        </w:rPr>
        <w:t xml:space="preserve"> по сбору и вывозу жидких бытовых отходов.</w:t>
      </w:r>
    </w:p>
    <w:p w:rsidR="00636F60" w:rsidRDefault="00636F60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решения предусматривается, что тариф устанавливается постановлением администрации Нефтеюганского района на основании экспертного заключения уполномоченного органа по направлению деятельности.</w:t>
      </w:r>
    </w:p>
    <w:p w:rsidR="002E3AE0" w:rsidRDefault="001C6E33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E33">
        <w:rPr>
          <w:rFonts w:ascii="Times New Roman" w:hAnsi="Times New Roman" w:cs="Times New Roman"/>
          <w:sz w:val="28"/>
          <w:szCs w:val="28"/>
        </w:rPr>
        <w:t xml:space="preserve">Принятие данного 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Думы </w:t>
      </w:r>
      <w:r w:rsidRPr="001C6E33">
        <w:rPr>
          <w:rFonts w:ascii="Times New Roman" w:hAnsi="Times New Roman" w:cs="Times New Roman"/>
          <w:sz w:val="28"/>
          <w:szCs w:val="28"/>
        </w:rPr>
        <w:t>не потребует выделения дополнительных средств из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C6E33">
        <w:rPr>
          <w:rFonts w:ascii="Times New Roman" w:hAnsi="Times New Roman" w:cs="Times New Roman"/>
          <w:sz w:val="28"/>
          <w:szCs w:val="28"/>
        </w:rPr>
        <w:t>.</w:t>
      </w:r>
    </w:p>
    <w:p w:rsidR="003338AF" w:rsidRDefault="002E3AE0" w:rsidP="001C6E33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9C7">
        <w:t xml:space="preserve"> </w:t>
      </w:r>
      <w:r w:rsidR="00865C92">
        <w:t xml:space="preserve"> </w:t>
      </w:r>
    </w:p>
    <w:p w:rsidR="00ED77B3" w:rsidRDefault="00ED77B3" w:rsidP="00ED77B3">
      <w:pPr>
        <w:jc w:val="both"/>
      </w:pPr>
    </w:p>
    <w:p w:rsidR="001C6E33" w:rsidRPr="00ED77B3" w:rsidRDefault="00636F60" w:rsidP="00636F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ЮДО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ДСиЖКК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Л.Б.</w:t>
      </w:r>
      <w:r>
        <w:rPr>
          <w:rFonts w:ascii="Times New Roman" w:hAnsi="Times New Roman" w:cs="Times New Roman"/>
          <w:sz w:val="24"/>
          <w:szCs w:val="24"/>
        </w:rPr>
        <w:t>Ай</w:t>
      </w:r>
      <w:r w:rsidR="001C6E33" w:rsidRPr="00ED77B3">
        <w:rPr>
          <w:rFonts w:ascii="Times New Roman" w:hAnsi="Times New Roman" w:cs="Times New Roman"/>
          <w:sz w:val="24"/>
          <w:szCs w:val="24"/>
        </w:rPr>
        <w:t>йнитдинова</w:t>
      </w:r>
      <w:proofErr w:type="spellEnd"/>
      <w:r w:rsidR="001C6E33" w:rsidRPr="00ED77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F60" w:rsidRDefault="00636F60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F60" w:rsidRDefault="00636F60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F60" w:rsidRDefault="00636F60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F60" w:rsidRDefault="00636F60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F60" w:rsidRDefault="00636F60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2C41" w:rsidRPr="00ED77B3" w:rsidRDefault="006E5815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D77B3">
        <w:rPr>
          <w:rFonts w:ascii="Times New Roman" w:hAnsi="Times New Roman" w:cs="Times New Roman"/>
          <w:sz w:val="24"/>
          <w:szCs w:val="24"/>
        </w:rPr>
        <w:t>8(3463)233066</w:t>
      </w:r>
    </w:p>
    <w:p w:rsidR="00456DD3" w:rsidRDefault="00456DD3"/>
    <w:sectPr w:rsidR="00456DD3" w:rsidSect="00AA25FD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851" w:bottom="1134" w:left="1701" w:header="567" w:footer="30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8D8" w:rsidRDefault="00B118D8">
      <w:pPr>
        <w:spacing w:after="0" w:line="240" w:lineRule="auto"/>
      </w:pPr>
      <w:r>
        <w:separator/>
      </w:r>
    </w:p>
  </w:endnote>
  <w:endnote w:type="continuationSeparator" w:id="0">
    <w:p w:rsidR="00B118D8" w:rsidRDefault="00B1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5FD" w:rsidRDefault="006E581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25FD" w:rsidRDefault="00AA25F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5FD" w:rsidRDefault="00AA25F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8D8" w:rsidRDefault="00B118D8">
      <w:pPr>
        <w:spacing w:after="0" w:line="240" w:lineRule="auto"/>
      </w:pPr>
      <w:r>
        <w:separator/>
      </w:r>
    </w:p>
  </w:footnote>
  <w:footnote w:type="continuationSeparator" w:id="0">
    <w:p w:rsidR="00B118D8" w:rsidRDefault="00B11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5FD" w:rsidRDefault="006E5815" w:rsidP="00AA25F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AA25FD" w:rsidRDefault="00AA25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5FD" w:rsidRDefault="006E5815" w:rsidP="00AA25FD">
    <w:pPr>
      <w:pStyle w:val="a3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36F60">
      <w:rPr>
        <w:rStyle w:val="a7"/>
        <w:noProof/>
      </w:rPr>
      <w:t>2</w:t>
    </w:r>
    <w:r>
      <w:rPr>
        <w:rStyle w:val="a7"/>
      </w:rPr>
      <w:fldChar w:fldCharType="end"/>
    </w:r>
  </w:p>
  <w:p w:rsidR="00AA25FD" w:rsidRDefault="00AA25FD" w:rsidP="00AA25FD">
    <w:pPr>
      <w:pStyle w:val="a3"/>
      <w:framePr w:wrap="around" w:vAnchor="text" w:hAnchor="margin" w:xAlign="center" w:y="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41"/>
    <w:rsid w:val="000314F2"/>
    <w:rsid w:val="000B3396"/>
    <w:rsid w:val="001C6E33"/>
    <w:rsid w:val="001D2EB9"/>
    <w:rsid w:val="00263BE3"/>
    <w:rsid w:val="00284C30"/>
    <w:rsid w:val="002E3AE0"/>
    <w:rsid w:val="003338AF"/>
    <w:rsid w:val="00357CFE"/>
    <w:rsid w:val="0044495D"/>
    <w:rsid w:val="00456DD3"/>
    <w:rsid w:val="004F6BA2"/>
    <w:rsid w:val="00584EF9"/>
    <w:rsid w:val="005C1767"/>
    <w:rsid w:val="00636F60"/>
    <w:rsid w:val="00642C41"/>
    <w:rsid w:val="00645032"/>
    <w:rsid w:val="00676364"/>
    <w:rsid w:val="006A48A1"/>
    <w:rsid w:val="006E5815"/>
    <w:rsid w:val="00730BDD"/>
    <w:rsid w:val="007675C8"/>
    <w:rsid w:val="007731BA"/>
    <w:rsid w:val="007D1A6A"/>
    <w:rsid w:val="00820B91"/>
    <w:rsid w:val="008449C7"/>
    <w:rsid w:val="00865C92"/>
    <w:rsid w:val="0089435A"/>
    <w:rsid w:val="00895A89"/>
    <w:rsid w:val="008A7BDB"/>
    <w:rsid w:val="00951B74"/>
    <w:rsid w:val="009815B2"/>
    <w:rsid w:val="00A61E56"/>
    <w:rsid w:val="00AA24FF"/>
    <w:rsid w:val="00AA25FD"/>
    <w:rsid w:val="00AE65A2"/>
    <w:rsid w:val="00B118D8"/>
    <w:rsid w:val="00B63994"/>
    <w:rsid w:val="00B879DC"/>
    <w:rsid w:val="00C44495"/>
    <w:rsid w:val="00D47F75"/>
    <w:rsid w:val="00DE439C"/>
    <w:rsid w:val="00EC0526"/>
    <w:rsid w:val="00ED77B3"/>
    <w:rsid w:val="00EE1538"/>
    <w:rsid w:val="00F137D2"/>
    <w:rsid w:val="00F75DBD"/>
    <w:rsid w:val="00FA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2DAA0"/>
  <w15:docId w15:val="{37E4E695-2A89-4D06-8C3C-61026F503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2C41"/>
  </w:style>
  <w:style w:type="paragraph" w:styleId="a5">
    <w:name w:val="footer"/>
    <w:basedOn w:val="a"/>
    <w:link w:val="a6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2C41"/>
  </w:style>
  <w:style w:type="character" w:styleId="a7">
    <w:name w:val="page number"/>
    <w:basedOn w:val="a0"/>
    <w:rsid w:val="0064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Галиуллина Гузель Ринатовна</dc:creator>
  <cp:keywords/>
  <dc:description/>
  <cp:lastModifiedBy>Айнитдинова Ленара Батхулловна</cp:lastModifiedBy>
  <cp:revision>1</cp:revision>
  <cp:lastPrinted>2020-06-08T10:33:00Z</cp:lastPrinted>
  <dcterms:created xsi:type="dcterms:W3CDTF">2023-10-13T05:11:00Z</dcterms:created>
  <dcterms:modified xsi:type="dcterms:W3CDTF">2023-10-13T18:59:00Z</dcterms:modified>
</cp:coreProperties>
</file>