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FDE" w:rsidRPr="00877C72" w:rsidRDefault="003D1FDE" w:rsidP="00877C72">
      <w:pPr>
        <w:shd w:val="clear" w:color="auto" w:fill="FFFFFF"/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877C72">
        <w:rPr>
          <w:rFonts w:ascii="Times New Roman" w:hAnsi="Times New Roman" w:cs="Times New Roman"/>
          <w:sz w:val="26"/>
          <w:szCs w:val="26"/>
        </w:rPr>
        <w:t>Сравнительная таблица</w:t>
      </w:r>
    </w:p>
    <w:p w:rsidR="003D1FDE" w:rsidRPr="00877C72" w:rsidRDefault="003D1FDE" w:rsidP="00877C72">
      <w:pPr>
        <w:shd w:val="clear" w:color="auto" w:fill="FFFFFF"/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</w:p>
    <w:p w:rsidR="003D1FDE" w:rsidRPr="00877C72" w:rsidRDefault="003D1FDE" w:rsidP="00877C72">
      <w:pPr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877C72">
        <w:rPr>
          <w:rFonts w:ascii="Times New Roman" w:hAnsi="Times New Roman" w:cs="Times New Roman"/>
          <w:sz w:val="26"/>
          <w:szCs w:val="26"/>
        </w:rPr>
        <w:t xml:space="preserve">к проекту решения Думы Нефтеюганского района «О внесении изменений в решение Думы Нефтеюганского района от 21.10.2011 № 90 «Об установлении земельного налога» </w:t>
      </w:r>
    </w:p>
    <w:p w:rsidR="003D1FDE" w:rsidRPr="00877C72" w:rsidRDefault="003D1FDE" w:rsidP="00877C72">
      <w:pPr>
        <w:shd w:val="clear" w:color="auto" w:fill="FFFFFF"/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45"/>
        <w:gridCol w:w="4820"/>
      </w:tblGrid>
      <w:tr w:rsidR="003D1FDE" w:rsidRPr="00877C72" w:rsidTr="002817EC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DE" w:rsidRPr="00877C72" w:rsidRDefault="003D1FDE" w:rsidP="00877C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7C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Действующая редакция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DE" w:rsidRPr="00877C72" w:rsidRDefault="003D1FDE" w:rsidP="00877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7C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Предлагаемая редакция     </w:t>
            </w:r>
          </w:p>
        </w:tc>
      </w:tr>
      <w:tr w:rsidR="00C912C7" w:rsidRPr="00877C72" w:rsidTr="00757490">
        <w:trPr>
          <w:tblCellSpacing w:w="5" w:type="nil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C912C7" w:rsidRDefault="00C912C7" w:rsidP="00757490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1 абзац 5:</w:t>
            </w:r>
          </w:p>
          <w:p w:rsidR="00C912C7" w:rsidRDefault="00C912C7" w:rsidP="00757490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C912C7" w:rsidRDefault="00C912C7" w:rsidP="00E4063E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 1 абзац 5:</w:t>
            </w:r>
          </w:p>
          <w:p w:rsidR="00C912C7" w:rsidRPr="00C912C7" w:rsidRDefault="00C912C7" w:rsidP="00E4063E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 </w:t>
            </w:r>
            <w:r w:rsidRPr="00C912C7">
              <w:rPr>
                <w:rFonts w:ascii="Times New Roman" w:hAnsi="Times New Roman" w:cs="Times New Roman"/>
                <w:sz w:val="26"/>
                <w:szCs w:val="26"/>
              </w:rPr>
              <w:t>в отношении земельных участков, используемых для объектов связи и центров обработки данных - 0,75% от кадастровой стоимости земельного участка</w:t>
            </w:r>
          </w:p>
        </w:tc>
      </w:tr>
      <w:tr w:rsidR="00C912C7" w:rsidRPr="00877C72" w:rsidTr="00757490">
        <w:trPr>
          <w:tblCellSpacing w:w="5" w:type="nil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C912C7" w:rsidRDefault="00C912C7" w:rsidP="00757490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C912C7" w:rsidRPr="00673636" w:rsidRDefault="00C912C7" w:rsidP="00E4063E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12C7" w:rsidRPr="00877C72" w:rsidTr="00757490">
        <w:trPr>
          <w:tblCellSpacing w:w="5" w:type="nil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C912C7" w:rsidRDefault="00C912C7" w:rsidP="00757490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C912C7" w:rsidRPr="00673636" w:rsidRDefault="00C912C7" w:rsidP="00E4063E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1FDE" w:rsidRPr="00877C72" w:rsidTr="00757490">
        <w:trPr>
          <w:tblCellSpacing w:w="5" w:type="nil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757490" w:rsidRDefault="00757490" w:rsidP="00757490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Пункт </w:t>
            </w:r>
            <w:r w:rsidR="00E4063E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3D1FDE" w:rsidRPr="00877C72" w:rsidRDefault="008378E2" w:rsidP="00E406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E4063E" w:rsidRPr="00E4063E">
              <w:rPr>
                <w:rFonts w:ascii="Times New Roman" w:hAnsi="Times New Roman" w:cs="Times New Roman"/>
                <w:sz w:val="26"/>
                <w:szCs w:val="26"/>
              </w:rPr>
              <w:t>Налог подлежит уплате налогоплательщиками-организациями в срок не позднее 1 марта года, следующего за истекшим налоговым периодом. Авансовые платежи по налогу подлежат уплате налогоплательщиками-организациями в срок не позднее последнего числа месяца, следующего за истекшим отчетным периодом</w:t>
            </w:r>
            <w:r w:rsidR="00E4063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8378E2" w:rsidRDefault="008378E2" w:rsidP="00E4063E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Пункт 3:</w:t>
            </w:r>
          </w:p>
          <w:p w:rsidR="00E4063E" w:rsidRPr="00673636" w:rsidRDefault="00673636" w:rsidP="00E4063E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3636">
              <w:rPr>
                <w:rFonts w:ascii="Times New Roman" w:hAnsi="Times New Roman" w:cs="Times New Roman"/>
                <w:sz w:val="26"/>
                <w:szCs w:val="26"/>
              </w:rPr>
              <w:t xml:space="preserve"> призна</w:t>
            </w:r>
            <w:r w:rsidR="008378E2">
              <w:rPr>
                <w:rFonts w:ascii="Times New Roman" w:hAnsi="Times New Roman" w:cs="Times New Roman"/>
                <w:sz w:val="26"/>
                <w:szCs w:val="26"/>
              </w:rPr>
              <w:t>ть</w:t>
            </w:r>
            <w:r w:rsidRPr="00673636">
              <w:rPr>
                <w:rFonts w:ascii="Times New Roman" w:hAnsi="Times New Roman" w:cs="Times New Roman"/>
                <w:sz w:val="26"/>
                <w:szCs w:val="26"/>
              </w:rPr>
              <w:t xml:space="preserve"> утратившим силу </w:t>
            </w:r>
            <w:bookmarkStart w:id="0" w:name="_GoBack"/>
            <w:bookmarkEnd w:id="0"/>
            <w:r w:rsidR="00757490" w:rsidRPr="006736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C4D2E" w:rsidRPr="00CC4D2E" w:rsidRDefault="00CC4D2E" w:rsidP="00AC05F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7490" w:rsidRPr="00877C72" w:rsidTr="002817EC">
        <w:trPr>
          <w:tblCellSpacing w:w="5" w:type="nil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90" w:rsidRDefault="00757490" w:rsidP="00AC0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490" w:rsidRDefault="00757490" w:rsidP="00AC05F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3D1FDE" w:rsidRDefault="003D1FDE" w:rsidP="003D1FDE">
      <w:pPr>
        <w:rPr>
          <w:sz w:val="24"/>
          <w:szCs w:val="24"/>
        </w:rPr>
      </w:pPr>
    </w:p>
    <w:p w:rsidR="003D1FDE" w:rsidRDefault="003D1FDE" w:rsidP="006A5FB1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p w:rsidR="00924F3C" w:rsidRDefault="00924F3C"/>
    <w:sectPr w:rsidR="00924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05BCD"/>
    <w:multiLevelType w:val="hybridMultilevel"/>
    <w:tmpl w:val="28406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B17"/>
    <w:rsid w:val="00043810"/>
    <w:rsid w:val="001629AF"/>
    <w:rsid w:val="003D1FDE"/>
    <w:rsid w:val="00673636"/>
    <w:rsid w:val="006A5FB1"/>
    <w:rsid w:val="006F5669"/>
    <w:rsid w:val="00757490"/>
    <w:rsid w:val="008378E2"/>
    <w:rsid w:val="00877C72"/>
    <w:rsid w:val="00924F3C"/>
    <w:rsid w:val="00AC05F5"/>
    <w:rsid w:val="00AF32D8"/>
    <w:rsid w:val="00B01B17"/>
    <w:rsid w:val="00C912C7"/>
    <w:rsid w:val="00CC4D2E"/>
    <w:rsid w:val="00D57D46"/>
    <w:rsid w:val="00E4063E"/>
    <w:rsid w:val="00F8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E622F"/>
  <w15:docId w15:val="{14A4DAB9-CD48-4F7B-9716-FC7A5EA1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F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A5FB1"/>
    <w:rPr>
      <w:strike w:val="0"/>
      <w:dstrike w:val="0"/>
      <w:color w:val="0000FF"/>
      <w:u w:val="none"/>
      <w:effect w:val="none"/>
    </w:rPr>
  </w:style>
  <w:style w:type="table" w:styleId="a4">
    <w:name w:val="Table Grid"/>
    <w:basedOn w:val="a1"/>
    <w:uiPriority w:val="59"/>
    <w:rsid w:val="006A5FB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3D1FDE"/>
    <w:pPr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8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7ED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Вязникова Татьяна Анатольевна</dc:creator>
  <cp:lastModifiedBy>Вязникова Татьяна Анатольевна</cp:lastModifiedBy>
  <cp:revision>7</cp:revision>
  <cp:lastPrinted>2020-10-13T09:45:00Z</cp:lastPrinted>
  <dcterms:created xsi:type="dcterms:W3CDTF">2023-02-01T11:49:00Z</dcterms:created>
  <dcterms:modified xsi:type="dcterms:W3CDTF">2023-03-01T12:40:00Z</dcterms:modified>
</cp:coreProperties>
</file>