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858"/>
        <w:gridCol w:w="1291"/>
        <w:gridCol w:w="3601"/>
      </w:tblGrid>
      <w:tr w:rsidR="00125D09" w14:paraId="1B52FA6B" w14:textId="77777777" w:rsidTr="00125D09">
        <w:trPr>
          <w:trHeight w:val="713"/>
        </w:trPr>
        <w:tc>
          <w:tcPr>
            <w:tcW w:w="9750" w:type="dxa"/>
            <w:gridSpan w:val="3"/>
          </w:tcPr>
          <w:p w14:paraId="606199B7" w14:textId="77777777" w:rsidR="00125D09" w:rsidRDefault="00125D09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</w:tr>
      <w:tr w:rsidR="00125D09" w14:paraId="47347CDA" w14:textId="77777777" w:rsidTr="00125D09">
        <w:trPr>
          <w:trHeight w:val="283"/>
        </w:trPr>
        <w:tc>
          <w:tcPr>
            <w:tcW w:w="4858" w:type="dxa"/>
          </w:tcPr>
          <w:p w14:paraId="595D94CA" w14:textId="77777777" w:rsidR="00125D09" w:rsidRDefault="00125D09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</w:tcPr>
          <w:p w14:paraId="7621F2E1" w14:textId="77777777" w:rsidR="00125D09" w:rsidRDefault="00125D09">
            <w:pPr>
              <w:spacing w:line="276" w:lineRule="auto"/>
              <w:ind w:left="-15"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01" w:type="dxa"/>
          </w:tcPr>
          <w:p w14:paraId="0F6F985A" w14:textId="77777777" w:rsidR="00125D09" w:rsidRDefault="00125D09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A68DF6" w14:textId="77777777"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14:paraId="67A0FD3E" w14:textId="77777777" w:rsidR="00125D09" w:rsidRPr="00C872EF" w:rsidRDefault="00125D09" w:rsidP="00125D09">
      <w:pPr>
        <w:jc w:val="center"/>
      </w:pPr>
      <w:r w:rsidRPr="00C872EF">
        <w:t>к проекту решения Думы Нефтеюганского района</w:t>
      </w:r>
    </w:p>
    <w:p w14:paraId="77D00BA4" w14:textId="77777777" w:rsidR="001B56FD" w:rsidRDefault="00125D09" w:rsidP="00C872EF">
      <w:pPr>
        <w:tabs>
          <w:tab w:val="left" w:pos="4395"/>
        </w:tabs>
        <w:jc w:val="center"/>
      </w:pPr>
      <w:r w:rsidRPr="00C872EF">
        <w:rPr>
          <w:bCs/>
          <w:iCs/>
        </w:rPr>
        <w:t>«</w:t>
      </w:r>
      <w:r w:rsidRPr="00C872EF">
        <w:rPr>
          <w:rFonts w:eastAsia="Calibri"/>
          <w:lang w:eastAsia="en-US"/>
        </w:rPr>
        <w:t xml:space="preserve">О внесении изменений в решение Думы Нефтеюганского района </w:t>
      </w:r>
      <w:r w:rsidR="00C872EF" w:rsidRPr="00C872EF">
        <w:t xml:space="preserve">от </w:t>
      </w:r>
      <w:r w:rsidR="001B56FD">
        <w:t>21.10.2011 № 90 «Об установлении земельного налога»</w:t>
      </w:r>
    </w:p>
    <w:p w14:paraId="3444BBC3" w14:textId="77777777" w:rsidR="001B56FD" w:rsidRDefault="001B56FD" w:rsidP="00C872EF">
      <w:pPr>
        <w:tabs>
          <w:tab w:val="left" w:pos="4395"/>
        </w:tabs>
        <w:jc w:val="both"/>
      </w:pPr>
    </w:p>
    <w:p w14:paraId="038ED3FE" w14:textId="77777777" w:rsidR="001B56FD" w:rsidRDefault="001B56FD" w:rsidP="00C872EF">
      <w:pPr>
        <w:tabs>
          <w:tab w:val="left" w:pos="4395"/>
        </w:tabs>
        <w:jc w:val="both"/>
      </w:pPr>
    </w:p>
    <w:p w14:paraId="2F9F579D" w14:textId="77777777" w:rsidR="001B56FD" w:rsidRDefault="001B56FD" w:rsidP="00C872EF">
      <w:pPr>
        <w:tabs>
          <w:tab w:val="left" w:pos="4395"/>
        </w:tabs>
        <w:jc w:val="both"/>
      </w:pPr>
    </w:p>
    <w:p w14:paraId="61B40B25" w14:textId="77777777" w:rsidR="001B56FD" w:rsidRDefault="00C872EF" w:rsidP="00C872EF">
      <w:pPr>
        <w:tabs>
          <w:tab w:val="left" w:pos="4395"/>
        </w:tabs>
        <w:jc w:val="both"/>
      </w:pPr>
      <w:r>
        <w:t xml:space="preserve">          </w:t>
      </w:r>
      <w:r w:rsidR="00125D09">
        <w:t xml:space="preserve">Проект решения Думы Нефтеюганского района </w:t>
      </w:r>
      <w:r w:rsidR="00125D09">
        <w:rPr>
          <w:bCs/>
          <w:iCs/>
        </w:rPr>
        <w:t>«</w:t>
      </w:r>
      <w:r w:rsidR="00125D09">
        <w:rPr>
          <w:rFonts w:eastAsia="Calibri"/>
          <w:lang w:eastAsia="en-US"/>
        </w:rPr>
        <w:t>О внесении изменений в решение Думы Нефтеюганского района</w:t>
      </w:r>
      <w:r>
        <w:rPr>
          <w:rFonts w:eastAsia="Calibri"/>
          <w:lang w:eastAsia="en-US"/>
        </w:rPr>
        <w:t xml:space="preserve"> </w:t>
      </w:r>
      <w:r w:rsidRPr="00C872EF">
        <w:t xml:space="preserve">от </w:t>
      </w:r>
      <w:r w:rsidR="001B56FD">
        <w:t xml:space="preserve">21.10.2011 № 90 «Об установлении земельного налога» </w:t>
      </w:r>
    </w:p>
    <w:p w14:paraId="68DC4EA8" w14:textId="58BAB69B" w:rsidR="001B56FD" w:rsidRDefault="00125D09" w:rsidP="00C872EF">
      <w:pPr>
        <w:tabs>
          <w:tab w:val="left" w:pos="4395"/>
        </w:tabs>
        <w:jc w:val="both"/>
      </w:pPr>
      <w:r>
        <w:rPr>
          <w:rFonts w:eastAsia="Calibri"/>
          <w:lang w:eastAsia="en-US"/>
        </w:rPr>
        <w:t xml:space="preserve">(далее – проект решения Думы) </w:t>
      </w:r>
      <w:r>
        <w:t>разработан комитетом</w:t>
      </w:r>
      <w:r w:rsidR="001F006A">
        <w:t xml:space="preserve"> градостроительства и землепользования </w:t>
      </w:r>
      <w:r>
        <w:t>администрации Нефтеюганского района и вносится на рассмотрение в Думу Нефтеюганского района.</w:t>
      </w:r>
    </w:p>
    <w:p w14:paraId="5AE8D0AD" w14:textId="5C235D66" w:rsidR="00A005B8" w:rsidRPr="009D70C0" w:rsidRDefault="00125D09" w:rsidP="009D70C0">
      <w:pPr>
        <w:pStyle w:val="a4"/>
        <w:autoSpaceDE w:val="0"/>
        <w:autoSpaceDN w:val="0"/>
        <w:adjustRightInd w:val="0"/>
        <w:ind w:left="0" w:firstLine="708"/>
        <w:jc w:val="both"/>
      </w:pPr>
      <w:r>
        <w:rPr>
          <w:rFonts w:eastAsia="Calibri"/>
        </w:rPr>
        <w:t xml:space="preserve">Проект решения Думы разработан </w:t>
      </w:r>
      <w:r w:rsidR="00C872EF" w:rsidRPr="000074D2">
        <w:t xml:space="preserve">в целях </w:t>
      </w:r>
      <w:r w:rsidR="00B666CE">
        <w:t xml:space="preserve">приведения нормативного правового акта в соответствие </w:t>
      </w:r>
      <w:r w:rsidR="001B56FD">
        <w:t>с Налоговым кодексом Российской Федерации.</w:t>
      </w:r>
    </w:p>
    <w:p w14:paraId="309A6BE5" w14:textId="6738DF2C" w:rsidR="00A005B8" w:rsidRDefault="00A005B8" w:rsidP="00A005B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Согласно части 1 статьи 3</w:t>
      </w:r>
      <w:r w:rsidR="000C74F5">
        <w:rPr>
          <w:rFonts w:eastAsiaTheme="minorHAnsi"/>
          <w:lang w:eastAsia="en-US"/>
        </w:rPr>
        <w:t>87</w:t>
      </w:r>
      <w:r>
        <w:rPr>
          <w:rFonts w:eastAsiaTheme="minorHAnsi"/>
          <w:lang w:eastAsia="en-US"/>
        </w:rPr>
        <w:t xml:space="preserve"> Земельного кодекса РФ</w:t>
      </w:r>
      <w:r w:rsidR="000C74F5">
        <w:rPr>
          <w:rFonts w:eastAsiaTheme="minorHAnsi"/>
          <w:lang w:eastAsia="en-US"/>
        </w:rPr>
        <w:t xml:space="preserve"> земельный налог</w:t>
      </w:r>
      <w:r>
        <w:rPr>
          <w:rFonts w:eastAsiaTheme="minorHAnsi"/>
          <w:lang w:eastAsia="en-US"/>
        </w:rPr>
        <w:t xml:space="preserve"> устанавливается </w:t>
      </w:r>
      <w:r w:rsidR="00974D2A">
        <w:rPr>
          <w:rFonts w:eastAsiaTheme="minorHAnsi"/>
          <w:lang w:eastAsia="en-US"/>
        </w:rPr>
        <w:t>Налоговым к</w:t>
      </w:r>
      <w:r>
        <w:rPr>
          <w:rFonts w:eastAsiaTheme="minorHAnsi"/>
          <w:lang w:eastAsia="en-US"/>
        </w:rPr>
        <w:t>одексом</w:t>
      </w:r>
      <w:r w:rsidR="00974D2A">
        <w:rPr>
          <w:rFonts w:eastAsiaTheme="minorHAnsi"/>
          <w:lang w:eastAsia="en-US"/>
        </w:rPr>
        <w:t xml:space="preserve"> РФ</w:t>
      </w:r>
      <w:r>
        <w:rPr>
          <w:rFonts w:eastAsiaTheme="minorHAnsi"/>
          <w:lang w:eastAsia="en-US"/>
        </w:rPr>
        <w:t xml:space="preserve"> и нормативными правовыми актами представительных органов муниципальных образований, вводится в действие и прекращает действовать в соответствии с настоящим Кодексом и нормативными правовыми актами представительных органов муниципальных образований и обязателен к уплате на территориях этих муниципальных образований.</w:t>
      </w:r>
    </w:p>
    <w:p w14:paraId="0B1B7925" w14:textId="3FDED6B5" w:rsidR="009D70C0" w:rsidRDefault="009D70C0" w:rsidP="009D70C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исключительной компетенции представительного органа муниципального образования находятся, в том числе установление, изменение и отмена местных налогов и сборов в </w:t>
      </w:r>
      <w:r w:rsidRPr="009D70C0">
        <w:rPr>
          <w:rFonts w:eastAsiaTheme="minorHAnsi"/>
          <w:lang w:eastAsia="en-US"/>
        </w:rPr>
        <w:t xml:space="preserve">соответствии с </w:t>
      </w:r>
      <w:hyperlink r:id="rId4" w:history="1">
        <w:r w:rsidRPr="009D70C0">
          <w:rPr>
            <w:rFonts w:eastAsiaTheme="minorHAnsi"/>
            <w:lang w:eastAsia="en-US"/>
          </w:rPr>
          <w:t>законодательством</w:t>
        </w:r>
      </w:hyperlink>
      <w:r w:rsidRPr="009D70C0">
        <w:rPr>
          <w:rFonts w:eastAsiaTheme="minorHAnsi"/>
          <w:lang w:eastAsia="en-US"/>
        </w:rPr>
        <w:t xml:space="preserve"> Российской </w:t>
      </w:r>
      <w:r>
        <w:rPr>
          <w:rFonts w:eastAsiaTheme="minorHAnsi"/>
          <w:lang w:eastAsia="en-US"/>
        </w:rPr>
        <w:t xml:space="preserve">Федерации о налогах и сборах (п.3 ч. 10 ст. 35 Федерального закона от 06.10.2003 </w:t>
      </w:r>
      <w:r w:rsidR="00974D2A">
        <w:rPr>
          <w:rFonts w:eastAsiaTheme="minorHAnsi"/>
          <w:lang w:eastAsia="en-US"/>
        </w:rPr>
        <w:t>№</w:t>
      </w:r>
      <w:r>
        <w:rPr>
          <w:rFonts w:eastAsiaTheme="minorHAnsi"/>
          <w:lang w:eastAsia="en-US"/>
        </w:rPr>
        <w:t xml:space="preserve"> 131-ФЗ «Об общих принципах организации местного самоуправления в Российской Федерации»).</w:t>
      </w:r>
    </w:p>
    <w:p w14:paraId="30D1A60B" w14:textId="50266C70" w:rsidR="00E22C5C" w:rsidRDefault="00E22C5C" w:rsidP="009D70C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Подпунктом 3 пункта 1 статьи 23 Устава Нефтеюганского муниципального района Ханты-Мансийского автономного округа – Югры (далее - Устав) определено, что в исключительной компетенции Думы района находятся, в том числе установление, изменение и отмена местных налогов и сборов в соответствии с законодательством Российской Федерации о налогах и сборах.</w:t>
      </w:r>
    </w:p>
    <w:p w14:paraId="3D59284C" w14:textId="56F9B1AD" w:rsidR="00125D09" w:rsidRDefault="00125D09" w:rsidP="00E22C5C">
      <w:pPr>
        <w:autoSpaceDE w:val="0"/>
        <w:autoSpaceDN w:val="0"/>
        <w:adjustRightInd w:val="0"/>
        <w:ind w:firstLine="540"/>
        <w:jc w:val="both"/>
      </w:pPr>
      <w:r>
        <w:t xml:space="preserve">Таким образом, Проект решения Думы разработан в пределах правотворческой компетенции  представительного органа. </w:t>
      </w:r>
    </w:p>
    <w:p w14:paraId="44222033" w14:textId="533446F5" w:rsidR="005648CB" w:rsidRDefault="00073DEA" w:rsidP="00E22C5C">
      <w:pPr>
        <w:autoSpaceDE w:val="0"/>
        <w:autoSpaceDN w:val="0"/>
        <w:adjustRightInd w:val="0"/>
        <w:ind w:firstLine="540"/>
        <w:jc w:val="both"/>
      </w:pPr>
      <w:r>
        <w:t xml:space="preserve">В статье 397 </w:t>
      </w:r>
      <w:r w:rsidR="005648CB">
        <w:t>Налогов</w:t>
      </w:r>
      <w:r>
        <w:t>ого</w:t>
      </w:r>
      <w:r w:rsidR="005648CB">
        <w:t xml:space="preserve"> кодекс</w:t>
      </w:r>
      <w:r>
        <w:t>а</w:t>
      </w:r>
      <w:r w:rsidR="005648CB">
        <w:t xml:space="preserve"> РФ положения, устанавливающие полномочия представительного органа по определению сроков уплаты налога налогоплательщиками-организациями </w:t>
      </w:r>
      <w:r>
        <w:t>исключены. В связи с чем, пункт 3 решения Думы района необходимо признать утратившим силу.</w:t>
      </w:r>
    </w:p>
    <w:p w14:paraId="17930703" w14:textId="3D2EE505" w:rsidR="00073DEA" w:rsidRDefault="00073DEA" w:rsidP="00E22C5C">
      <w:pPr>
        <w:autoSpaceDE w:val="0"/>
        <w:autoSpaceDN w:val="0"/>
        <w:adjustRightInd w:val="0"/>
        <w:ind w:firstLine="540"/>
        <w:jc w:val="both"/>
      </w:pPr>
      <w:r>
        <w:t>Кроме того, во исполнении письма заместителя Губернатора Ханты-Мансийского автономного округа – Югры о снижении не менее чем в два раза ставки земельного налога для</w:t>
      </w:r>
      <w:r w:rsidR="00974D2A">
        <w:t xml:space="preserve"> земельных участков, используемых для</w:t>
      </w:r>
      <w:r>
        <w:t xml:space="preserve"> объектов связи и центров обработки данных</w:t>
      </w:r>
      <w:r w:rsidR="000C74F5">
        <w:t xml:space="preserve"> проведен анализ действующего законодательства и муниципальных правовых актов, принятых на территории Ханты-Мансийского автономного округа – Югры.  </w:t>
      </w:r>
    </w:p>
    <w:p w14:paraId="6ECA43FD" w14:textId="01DEC43A" w:rsidR="000C74F5" w:rsidRDefault="000C74F5" w:rsidP="001028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>Так, статьей 394 Налогового кодекса</w:t>
      </w:r>
      <w:r w:rsidR="00974D2A">
        <w:t xml:space="preserve"> РФ</w:t>
      </w:r>
      <w:r>
        <w:t xml:space="preserve"> </w:t>
      </w:r>
      <w:r w:rsidR="0010285A">
        <w:t xml:space="preserve">определено, что </w:t>
      </w:r>
      <w:r w:rsidR="00974D2A">
        <w:t>н</w:t>
      </w:r>
      <w:r w:rsidR="0010285A">
        <w:rPr>
          <w:rFonts w:eastAsiaTheme="minorHAnsi"/>
          <w:lang w:eastAsia="en-US"/>
        </w:rPr>
        <w:t>алоговые ставки устанавливаются нормативными правовыми актами представительных органов муниципальных образований</w:t>
      </w:r>
      <w:r w:rsidR="0010285A" w:rsidRPr="0010285A">
        <w:rPr>
          <w:rFonts w:eastAsiaTheme="minorHAnsi"/>
          <w:lang w:eastAsia="en-US"/>
        </w:rPr>
        <w:t xml:space="preserve"> </w:t>
      </w:r>
      <w:r w:rsidR="0010285A">
        <w:rPr>
          <w:rFonts w:eastAsiaTheme="minorHAnsi"/>
          <w:lang w:eastAsia="en-US"/>
        </w:rPr>
        <w:t xml:space="preserve">и не могут превышать </w:t>
      </w:r>
      <w:r>
        <w:rPr>
          <w:rFonts w:eastAsiaTheme="minorHAnsi"/>
          <w:lang w:eastAsia="en-US"/>
        </w:rPr>
        <w:t>0,3 процента в отношении земельных участков</w:t>
      </w:r>
      <w:r w:rsidR="0010285A">
        <w:rPr>
          <w:rFonts w:eastAsiaTheme="minorHAnsi"/>
          <w:lang w:eastAsia="en-US"/>
        </w:rPr>
        <w:t>, определенной Налоговым кодексом РФ категории и</w:t>
      </w:r>
      <w:r>
        <w:rPr>
          <w:rFonts w:eastAsiaTheme="minorHAnsi"/>
          <w:lang w:eastAsia="en-US"/>
        </w:rPr>
        <w:t xml:space="preserve"> 1,5 процента в отношении прочих земельных участков.</w:t>
      </w:r>
    </w:p>
    <w:p w14:paraId="37C57EF4" w14:textId="1E997B20" w:rsidR="0010285A" w:rsidRDefault="0010285A" w:rsidP="001028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Муниципальными правовыми актами, принятыми на территории Ханты-Мансийского автономного округа – Югры</w:t>
      </w:r>
      <w:r w:rsidR="001F006A">
        <w:rPr>
          <w:rFonts w:eastAsiaTheme="minorHAnsi"/>
          <w:lang w:eastAsia="en-US"/>
        </w:rPr>
        <w:t xml:space="preserve">, установлена налоговая ставка земельного налога для </w:t>
      </w:r>
      <w:r w:rsidR="00974D2A">
        <w:rPr>
          <w:rFonts w:eastAsiaTheme="minorHAnsi"/>
          <w:lang w:eastAsia="en-US"/>
        </w:rPr>
        <w:lastRenderedPageBreak/>
        <w:t xml:space="preserve">земельных участков, используемых для </w:t>
      </w:r>
      <w:r w:rsidR="001F006A">
        <w:rPr>
          <w:rFonts w:eastAsiaTheme="minorHAnsi"/>
          <w:lang w:eastAsia="en-US"/>
        </w:rPr>
        <w:t>объектов связи и центров обработки данных в размере 0,75 процента от кадастровой стоимости земельного участка.</w:t>
      </w:r>
    </w:p>
    <w:p w14:paraId="40224C46" w14:textId="7515B7B9" w:rsidR="001F006A" w:rsidRDefault="001F006A" w:rsidP="001F006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 учетом вышеизложенного, предлагаем рассмотреть вопрос о принятии налоговой ставки земельного налога для </w:t>
      </w:r>
      <w:r w:rsidR="00974D2A">
        <w:rPr>
          <w:rFonts w:eastAsiaTheme="minorHAnsi"/>
          <w:lang w:eastAsia="en-US"/>
        </w:rPr>
        <w:t xml:space="preserve">земельных участков, используемых для </w:t>
      </w:r>
      <w:r>
        <w:rPr>
          <w:rFonts w:eastAsiaTheme="minorHAnsi"/>
          <w:lang w:eastAsia="en-US"/>
        </w:rPr>
        <w:t>объектов связи и центров обработки данных в размере 0,75 процента от кадастровой стоимости земельного участка.</w:t>
      </w:r>
    </w:p>
    <w:p w14:paraId="218E3D6D" w14:textId="7ED4E015" w:rsidR="001F006A" w:rsidRPr="0010285A" w:rsidRDefault="001F006A" w:rsidP="0010285A">
      <w:pPr>
        <w:autoSpaceDE w:val="0"/>
        <w:autoSpaceDN w:val="0"/>
        <w:adjustRightInd w:val="0"/>
        <w:ind w:firstLine="540"/>
        <w:jc w:val="both"/>
      </w:pPr>
    </w:p>
    <w:p w14:paraId="61829E73" w14:textId="77777777" w:rsidR="00125D09" w:rsidRDefault="00125D09" w:rsidP="001F006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6B057B2A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14:paraId="46C346DE" w14:textId="77777777" w:rsidR="00974D2A" w:rsidRDefault="00125D09" w:rsidP="00125D09">
      <w:pPr>
        <w:autoSpaceDE w:val="0"/>
        <w:autoSpaceDN w:val="0"/>
        <w:adjustRightInd w:val="0"/>
        <w:jc w:val="both"/>
        <w:outlineLvl w:val="1"/>
      </w:pPr>
      <w:r>
        <w:t>Председатель</w:t>
      </w:r>
      <w:r w:rsidR="00974D2A">
        <w:t xml:space="preserve"> </w:t>
      </w:r>
      <w:r>
        <w:t>комитета</w:t>
      </w:r>
      <w:r>
        <w:tab/>
      </w:r>
    </w:p>
    <w:p w14:paraId="24A1C696" w14:textId="41938FB9" w:rsidR="00125D09" w:rsidRDefault="00974D2A" w:rsidP="00125D09">
      <w:pPr>
        <w:autoSpaceDE w:val="0"/>
        <w:autoSpaceDN w:val="0"/>
        <w:adjustRightInd w:val="0"/>
        <w:jc w:val="both"/>
        <w:outlineLvl w:val="1"/>
      </w:pPr>
      <w:r>
        <w:t xml:space="preserve">градостроительства и землепользования </w:t>
      </w:r>
      <w:r>
        <w:tab/>
      </w:r>
      <w:r>
        <w:tab/>
      </w:r>
      <w:r>
        <w:tab/>
      </w:r>
      <w:r>
        <w:tab/>
      </w:r>
      <w:proofErr w:type="spellStart"/>
      <w:r>
        <w:t>М.А.Козицына</w:t>
      </w:r>
      <w:proofErr w:type="spellEnd"/>
      <w:r w:rsidR="00125D09">
        <w:tab/>
      </w:r>
      <w:r w:rsidR="00125D09">
        <w:tab/>
        <w:t xml:space="preserve">                                       </w:t>
      </w:r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73DEA"/>
    <w:rsid w:val="000C74F5"/>
    <w:rsid w:val="000F36A5"/>
    <w:rsid w:val="0010285A"/>
    <w:rsid w:val="0010777E"/>
    <w:rsid w:val="00125D09"/>
    <w:rsid w:val="001B56FD"/>
    <w:rsid w:val="001F006A"/>
    <w:rsid w:val="002E2558"/>
    <w:rsid w:val="002F204D"/>
    <w:rsid w:val="00460B05"/>
    <w:rsid w:val="0046193A"/>
    <w:rsid w:val="004E4845"/>
    <w:rsid w:val="005648CB"/>
    <w:rsid w:val="00672A27"/>
    <w:rsid w:val="00974D2A"/>
    <w:rsid w:val="009B4057"/>
    <w:rsid w:val="009D70C0"/>
    <w:rsid w:val="009F4427"/>
    <w:rsid w:val="00A005B8"/>
    <w:rsid w:val="00A62A10"/>
    <w:rsid w:val="00AE78BB"/>
    <w:rsid w:val="00B666CE"/>
    <w:rsid w:val="00BC4DCF"/>
    <w:rsid w:val="00C1289A"/>
    <w:rsid w:val="00C4394E"/>
    <w:rsid w:val="00C632FE"/>
    <w:rsid w:val="00C872EF"/>
    <w:rsid w:val="00E22C5C"/>
    <w:rsid w:val="00E41B5A"/>
    <w:rsid w:val="00EA5B49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9B32FB5EDEC96566525903490D7D96ADE8AFDC4BE592B92E44FF993AC8AD1109C462ABCD48A576D41CA49DCC8F980D301479F2qBE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Климчук Людмила Александровна</cp:lastModifiedBy>
  <cp:revision>2</cp:revision>
  <cp:lastPrinted>2023-04-04T07:56:00Z</cp:lastPrinted>
  <dcterms:created xsi:type="dcterms:W3CDTF">2023-04-04T09:59:00Z</dcterms:created>
  <dcterms:modified xsi:type="dcterms:W3CDTF">2023-04-04T09:59:00Z</dcterms:modified>
</cp:coreProperties>
</file>