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7711" w14:textId="38223B70" w:rsidR="005A6DEF" w:rsidRPr="00E26533" w:rsidRDefault="005A6DEF" w:rsidP="00E74A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70DC8656" w14:textId="77777777" w:rsidR="005A6DEF" w:rsidRPr="00E26533" w:rsidRDefault="005A6DEF" w:rsidP="00E74A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к проекту постановления администрации Нефтеюганского района</w:t>
      </w:r>
    </w:p>
    <w:p w14:paraId="571A962A" w14:textId="77777777" w:rsidR="00DE2FD5" w:rsidRPr="00E26533" w:rsidRDefault="005A6DEF" w:rsidP="00E74A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Нефтеюганского района от 23.04.2018 № 595-па-нпа «Об утверждении порядка предоставления субсидий на поддержку агропромышленного комплекса Нефтеюганского района»</w:t>
      </w:r>
    </w:p>
    <w:p w14:paraId="31FFAC17" w14:textId="77777777" w:rsidR="005A6DEF" w:rsidRPr="00E26533" w:rsidRDefault="005A6DEF" w:rsidP="005A6D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879B83C" w14:textId="77D0ECE1" w:rsidR="005A6DEF" w:rsidRPr="00E26533" w:rsidRDefault="005971E7" w:rsidP="00597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 xml:space="preserve">Внесение изменений в постановление администрации Нефтеюганского района от 23.04.2018 № 595-па-нпа «Об утверждении порядка предоставления субсидий на поддержку агропромышленного комплекса Нефтеюганского района» разработано в целях </w:t>
      </w:r>
      <w:r w:rsidR="00E74A98" w:rsidRPr="00E26533">
        <w:rPr>
          <w:rFonts w:ascii="Times New Roman" w:hAnsi="Times New Roman" w:cs="Times New Roman"/>
          <w:sz w:val="24"/>
          <w:szCs w:val="24"/>
        </w:rPr>
        <w:t xml:space="preserve">приведения в соответствие с </w:t>
      </w:r>
      <w:r w:rsidR="00E74A98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Федерации»</w:t>
      </w:r>
      <w:r w:rsidR="00E26533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26533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  <w:r w:rsidR="00E74A98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265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F74AE" w14:textId="5A3D5B3C" w:rsidR="00A150FE" w:rsidRPr="00E26533" w:rsidRDefault="00A150FE" w:rsidP="00A15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В констатирующей части и в разделе 1 «Общие положения о предоставлении субсидии» актуализиру</w:t>
      </w:r>
      <w:r w:rsidR="00127539" w:rsidRPr="00E26533">
        <w:rPr>
          <w:rFonts w:ascii="Times New Roman" w:hAnsi="Times New Roman" w:cs="Times New Roman"/>
          <w:sz w:val="24"/>
          <w:szCs w:val="24"/>
        </w:rPr>
        <w:t>ются</w:t>
      </w:r>
      <w:r w:rsidRPr="00E26533">
        <w:rPr>
          <w:rFonts w:ascii="Times New Roman" w:hAnsi="Times New Roman" w:cs="Times New Roman"/>
          <w:sz w:val="24"/>
          <w:szCs w:val="24"/>
        </w:rPr>
        <w:t xml:space="preserve"> </w:t>
      </w:r>
      <w:r w:rsidR="00127539" w:rsidRPr="00E26533">
        <w:rPr>
          <w:rFonts w:ascii="Times New Roman" w:hAnsi="Times New Roman" w:cs="Times New Roman"/>
          <w:sz w:val="24"/>
          <w:szCs w:val="24"/>
        </w:rPr>
        <w:t xml:space="preserve">решение Думы Нефтеюганского района от 30.11.2022 № 830 «О бюджете Нефтеюганского района на 2023 год и плановый период 2024 и 2025 годов» и </w:t>
      </w:r>
      <w:r w:rsidRPr="00E26533">
        <w:rPr>
          <w:rFonts w:ascii="Times New Roman" w:hAnsi="Times New Roman" w:cs="Times New Roman"/>
          <w:sz w:val="24"/>
          <w:szCs w:val="24"/>
        </w:rPr>
        <w:t>наименовани</w:t>
      </w:r>
      <w:r w:rsidR="00127539" w:rsidRPr="00E26533">
        <w:rPr>
          <w:rFonts w:ascii="Times New Roman" w:hAnsi="Times New Roman" w:cs="Times New Roman"/>
          <w:sz w:val="24"/>
          <w:szCs w:val="24"/>
        </w:rPr>
        <w:t xml:space="preserve">е </w:t>
      </w:r>
      <w:r w:rsidRPr="00E26533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агропромышленного комплекса», утвержденной постановлением администрации Нефтеюганского района от 31.10.2022 № 2076-па-нпа.</w:t>
      </w:r>
      <w:r w:rsidR="00127539" w:rsidRPr="00E26533">
        <w:rPr>
          <w:rFonts w:ascii="Times New Roman" w:hAnsi="Times New Roman" w:cs="Times New Roman"/>
          <w:sz w:val="24"/>
          <w:szCs w:val="24"/>
        </w:rPr>
        <w:t xml:space="preserve"> Наименование муниципальной программы так же актуализируется в пункте 1.4 раздела 1 Порядка.</w:t>
      </w:r>
    </w:p>
    <w:p w14:paraId="2C09A519" w14:textId="77777777" w:rsidR="006A00A4" w:rsidRPr="00E26533" w:rsidRDefault="006A00A4" w:rsidP="006A0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 xml:space="preserve">В пунктах 2.1, 2.2, 2.3 раздела 2 изменяется дата, на которую Получатель должен соответствовать требованиям. Так же в пункте 2.10 раздела 2 изменяется срок, в течение которого отдел запрашивает сведения и документы, для подтверждения соответствия получателя требованиям, установленным порядком. </w:t>
      </w:r>
    </w:p>
    <w:p w14:paraId="0C737016" w14:textId="6DF986AB" w:rsidR="002E52E4" w:rsidRPr="00E26533" w:rsidRDefault="002E52E4" w:rsidP="00A15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 xml:space="preserve">Абзац второй пункта 2.10 актуализируется на основании Федерального закона от 14.07.2022 № 236-ФЗ «О Фонде пенсионного и социального страхования Российской Федерации». </w:t>
      </w:r>
    </w:p>
    <w:p w14:paraId="12741F5F" w14:textId="1E7DFED5" w:rsidR="004503C9" w:rsidRPr="00E26533" w:rsidRDefault="004503C9" w:rsidP="00A15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Пункт 2.15 раздела 2 излагается в новой редакции.</w:t>
      </w:r>
    </w:p>
    <w:p w14:paraId="7B4EE0DC" w14:textId="11BAD77A" w:rsidR="00B372A3" w:rsidRPr="00E26533" w:rsidRDefault="002E52E4" w:rsidP="005D12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Абзац шестой пункта 2.1, п</w:t>
      </w:r>
      <w:r w:rsidR="00B372A3" w:rsidRPr="00E26533">
        <w:rPr>
          <w:rFonts w:ascii="Times New Roman" w:hAnsi="Times New Roman" w:cs="Times New Roman"/>
          <w:sz w:val="24"/>
          <w:szCs w:val="24"/>
        </w:rPr>
        <w:t>ункты 2.18, 2.20, 2.22 р</w:t>
      </w:r>
      <w:r w:rsidR="00A85719" w:rsidRPr="00E26533">
        <w:rPr>
          <w:rFonts w:ascii="Times New Roman" w:hAnsi="Times New Roman" w:cs="Times New Roman"/>
          <w:sz w:val="24"/>
          <w:szCs w:val="24"/>
        </w:rPr>
        <w:t>аздел</w:t>
      </w:r>
      <w:r w:rsidR="00B372A3" w:rsidRPr="00E26533">
        <w:rPr>
          <w:rFonts w:ascii="Times New Roman" w:hAnsi="Times New Roman" w:cs="Times New Roman"/>
          <w:sz w:val="24"/>
          <w:szCs w:val="24"/>
        </w:rPr>
        <w:t>а</w:t>
      </w:r>
      <w:r w:rsidR="00A85719" w:rsidRPr="00E26533">
        <w:rPr>
          <w:rFonts w:ascii="Times New Roman" w:hAnsi="Times New Roman" w:cs="Times New Roman"/>
          <w:sz w:val="24"/>
          <w:szCs w:val="24"/>
        </w:rPr>
        <w:t xml:space="preserve"> </w:t>
      </w:r>
      <w:r w:rsidR="00127539" w:rsidRPr="00E26533">
        <w:rPr>
          <w:rFonts w:ascii="Times New Roman" w:hAnsi="Times New Roman" w:cs="Times New Roman"/>
          <w:sz w:val="24"/>
          <w:szCs w:val="24"/>
        </w:rPr>
        <w:t>2</w:t>
      </w:r>
      <w:r w:rsidR="00E165FD" w:rsidRPr="00E26533">
        <w:rPr>
          <w:rFonts w:ascii="Times New Roman" w:hAnsi="Times New Roman" w:cs="Times New Roman"/>
          <w:sz w:val="24"/>
          <w:szCs w:val="24"/>
        </w:rPr>
        <w:t>,</w:t>
      </w:r>
      <w:r w:rsidR="00B372A3" w:rsidRPr="00E26533">
        <w:rPr>
          <w:rFonts w:ascii="Times New Roman" w:hAnsi="Times New Roman" w:cs="Times New Roman"/>
          <w:sz w:val="24"/>
          <w:szCs w:val="24"/>
        </w:rPr>
        <w:t xml:space="preserve"> </w:t>
      </w:r>
      <w:r w:rsidR="00E165FD" w:rsidRPr="00E26533">
        <w:rPr>
          <w:rFonts w:ascii="Times New Roman" w:hAnsi="Times New Roman" w:cs="Times New Roman"/>
          <w:sz w:val="24"/>
          <w:szCs w:val="24"/>
        </w:rPr>
        <w:t>п</w:t>
      </w:r>
      <w:r w:rsidR="00E165FD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одпункт «а» пункта 3.1 раздела 3 и пункт 4.3 раздела 4 </w:t>
      </w:r>
      <w:r w:rsidR="00B372A3" w:rsidRPr="00E26533">
        <w:rPr>
          <w:rFonts w:ascii="Times New Roman" w:hAnsi="Times New Roman" w:cs="Times New Roman"/>
          <w:sz w:val="24"/>
          <w:szCs w:val="24"/>
        </w:rPr>
        <w:t xml:space="preserve">приводятся в соответствие с </w:t>
      </w:r>
      <w:r w:rsidR="00B372A3"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Федерации».</w:t>
      </w:r>
    </w:p>
    <w:p w14:paraId="63617D6A" w14:textId="1C496534" w:rsidR="008237E8" w:rsidRPr="00E26533" w:rsidRDefault="008237E8" w:rsidP="005D12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7 к Порядку предоставления субсидий на поддержку агропромышленного комплекса Нефтеюганского района излагается в новой редакции, в котором исключаются слова «характеристик». </w:t>
      </w:r>
    </w:p>
    <w:p w14:paraId="37AA26E3" w14:textId="5AD011FC" w:rsidR="009A52D3" w:rsidRPr="00E26533" w:rsidRDefault="00B372A3" w:rsidP="005D1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65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DA2EC" w14:textId="77777777" w:rsidR="00127539" w:rsidRPr="00E26533" w:rsidRDefault="00B372A3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ab/>
      </w:r>
    </w:p>
    <w:p w14:paraId="4D001495" w14:textId="3706AF7E" w:rsidR="00BE6B86" w:rsidRPr="00E26533" w:rsidRDefault="006C2453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 xml:space="preserve">Начальник отдела                                                                   </w:t>
      </w:r>
      <w:r w:rsidR="00E2653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6533">
        <w:rPr>
          <w:rFonts w:ascii="Times New Roman" w:hAnsi="Times New Roman" w:cs="Times New Roman"/>
          <w:sz w:val="24"/>
          <w:szCs w:val="24"/>
        </w:rPr>
        <w:t xml:space="preserve">             Березецкая Ю.Н.</w:t>
      </w:r>
    </w:p>
    <w:p w14:paraId="33719BD9" w14:textId="2874A8E1" w:rsidR="00E165FD" w:rsidRPr="00E26533" w:rsidRDefault="00E165FD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F796F" w14:textId="1B626BEC" w:rsidR="00E165FD" w:rsidRPr="00E26533" w:rsidRDefault="00E165FD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0DCFE" w14:textId="77777777" w:rsidR="00E165FD" w:rsidRPr="00E26533" w:rsidRDefault="00E165FD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65FD" w:rsidRPr="00E26533" w:rsidSect="00127539">
          <w:pgSz w:w="11906" w:h="16838"/>
          <w:pgMar w:top="709" w:right="850" w:bottom="1134" w:left="1701" w:header="709" w:footer="709" w:gutter="0"/>
          <w:cols w:space="708"/>
          <w:docGrid w:linePitch="360"/>
        </w:sectPr>
      </w:pPr>
    </w:p>
    <w:p w14:paraId="29D2F2FC" w14:textId="42792798" w:rsidR="00E165FD" w:rsidRPr="00E26533" w:rsidRDefault="00E165FD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5F74C" w14:textId="5789E0E7" w:rsidR="00E165FD" w:rsidRPr="00E26533" w:rsidRDefault="00E165FD" w:rsidP="00567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5EFF5" w14:textId="2840FEDA" w:rsidR="00E165FD" w:rsidRPr="00E26533" w:rsidRDefault="00E165FD" w:rsidP="00E16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533">
        <w:rPr>
          <w:rFonts w:ascii="Times New Roman" w:hAnsi="Times New Roman" w:cs="Times New Roman"/>
          <w:sz w:val="24"/>
          <w:szCs w:val="24"/>
        </w:rPr>
        <w:t>Сравнительная таблица</w:t>
      </w:r>
      <w:r w:rsidR="00CB5024" w:rsidRPr="00E26533">
        <w:rPr>
          <w:rFonts w:ascii="Times New Roman" w:hAnsi="Times New Roman" w:cs="Times New Roman"/>
          <w:sz w:val="24"/>
          <w:szCs w:val="24"/>
        </w:rPr>
        <w:t xml:space="preserve"> к пояснительной записке</w:t>
      </w:r>
    </w:p>
    <w:p w14:paraId="2275076E" w14:textId="7EAADEA0" w:rsidR="00E165FD" w:rsidRPr="00E26533" w:rsidRDefault="00E165FD" w:rsidP="00E16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2122"/>
        <w:gridCol w:w="6095"/>
        <w:gridCol w:w="6917"/>
      </w:tblGrid>
      <w:tr w:rsidR="00E165FD" w:rsidRPr="00E26533" w14:paraId="34F7C499" w14:textId="77777777" w:rsidTr="00A61DB8">
        <w:tc>
          <w:tcPr>
            <w:tcW w:w="2122" w:type="dxa"/>
          </w:tcPr>
          <w:p w14:paraId="2DEF6814" w14:textId="1E120C96" w:rsidR="00E165FD" w:rsidRPr="00E26533" w:rsidRDefault="00E165FD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47891AB" w14:textId="452C3BA9" w:rsidR="00E165FD" w:rsidRPr="00E26533" w:rsidRDefault="00E165FD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 595-па-нпа (редакция от 29.11.2022 № 2336-па-нпа»</w:t>
            </w:r>
          </w:p>
        </w:tc>
        <w:tc>
          <w:tcPr>
            <w:tcW w:w="6917" w:type="dxa"/>
          </w:tcPr>
          <w:p w14:paraId="3079351F" w14:textId="77777777" w:rsidR="00E165FD" w:rsidRPr="00E26533" w:rsidRDefault="00E165FD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Вносимые изменения в 595-па-нпа</w:t>
            </w:r>
          </w:p>
        </w:tc>
      </w:tr>
      <w:tr w:rsidR="00E165FD" w:rsidRPr="00E26533" w14:paraId="6A7B2268" w14:textId="77777777" w:rsidTr="00A61DB8">
        <w:tc>
          <w:tcPr>
            <w:tcW w:w="2122" w:type="dxa"/>
          </w:tcPr>
          <w:p w14:paraId="1EF3A4AA" w14:textId="4083DF15" w:rsidR="00E165FD" w:rsidRPr="00E26533" w:rsidRDefault="00E165FD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Констатирующая часть</w:t>
            </w:r>
          </w:p>
        </w:tc>
        <w:tc>
          <w:tcPr>
            <w:tcW w:w="6095" w:type="dxa"/>
          </w:tcPr>
          <w:p w14:paraId="0400C9DB" w14:textId="72B8DD01" w:rsidR="00E165FD" w:rsidRPr="00E26533" w:rsidRDefault="00E165FD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78 Бюджетного кодекса Российской Федерации, руководствуясь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Федерации», решением Думы Нефтеюганского района 08.12.2021 № 695 «О бюджете Нефтеюганского района на 2022 год и плановый период 2023 и 2024 годов», постановлением администрации Нефтеюганского района от 31.10.2016 № 1793-па-нпа 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года», п о с т а н о в л я ю:  </w:t>
            </w:r>
          </w:p>
        </w:tc>
        <w:tc>
          <w:tcPr>
            <w:tcW w:w="6917" w:type="dxa"/>
          </w:tcPr>
          <w:p w14:paraId="2D4C7D99" w14:textId="398BB2F1" w:rsidR="00E165FD" w:rsidRPr="00E26533" w:rsidRDefault="00E26533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«В соответствии со статьей 78 Бюджетного кодекса Российской Федерации, руководствуясь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Федерации», решением Думы Нефтеюганского района от 30.11.2022 № 830 «О бюджете Нефтеюганского района на 2023 год и плановый период 2024 и 2025 годов», постановлением администрации Нефтеюганского района от 31.10.2022 № 2076-па-нпа «О муниципальной программе Нефтеюганского района «Развитие агропромышленного комплекса» п о с т а н о в л я ю:»;</w:t>
            </w:r>
          </w:p>
        </w:tc>
      </w:tr>
      <w:tr w:rsidR="00E165FD" w:rsidRPr="00E26533" w14:paraId="4628C09A" w14:textId="77777777" w:rsidTr="00A61DB8">
        <w:tc>
          <w:tcPr>
            <w:tcW w:w="2122" w:type="dxa"/>
          </w:tcPr>
          <w:p w14:paraId="4155A678" w14:textId="43855954" w:rsidR="00E165FD" w:rsidRPr="00E26533" w:rsidRDefault="00E165FD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п. 1.4 раздел 1</w:t>
            </w:r>
          </w:p>
        </w:tc>
        <w:tc>
          <w:tcPr>
            <w:tcW w:w="6095" w:type="dxa"/>
          </w:tcPr>
          <w:p w14:paraId="0DE01AD2" w14:textId="23F38599" w:rsidR="00E165FD" w:rsidRPr="00E26533" w:rsidRDefault="00E165FD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предоставляются в рамках реализации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года», утвержденной постановлением администрации Нефтеюганского района 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31.10.2016 № 1793-па-нпа (далее- муниципальная программа).</w:t>
            </w:r>
          </w:p>
        </w:tc>
        <w:tc>
          <w:tcPr>
            <w:tcW w:w="6917" w:type="dxa"/>
          </w:tcPr>
          <w:p w14:paraId="01BE2C30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«1.4. Субсидии предоставляются в рамках реализации муниципальной программы Нефтеюганского района «Развитие агропромышленного комплекса», утвержденной постановлением администрации Нефтеюганского района от 31.10.2022 № 2076-па-нпа (далее - муниципальная программа).»; </w:t>
            </w:r>
          </w:p>
          <w:p w14:paraId="697199DE" w14:textId="5F0FF1DA" w:rsidR="00E165FD" w:rsidRPr="00E26533" w:rsidRDefault="00E165FD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740A1C81" w14:textId="77777777" w:rsidTr="00A61DB8">
        <w:tc>
          <w:tcPr>
            <w:tcW w:w="2122" w:type="dxa"/>
          </w:tcPr>
          <w:p w14:paraId="3A161AEC" w14:textId="3170A10F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п. 1.9 раздел 1</w:t>
            </w:r>
          </w:p>
        </w:tc>
        <w:tc>
          <w:tcPr>
            <w:tcW w:w="6095" w:type="dxa"/>
          </w:tcPr>
          <w:p w14:paraId="7D13AC44" w14:textId="15A0C80A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1.9. Сведения о субсидии размещаются на едином портале бюджетной системы Российской Федерации (далее-единый портал) в информационно-телекоммуникационной сети «Интернет» в разделе «Бюджет» не позднее 15-го рабочего дня, следующего за днем принятия решения о бюджете, решения о внесении изменений в решение о бюджете.</w:t>
            </w:r>
          </w:p>
        </w:tc>
        <w:tc>
          <w:tcPr>
            <w:tcW w:w="6917" w:type="dxa"/>
          </w:tcPr>
          <w:p w14:paraId="256F0B9F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«1.9. Департамент финансов Нефтеюганского района размещает сведения о субсидии на едином портале бюджетной системы Российской Федерации (далее-единый портал) в информационно-телекоммуникационной сети «Интернет» не позднее 15-го рабочего дня, следующего за днем принятия решения о бюджете Нефтеюганского района, решения о внесении изменений в решение о бюджете Нефтеюганского района.».</w:t>
            </w:r>
          </w:p>
          <w:p w14:paraId="76C4B96A" w14:textId="7F16B6C8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59F28C64" w14:textId="77777777" w:rsidTr="00A61DB8">
        <w:tc>
          <w:tcPr>
            <w:tcW w:w="2122" w:type="dxa"/>
          </w:tcPr>
          <w:p w14:paraId="6D9E35E0" w14:textId="577D97BF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первый п. 2.1 раздела 2</w:t>
            </w:r>
          </w:p>
        </w:tc>
        <w:tc>
          <w:tcPr>
            <w:tcW w:w="6095" w:type="dxa"/>
          </w:tcPr>
          <w:p w14:paraId="6985BA60" w14:textId="7367EF5C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2.1. Получатели субсидии на 15-е число месяца, предшествующего месяцу, в котором осуществляется регистрация документов о предоставлении субсидии, должны соответствовать следующим требованиям (далее - требования):</w:t>
            </w:r>
          </w:p>
        </w:tc>
        <w:tc>
          <w:tcPr>
            <w:tcW w:w="6917" w:type="dxa"/>
          </w:tcPr>
          <w:p w14:paraId="0217F960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«2.1. Получатели субсидии на шестой рабочий день с даты окончания срока приема документов о предоставлении субсидии должны соответствовать следующим требованиям (далее – требования):»;</w:t>
            </w:r>
          </w:p>
          <w:p w14:paraId="4A4BD336" w14:textId="7AD2BFE0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1B1FF2C8" w14:textId="77777777" w:rsidTr="00F13A97">
        <w:trPr>
          <w:trHeight w:val="557"/>
        </w:trPr>
        <w:tc>
          <w:tcPr>
            <w:tcW w:w="2122" w:type="dxa"/>
          </w:tcPr>
          <w:p w14:paraId="3455FA92" w14:textId="1D29F8F5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шестой п. 2.1 раздела 2</w:t>
            </w:r>
          </w:p>
        </w:tc>
        <w:tc>
          <w:tcPr>
            <w:tcW w:w="6095" w:type="dxa"/>
          </w:tcPr>
          <w:p w14:paraId="617A847C" w14:textId="3946C585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Получатели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</w:tc>
        <w:tc>
          <w:tcPr>
            <w:tcW w:w="6917" w:type="dxa"/>
          </w:tcPr>
          <w:p w14:paraId="5F0F306F" w14:textId="77777777" w:rsidR="00E26533" w:rsidRPr="00E26533" w:rsidRDefault="00E26533" w:rsidP="00E265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«Получатели 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лиц, реализованное через участие в капитале указанных публичных акционерных обществ.»; </w:t>
            </w:r>
          </w:p>
          <w:p w14:paraId="343973E5" w14:textId="1A3E31F4" w:rsidR="009B6F1C" w:rsidRPr="00E26533" w:rsidRDefault="009B6F1C" w:rsidP="00F13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5CD958B1" w14:textId="77777777" w:rsidTr="00A61DB8">
        <w:tc>
          <w:tcPr>
            <w:tcW w:w="2122" w:type="dxa"/>
          </w:tcPr>
          <w:p w14:paraId="08418EBB" w14:textId="77993F1D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первый п. 2.2 раздела 2</w:t>
            </w:r>
          </w:p>
        </w:tc>
        <w:tc>
          <w:tcPr>
            <w:tcW w:w="6095" w:type="dxa"/>
          </w:tcPr>
          <w:p w14:paraId="560D5135" w14:textId="7DA29F6E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2.2. Получатели субсидии на 15-е число месяца, предшествующего месяцу, в котором осуществляется регистрация документов о предоставлении субсидии, должны соответствовать следующим дополнительным требованиям по направлениям (далее - дополнительные требования):</w:t>
            </w:r>
          </w:p>
        </w:tc>
        <w:tc>
          <w:tcPr>
            <w:tcW w:w="6917" w:type="dxa"/>
          </w:tcPr>
          <w:p w14:paraId="5D2CF5F1" w14:textId="77777777" w:rsidR="00E26533" w:rsidRPr="00E26533" w:rsidRDefault="00E26533" w:rsidP="00E265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«2.2. Получатели субсидии на шестой рабочий день с даты окончания срока приема документов о предоставлении субсидии, должны соответствовать следующим дополнительным требованиям по направлениям (далее - дополнительные требования):»;</w:t>
            </w:r>
          </w:p>
          <w:p w14:paraId="57F13DB6" w14:textId="02A709BB" w:rsidR="009B6F1C" w:rsidRPr="00E26533" w:rsidRDefault="009B6F1C" w:rsidP="00F13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10EBFB77" w14:textId="77777777" w:rsidTr="00A61DB8">
        <w:tc>
          <w:tcPr>
            <w:tcW w:w="2122" w:type="dxa"/>
          </w:tcPr>
          <w:p w14:paraId="4949E832" w14:textId="3EF62F53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первый п. 2.3 раздела 2</w:t>
            </w:r>
          </w:p>
        </w:tc>
        <w:tc>
          <w:tcPr>
            <w:tcW w:w="6095" w:type="dxa"/>
          </w:tcPr>
          <w:p w14:paraId="335DB429" w14:textId="00848964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2.3. Получатель субсидии, являющийся Переработчиком на 15-е число месяца, предшествующего месяцу, в котором осуществляется регистрация документов о предоставлении субсидии, должен соответствовать следующим дополнительным требованиям (далее - дополнительные требования для Переработчиков):</w:t>
            </w:r>
          </w:p>
        </w:tc>
        <w:tc>
          <w:tcPr>
            <w:tcW w:w="6917" w:type="dxa"/>
          </w:tcPr>
          <w:p w14:paraId="7A1E4D08" w14:textId="77777777" w:rsidR="00E26533" w:rsidRPr="00E26533" w:rsidRDefault="00E26533" w:rsidP="00E265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«2.3. Получатели субсидии, являющиеся Переработчиками на шестой рабочий день с даты окончания срока приема документов о предоставлении субсидии, должны соответствовать следующим дополнительным требованиям (далее - дополнительные требования для Переработчиков):»;</w:t>
            </w:r>
          </w:p>
          <w:p w14:paraId="2CD560B6" w14:textId="663E2BAC" w:rsidR="009B6F1C" w:rsidRPr="00E26533" w:rsidRDefault="009B6F1C" w:rsidP="00F13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40E" w:rsidRPr="00E26533" w14:paraId="202070AB" w14:textId="77777777" w:rsidTr="00A61DB8">
        <w:tc>
          <w:tcPr>
            <w:tcW w:w="2122" w:type="dxa"/>
          </w:tcPr>
          <w:p w14:paraId="3CF80E86" w14:textId="741E62B1" w:rsidR="0091440E" w:rsidRPr="00E26533" w:rsidRDefault="0091440E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шестой пункта 2.7 раздела 2</w:t>
            </w:r>
          </w:p>
        </w:tc>
        <w:tc>
          <w:tcPr>
            <w:tcW w:w="6095" w:type="dxa"/>
          </w:tcPr>
          <w:p w14:paraId="13520F3D" w14:textId="6F7B5792" w:rsidR="0091440E" w:rsidRPr="00E26533" w:rsidRDefault="0091440E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ab/>
              <w:t>документы, подтверждающие сведения о среднесписочной численности работников за предшествующий календарный год (для Переработчиков);</w:t>
            </w:r>
          </w:p>
        </w:tc>
        <w:tc>
          <w:tcPr>
            <w:tcW w:w="6917" w:type="dxa"/>
          </w:tcPr>
          <w:p w14:paraId="3E973E1C" w14:textId="77777777" w:rsidR="00E26533" w:rsidRPr="00E26533" w:rsidRDefault="00E26533" w:rsidP="00E265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«г) документы, подтверждающие сведения о среднесписочной численности работников (для Переработчиков);»;</w:t>
            </w:r>
          </w:p>
          <w:p w14:paraId="4E1F417E" w14:textId="77777777" w:rsidR="0091440E" w:rsidRPr="00E26533" w:rsidRDefault="0091440E" w:rsidP="00F13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533" w:rsidRPr="00E26533" w14:paraId="543078D1" w14:textId="77777777" w:rsidTr="00A61DB8">
        <w:tc>
          <w:tcPr>
            <w:tcW w:w="2122" w:type="dxa"/>
          </w:tcPr>
          <w:p w14:paraId="0A8B279E" w14:textId="2F478E51" w:rsidR="00E26533" w:rsidRPr="00E26533" w:rsidRDefault="00E26533" w:rsidP="00E2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2.10 раздела 2</w:t>
            </w:r>
          </w:p>
        </w:tc>
        <w:tc>
          <w:tcPr>
            <w:tcW w:w="6095" w:type="dxa"/>
          </w:tcPr>
          <w:p w14:paraId="177B7C11" w14:textId="0FBBC807" w:rsidR="00E26533" w:rsidRPr="00E26533" w:rsidRDefault="00E26533" w:rsidP="00E26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10.Для</w:t>
            </w:r>
            <w:proofErr w:type="gram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соответствия Получателя требованиям, установленных настоящим Порядком, отдел в течение пяти рабочих дней с даты окончания срока приема документов, запрашивает следующие сведения и документы:</w:t>
            </w:r>
          </w:p>
        </w:tc>
        <w:tc>
          <w:tcPr>
            <w:tcW w:w="6917" w:type="dxa"/>
          </w:tcPr>
          <w:p w14:paraId="77535D55" w14:textId="7AC53A1D" w:rsidR="00E26533" w:rsidRPr="00E26533" w:rsidRDefault="00E26533" w:rsidP="00E26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«2.10. Для подтверждения соответствия Получателя требованиям, установленным настоящим Порядком, отдел в течение семи рабочих дней с даты окончания срока приема документов, запрашивает следующие сведения и документы:</w:t>
            </w:r>
          </w:p>
        </w:tc>
      </w:tr>
      <w:tr w:rsidR="00E26533" w:rsidRPr="00E26533" w14:paraId="099F3E94" w14:textId="77777777" w:rsidTr="00A61DB8">
        <w:tc>
          <w:tcPr>
            <w:tcW w:w="2122" w:type="dxa"/>
          </w:tcPr>
          <w:p w14:paraId="34041952" w14:textId="672B7BBC" w:rsidR="00E26533" w:rsidRPr="00E26533" w:rsidRDefault="00E26533" w:rsidP="00E2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2.10 раздела 2</w:t>
            </w:r>
          </w:p>
        </w:tc>
        <w:tc>
          <w:tcPr>
            <w:tcW w:w="6095" w:type="dxa"/>
          </w:tcPr>
          <w:p w14:paraId="1C4C2D77" w14:textId="452A0952" w:rsidR="00E26533" w:rsidRPr="00E26533" w:rsidRDefault="00E26533" w:rsidP="00E26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 (за исключением направления погашение кредиторской задолженности и (или) денежных обязательств и (или) требований);</w:t>
            </w:r>
          </w:p>
        </w:tc>
        <w:tc>
          <w:tcPr>
            <w:tcW w:w="6917" w:type="dxa"/>
          </w:tcPr>
          <w:p w14:paraId="3178FD6E" w14:textId="497AAEAF" w:rsidR="00E26533" w:rsidRPr="00E26533" w:rsidRDefault="00E26533" w:rsidP="00E26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Федеральной налоговой службе Российской Федерации, Фонде пенсионного и социального страхования Российской Федерации) (за исключением направления погашение кредиторской задолженности и (или) денежных обязательств и (или) требований);»;</w:t>
            </w:r>
          </w:p>
        </w:tc>
      </w:tr>
      <w:tr w:rsidR="0091440E" w:rsidRPr="00E26533" w14:paraId="6CC4B392" w14:textId="77777777" w:rsidTr="00A61DB8">
        <w:tc>
          <w:tcPr>
            <w:tcW w:w="2122" w:type="dxa"/>
          </w:tcPr>
          <w:p w14:paraId="2BD9E851" w14:textId="3FA2D343" w:rsidR="0091440E" w:rsidRPr="00E26533" w:rsidRDefault="0091440E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дополнить абзацем одиннадцатым пункт 2.10 раздела 2</w:t>
            </w:r>
          </w:p>
        </w:tc>
        <w:tc>
          <w:tcPr>
            <w:tcW w:w="6095" w:type="dxa"/>
          </w:tcPr>
          <w:p w14:paraId="61B23F92" w14:textId="1A3BF65E" w:rsidR="0091440E" w:rsidRPr="00E26533" w:rsidRDefault="0091440E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6917" w:type="dxa"/>
          </w:tcPr>
          <w:p w14:paraId="16DD607B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«Получатель вправе самостоятельно представить документы, установленные настоящим пунктом в срок не позднее седьмого рабочего дня после регистрации документов, установленных пунктом 2.7 настоящего раздела.»;</w:t>
            </w:r>
          </w:p>
          <w:p w14:paraId="0E3D9D35" w14:textId="5B2E3613" w:rsidR="0091440E" w:rsidRPr="00E26533" w:rsidRDefault="0091440E" w:rsidP="00F13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644B6C2E" w14:textId="77777777" w:rsidTr="00A61DB8">
        <w:tc>
          <w:tcPr>
            <w:tcW w:w="2122" w:type="dxa"/>
          </w:tcPr>
          <w:p w14:paraId="16C076A1" w14:textId="13BEC315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Пункт 2.15 </w:t>
            </w:r>
            <w:r w:rsidR="0091440E" w:rsidRPr="00E26533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</w:tc>
        <w:tc>
          <w:tcPr>
            <w:tcW w:w="6095" w:type="dxa"/>
          </w:tcPr>
          <w:p w14:paraId="7093B52F" w14:textId="0DEDE47C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2.15. Размер субсидии не должен превышать 90 процентов от планируемых (фактических) затрат Получателей субсидий. Размер субсидии к выплате Получателям субсидий, за исключением Переработчиков, не должен превышать двухсот пятидесяти тысяч рублей в текущем финансовом году (далее - максимальный размер). Размер субсидии Переработчикам максимальным размером не ограничивается.</w:t>
            </w:r>
          </w:p>
        </w:tc>
        <w:tc>
          <w:tcPr>
            <w:tcW w:w="6917" w:type="dxa"/>
          </w:tcPr>
          <w:p w14:paraId="17390654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«2.15. Субсидия предоставляется в размере 90 процентов от планируемых (фактических) затрат, но не более двухсот пятидесяти тысяч рублей в текущем финансовом году.»;</w:t>
            </w:r>
          </w:p>
          <w:p w14:paraId="6D9ABCD7" w14:textId="1B2C8D64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5142EACD" w14:textId="77777777" w:rsidTr="00A61DB8">
        <w:tc>
          <w:tcPr>
            <w:tcW w:w="2122" w:type="dxa"/>
          </w:tcPr>
          <w:p w14:paraId="3FF0865E" w14:textId="1EFD3F84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первый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 «б)» п. 2.18</w:t>
            </w:r>
            <w:r w:rsidR="0091440E"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раздела 2</w:t>
            </w:r>
          </w:p>
        </w:tc>
        <w:tc>
          <w:tcPr>
            <w:tcW w:w="6095" w:type="dxa"/>
          </w:tcPr>
          <w:p w14:paraId="095FA556" w14:textId="14CC3740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б) недостижения значений результата, установленных пунктом 2.22 раздела 2 настоящего Порядка.</w:t>
            </w:r>
          </w:p>
        </w:tc>
        <w:tc>
          <w:tcPr>
            <w:tcW w:w="6917" w:type="dxa"/>
          </w:tcPr>
          <w:p w14:paraId="0574658B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«б) недостижения результатов предоставления субсидии, установленных в Соглашении о предоставлении субсидии.»; </w:t>
            </w:r>
          </w:p>
          <w:p w14:paraId="355677E9" w14:textId="15D0DFD8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59A17BDA" w14:textId="77777777" w:rsidTr="00A61DB8">
        <w:tc>
          <w:tcPr>
            <w:tcW w:w="2122" w:type="dxa"/>
          </w:tcPr>
          <w:p w14:paraId="7D799855" w14:textId="39FDEAEB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третий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. 2.20.1 п. 2.20 </w:t>
            </w:r>
            <w:r w:rsidR="00E01386" w:rsidRPr="00E26533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</w:tc>
        <w:tc>
          <w:tcPr>
            <w:tcW w:w="6095" w:type="dxa"/>
          </w:tcPr>
          <w:p w14:paraId="3CD5E9B1" w14:textId="7D05EA86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б) значения результата предоставления субсидии и характеристик, необходимых для достижения результата предоставления субсидии (далее-характеристики);</w:t>
            </w:r>
          </w:p>
        </w:tc>
        <w:tc>
          <w:tcPr>
            <w:tcW w:w="6917" w:type="dxa"/>
          </w:tcPr>
          <w:p w14:paraId="7FC0CF40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«б) планируемые результаты предоставления субсидии и значения характеристик, необходимых для достижения результата предоставления субсидии;»;</w:t>
            </w:r>
          </w:p>
          <w:p w14:paraId="75730C08" w14:textId="101D4282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27FAB9EF" w14:textId="77777777" w:rsidTr="00A61DB8">
        <w:tc>
          <w:tcPr>
            <w:tcW w:w="2122" w:type="dxa"/>
          </w:tcPr>
          <w:p w14:paraId="57243480" w14:textId="5D2A1F32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седьмой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. 2.20.1 п. 2.20 </w:t>
            </w:r>
            <w:r w:rsidR="00E01386" w:rsidRPr="00E26533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</w:tc>
        <w:tc>
          <w:tcPr>
            <w:tcW w:w="6095" w:type="dxa"/>
          </w:tcPr>
          <w:p w14:paraId="22FEEB24" w14:textId="0F4B78ED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е) порядок, сроки и состав отчетности Получателя субсидии о достижении значения результата, характеристик;</w:t>
            </w:r>
          </w:p>
        </w:tc>
        <w:tc>
          <w:tcPr>
            <w:tcW w:w="6917" w:type="dxa"/>
          </w:tcPr>
          <w:p w14:paraId="6725FC8A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«е) порядок, сроки и состав отчетности Получателя субсидии о достижении значений результатов предоставления субсидии и характеристик, необходимых для достижения результата предоставления субсидии;»;</w:t>
            </w:r>
          </w:p>
          <w:p w14:paraId="288F9959" w14:textId="1D77F502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386" w:rsidRPr="00E26533" w14:paraId="2838C3C5" w14:textId="77777777" w:rsidTr="00A61DB8">
        <w:tc>
          <w:tcPr>
            <w:tcW w:w="2122" w:type="dxa"/>
          </w:tcPr>
          <w:p w14:paraId="43E9CCEC" w14:textId="5B58AEC7" w:rsidR="00E01386" w:rsidRPr="00E26533" w:rsidRDefault="00E01386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девятый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 2.20.1 п. 2.20 раздела 2</w:t>
            </w:r>
          </w:p>
        </w:tc>
        <w:tc>
          <w:tcPr>
            <w:tcW w:w="6095" w:type="dxa"/>
          </w:tcPr>
          <w:p w14:paraId="7C07FE7F" w14:textId="77777777" w:rsidR="00E01386" w:rsidRPr="00E26533" w:rsidRDefault="00E01386" w:rsidP="00F13A97">
            <w:pPr>
              <w:widowControl w:val="0"/>
              <w:tabs>
                <w:tab w:val="left" w:pos="0"/>
                <w:tab w:val="left" w:pos="993"/>
                <w:tab w:val="left" w:pos="18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з) порядок о перечислении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организациях;</w:t>
            </w:r>
          </w:p>
          <w:p w14:paraId="7B67646E" w14:textId="77777777" w:rsidR="00E01386" w:rsidRPr="00E26533" w:rsidRDefault="00E01386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14:paraId="4884C2FA" w14:textId="039C1BA1" w:rsidR="00E01386" w:rsidRPr="00E26533" w:rsidRDefault="00E01386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признать утратившим силу</w:t>
            </w:r>
          </w:p>
        </w:tc>
      </w:tr>
      <w:tr w:rsidR="009B6F1C" w:rsidRPr="00E26533" w14:paraId="7ADDABB1" w14:textId="77777777" w:rsidTr="00A61DB8">
        <w:tc>
          <w:tcPr>
            <w:tcW w:w="2122" w:type="dxa"/>
          </w:tcPr>
          <w:p w14:paraId="0F9A0B81" w14:textId="53AF52D2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третий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 2.20.2 п. 2.20</w:t>
            </w:r>
            <w:r w:rsidR="00E01386"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раздела 2</w:t>
            </w:r>
          </w:p>
        </w:tc>
        <w:tc>
          <w:tcPr>
            <w:tcW w:w="6095" w:type="dxa"/>
          </w:tcPr>
          <w:p w14:paraId="23B81CEC" w14:textId="34C03A21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б) значения результата предоставления субсидии и характеристик, необходимых для достижения результата предоставления субсидии;</w:t>
            </w:r>
          </w:p>
        </w:tc>
        <w:tc>
          <w:tcPr>
            <w:tcW w:w="6917" w:type="dxa"/>
          </w:tcPr>
          <w:p w14:paraId="032A77EE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«б) планируемые результаты предоставления субсидии и значения характеристик, необходимых для достижения результата предоставления субсидии;»;</w:t>
            </w:r>
          </w:p>
          <w:p w14:paraId="693A4107" w14:textId="7CF2A17F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4956CF93" w14:textId="77777777" w:rsidTr="00A61DB8">
        <w:tc>
          <w:tcPr>
            <w:tcW w:w="2122" w:type="dxa"/>
          </w:tcPr>
          <w:p w14:paraId="796CCBEE" w14:textId="6493C11A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пятый 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 2.20.2 п. 2.20</w:t>
            </w:r>
            <w:r w:rsidR="00E01386"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раздела 2</w:t>
            </w:r>
          </w:p>
        </w:tc>
        <w:tc>
          <w:tcPr>
            <w:tcW w:w="6095" w:type="dxa"/>
          </w:tcPr>
          <w:p w14:paraId="5DD86697" w14:textId="057B6A9E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г) порядок, сроки и состав отчетности Получателя субсидии о достижении значения результата, характеристик</w:t>
            </w:r>
          </w:p>
        </w:tc>
        <w:tc>
          <w:tcPr>
            <w:tcW w:w="6917" w:type="dxa"/>
          </w:tcPr>
          <w:p w14:paraId="4A86D102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«г) порядок, сроки и состав отчетности Получателя субсидии о достижении значений результатов предоставления субсидии и характеристик, необходимых для достижения результата предоставления субсидии;»; </w:t>
            </w:r>
          </w:p>
          <w:p w14:paraId="51E495E2" w14:textId="4A556EC1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97" w:rsidRPr="00E26533" w14:paraId="7EE1B799" w14:textId="77777777" w:rsidTr="00A61DB8">
        <w:tc>
          <w:tcPr>
            <w:tcW w:w="2122" w:type="dxa"/>
          </w:tcPr>
          <w:p w14:paraId="530A296B" w14:textId="652A10C9" w:rsidR="00F13A97" w:rsidRPr="00E26533" w:rsidRDefault="00F13A97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Абзац </w:t>
            </w:r>
            <w:r w:rsidR="00E26533" w:rsidRPr="00E26533">
              <w:rPr>
                <w:rFonts w:ascii="Times New Roman" w:hAnsi="Times New Roman" w:cs="Times New Roman"/>
                <w:sz w:val="24"/>
                <w:szCs w:val="24"/>
              </w:rPr>
              <w:t>десятый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 2.20.2 п. 2.20 раздела 2</w:t>
            </w:r>
          </w:p>
        </w:tc>
        <w:tc>
          <w:tcPr>
            <w:tcW w:w="6095" w:type="dxa"/>
          </w:tcPr>
          <w:p w14:paraId="47E3C9E2" w14:textId="0961720E" w:rsidR="00F13A97" w:rsidRPr="00E26533" w:rsidRDefault="00F13A97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и) положения о казначейском сопровождении субсидии, установленные правилами казначейского сопровождения в соответствии с бюджетным законодательством Российской Федерации, предполагающие открытие лицевого счета в Департаменте финансов Нефтеюганского района;</w:t>
            </w:r>
          </w:p>
        </w:tc>
        <w:tc>
          <w:tcPr>
            <w:tcW w:w="6917" w:type="dxa"/>
          </w:tcPr>
          <w:p w14:paraId="08C4BF0B" w14:textId="7CBF37C5" w:rsidR="00F13A97" w:rsidRPr="00E26533" w:rsidRDefault="00F13A97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признать утратившим силу</w:t>
            </w:r>
          </w:p>
        </w:tc>
      </w:tr>
      <w:tr w:rsidR="00E34DAE" w:rsidRPr="00E26533" w14:paraId="1618F11A" w14:textId="77777777" w:rsidTr="00A61DB8">
        <w:tc>
          <w:tcPr>
            <w:tcW w:w="2122" w:type="dxa"/>
          </w:tcPr>
          <w:p w14:paraId="6FFB016B" w14:textId="6AD3AC4D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п. 2.22</w:t>
            </w:r>
            <w:r w:rsidR="00E34DAE"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 раздела 2</w:t>
            </w:r>
          </w:p>
        </w:tc>
        <w:tc>
          <w:tcPr>
            <w:tcW w:w="6095" w:type="dxa"/>
          </w:tcPr>
          <w:p w14:paraId="61496047" w14:textId="77777777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 предоставления субсидии являются ежегодное увеличение объема производства продукции сельского хозяйства (</w:t>
            </w:r>
            <w:proofErr w:type="spellStart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млн.руб</w:t>
            </w:r>
            <w:proofErr w:type="spellEnd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.) - не менее чем на 0,5% по состоянию на 01 января, следующего за отчетным финансовым годом. Значения характеристик, необходимых для достижения результата предоставления субсидии, являются:</w:t>
            </w:r>
          </w:p>
          <w:p w14:paraId="56FF7323" w14:textId="77777777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а) прирост поголовья крупного и мелкого рогатого скота; свиней; лошадей; птицы (по основной отрасли животноводства) - не менее 0,5% на 1 января, следующего за отчетным финансовым годом;</w:t>
            </w:r>
          </w:p>
          <w:p w14:paraId="20F0DC69" w14:textId="77777777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б) прирост вылова пищевой рыбы и (или) производства (реализации) пищевой рыбной продукции - не менее 0,5% на 1 января, следующего за отчетным финансовым годом;</w:t>
            </w:r>
          </w:p>
          <w:p w14:paraId="534461B0" w14:textId="77777777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в) прирост сбора дикоросов и (или) продукции переработки дикоросов - не менее 0,5% на 1 января, следующего за отчетным финансовым годом.</w:t>
            </w:r>
          </w:p>
          <w:p w14:paraId="016489F6" w14:textId="77777777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характеристик, необходимых для достижения результата предоставления субсидии устанавливаются администрацией в Соглашении.</w:t>
            </w:r>
          </w:p>
          <w:p w14:paraId="0B7265C7" w14:textId="090D60DC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Для Получателей субсидии, не осуществляющих производство продукции сельского хозяйства в отчетном финансовом году, значения результата, характеристик устанавливаются в следующем финансовом году с учетом фактически достигнутых значений результатов, характеристик по итогам текущего финансового года.</w:t>
            </w:r>
          </w:p>
        </w:tc>
        <w:tc>
          <w:tcPr>
            <w:tcW w:w="6917" w:type="dxa"/>
          </w:tcPr>
          <w:p w14:paraId="156B69D8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4111132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«2.22. Планируемым результатом предоставления субсидии является ежегодное увеличение объема производства продукции сельского хозяйства (в сфере животноводства и (или) рыбохозяйственного комплекса и (или) заготовки (переработки) дикоросов)</w:t>
            </w:r>
            <w:bookmarkEnd w:id="0"/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C837EB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Характеристики, необходимые для достижения результата предоставления субсидии: производство скота и птицы на убой в живом весе (тонн) и (или) производство молока (тонн) и (или) производство яиц (тыс. штук) и (или) добыча (вылов) рыбы (тонн) и (или) заготовка дикоросов (тонн)).</w:t>
            </w:r>
          </w:p>
          <w:p w14:paraId="201611E8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Значения результата и характеристик, необходимых для достижения результата предоставления Субсидии, устанавливаются Администрацией в Соглашении.</w:t>
            </w:r>
          </w:p>
          <w:p w14:paraId="09B9BB77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Получателей, не осуществляющих в отчетном финансовом году производство продукции сельского хозяйства и (или) не осуществляющих деятельность в сфере животноводства и (или) рыбохозяйственного комплекса и (или) заготовки (переработки) дикоросов, планируемые результаты 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субсидии и  значения характеристик, необходимых для достижения результата предоставления субсидии устанавливаются в следующем финансовом году с учетом фактически достигнутых значений результатов предоставления субсидии и значений характеристик необходимых для достижения результата предоставления субсидии по итогам текущего финансового года.»;</w:t>
            </w:r>
          </w:p>
          <w:p w14:paraId="3EB7392B" w14:textId="63E5DA01" w:rsidR="009B6F1C" w:rsidRPr="00E26533" w:rsidRDefault="009B6F1C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05A0F6B3" w14:textId="77777777" w:rsidTr="00A61DB8">
        <w:tc>
          <w:tcPr>
            <w:tcW w:w="2122" w:type="dxa"/>
          </w:tcPr>
          <w:p w14:paraId="625AA5E8" w14:textId="0D7F422E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5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  <w:r w:rsidRPr="00E265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«а)» п.3.1 раздела 3</w:t>
            </w:r>
          </w:p>
        </w:tc>
        <w:tc>
          <w:tcPr>
            <w:tcW w:w="6095" w:type="dxa"/>
          </w:tcPr>
          <w:p w14:paraId="4A9BA825" w14:textId="6AFC48B2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ab/>
              <w:t>отчет о достижении значения результата, характеристик, указанных в пункте 2.22 раздела 2 настоящего Порядка по форме, определенной типовыми формами соглашений, установленными Департаментом финансов Нефтеюганского района-не позднее 1 февраля, следующего за отчетным финансовым годом;</w:t>
            </w:r>
          </w:p>
        </w:tc>
        <w:tc>
          <w:tcPr>
            <w:tcW w:w="6917" w:type="dxa"/>
          </w:tcPr>
          <w:p w14:paraId="5ABDF0D3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 xml:space="preserve">«а) отчет о достижении значений результатов предоставления субсидии и характеристик, необходимых для достижения результата предоставления Субсидии, установленных пунктом 2.22 раздела 2 настоящего Порядка по форме, определенной типовыми формами соглашений, установленными Департаментом финансов Нефтеюганского района - не позднее 01 февраля, следующего за отчетным финансовым годом;»; </w:t>
            </w:r>
          </w:p>
          <w:p w14:paraId="508E7EBD" w14:textId="434F7811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1C" w:rsidRPr="00E26533" w14:paraId="7856A0B4" w14:textId="77777777" w:rsidTr="00A61DB8">
        <w:tc>
          <w:tcPr>
            <w:tcW w:w="2122" w:type="dxa"/>
          </w:tcPr>
          <w:p w14:paraId="4E1F4A54" w14:textId="4C84BCCF" w:rsidR="009B6F1C" w:rsidRPr="00E26533" w:rsidRDefault="009B6F1C" w:rsidP="00F13A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4.3 раздела 4</w:t>
            </w:r>
          </w:p>
        </w:tc>
        <w:tc>
          <w:tcPr>
            <w:tcW w:w="6095" w:type="dxa"/>
          </w:tcPr>
          <w:p w14:paraId="21734671" w14:textId="6F0EBFF8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Ответственность за достоверность фактических показателей, сведений в представленных документах и целевое использование бюджетных средств несет Получатель субсидии в установленном законодательством порядке.</w:t>
            </w:r>
          </w:p>
        </w:tc>
        <w:tc>
          <w:tcPr>
            <w:tcW w:w="6917" w:type="dxa"/>
          </w:tcPr>
          <w:p w14:paraId="532B2DFE" w14:textId="77777777" w:rsidR="00E26533" w:rsidRPr="00E26533" w:rsidRDefault="00E26533" w:rsidP="00E265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33">
              <w:rPr>
                <w:rFonts w:ascii="Times New Roman" w:hAnsi="Times New Roman" w:cs="Times New Roman"/>
                <w:sz w:val="24"/>
                <w:szCs w:val="24"/>
              </w:rPr>
              <w:t>«4.3. Ответственность за достоверность значений результатов предоставления субсидии, сведений в представленных документах и целевое использование бюджетных средств несет Получатель субсидии в установленном законодательством порядке.».</w:t>
            </w:r>
          </w:p>
          <w:p w14:paraId="5E62334B" w14:textId="221D2543" w:rsidR="009B6F1C" w:rsidRPr="00E26533" w:rsidRDefault="009B6F1C" w:rsidP="00F13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2B8DE4" w14:textId="77777777" w:rsidR="00E165FD" w:rsidRPr="00E26533" w:rsidRDefault="00E165FD" w:rsidP="00E16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165FD" w:rsidRPr="00E26533" w:rsidSect="00E165FD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4744C"/>
    <w:multiLevelType w:val="hybridMultilevel"/>
    <w:tmpl w:val="4D1CAA58"/>
    <w:lvl w:ilvl="0" w:tplc="BB425B50">
      <w:start w:val="1"/>
      <w:numFmt w:val="decimal"/>
      <w:lvlText w:val="2.%1."/>
      <w:lvlJc w:val="left"/>
      <w:pPr>
        <w:ind w:left="489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CE479B"/>
    <w:multiLevelType w:val="multilevel"/>
    <w:tmpl w:val="79FAE8C2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236D4377"/>
    <w:multiLevelType w:val="hybridMultilevel"/>
    <w:tmpl w:val="F9D2843A"/>
    <w:lvl w:ilvl="0" w:tplc="DFF0AF7A">
      <w:start w:val="1"/>
      <w:numFmt w:val="russianLow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9942E4"/>
    <w:multiLevelType w:val="hybridMultilevel"/>
    <w:tmpl w:val="F33E1D4E"/>
    <w:lvl w:ilvl="0" w:tplc="8F02AC6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657CCE"/>
    <w:multiLevelType w:val="hybridMultilevel"/>
    <w:tmpl w:val="90D4B320"/>
    <w:lvl w:ilvl="0" w:tplc="DFF0AF7A">
      <w:start w:val="1"/>
      <w:numFmt w:val="russianLower"/>
      <w:lvlText w:val="%1)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3DC2AC6"/>
    <w:multiLevelType w:val="hybridMultilevel"/>
    <w:tmpl w:val="5DA0350E"/>
    <w:lvl w:ilvl="0" w:tplc="8F02AC64">
      <w:start w:val="1"/>
      <w:numFmt w:val="russianLower"/>
      <w:lvlText w:val="%1)"/>
      <w:lvlJc w:val="left"/>
      <w:pPr>
        <w:ind w:left="6456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C56274"/>
    <w:multiLevelType w:val="hybridMultilevel"/>
    <w:tmpl w:val="90D4B320"/>
    <w:lvl w:ilvl="0" w:tplc="DFF0AF7A">
      <w:start w:val="1"/>
      <w:numFmt w:val="russianLower"/>
      <w:lvlText w:val="%1)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82637B"/>
    <w:multiLevelType w:val="hybridMultilevel"/>
    <w:tmpl w:val="4ABC976E"/>
    <w:lvl w:ilvl="0" w:tplc="E46CC8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E112BF7"/>
    <w:multiLevelType w:val="hybridMultilevel"/>
    <w:tmpl w:val="DA1CECE4"/>
    <w:lvl w:ilvl="0" w:tplc="9EC21818">
      <w:start w:val="1"/>
      <w:numFmt w:val="russianLower"/>
      <w:lvlText w:val="%1)"/>
      <w:lvlJc w:val="left"/>
      <w:pPr>
        <w:ind w:left="489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3222A0"/>
    <w:multiLevelType w:val="hybridMultilevel"/>
    <w:tmpl w:val="508A374E"/>
    <w:lvl w:ilvl="0" w:tplc="77489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0A"/>
    <w:rsid w:val="0001750C"/>
    <w:rsid w:val="000209B2"/>
    <w:rsid w:val="00020E10"/>
    <w:rsid w:val="0005724B"/>
    <w:rsid w:val="000E3A4D"/>
    <w:rsid w:val="000E4DDA"/>
    <w:rsid w:val="000F2D0A"/>
    <w:rsid w:val="00127539"/>
    <w:rsid w:val="0013611D"/>
    <w:rsid w:val="00151B7B"/>
    <w:rsid w:val="001556D8"/>
    <w:rsid w:val="001922B8"/>
    <w:rsid w:val="001B59FA"/>
    <w:rsid w:val="001C5E4E"/>
    <w:rsid w:val="001F6CBF"/>
    <w:rsid w:val="00202AE2"/>
    <w:rsid w:val="002208B5"/>
    <w:rsid w:val="00225989"/>
    <w:rsid w:val="0023315E"/>
    <w:rsid w:val="002402E3"/>
    <w:rsid w:val="00270AE6"/>
    <w:rsid w:val="002E52E4"/>
    <w:rsid w:val="00302FFE"/>
    <w:rsid w:val="00360F4A"/>
    <w:rsid w:val="003B5A08"/>
    <w:rsid w:val="004503C9"/>
    <w:rsid w:val="004A5C0A"/>
    <w:rsid w:val="00541DE6"/>
    <w:rsid w:val="00543C1A"/>
    <w:rsid w:val="0054699D"/>
    <w:rsid w:val="00567121"/>
    <w:rsid w:val="0059664C"/>
    <w:rsid w:val="005971E7"/>
    <w:rsid w:val="005A6DEF"/>
    <w:rsid w:val="005B3D0E"/>
    <w:rsid w:val="005D126D"/>
    <w:rsid w:val="005D1E91"/>
    <w:rsid w:val="005E2DC9"/>
    <w:rsid w:val="005E437A"/>
    <w:rsid w:val="005E7D71"/>
    <w:rsid w:val="0062641D"/>
    <w:rsid w:val="0063573D"/>
    <w:rsid w:val="006545AD"/>
    <w:rsid w:val="006A00A4"/>
    <w:rsid w:val="006C2453"/>
    <w:rsid w:val="006F549F"/>
    <w:rsid w:val="00703498"/>
    <w:rsid w:val="007336FF"/>
    <w:rsid w:val="00733933"/>
    <w:rsid w:val="00797E8A"/>
    <w:rsid w:val="007C5ED2"/>
    <w:rsid w:val="008237E8"/>
    <w:rsid w:val="00861FC7"/>
    <w:rsid w:val="00866C53"/>
    <w:rsid w:val="00875634"/>
    <w:rsid w:val="008A38C9"/>
    <w:rsid w:val="008F1A22"/>
    <w:rsid w:val="0091440E"/>
    <w:rsid w:val="0093616B"/>
    <w:rsid w:val="00936863"/>
    <w:rsid w:val="00982439"/>
    <w:rsid w:val="009A52D3"/>
    <w:rsid w:val="009B6F1C"/>
    <w:rsid w:val="009C49ED"/>
    <w:rsid w:val="009E1CC7"/>
    <w:rsid w:val="00A14B35"/>
    <w:rsid w:val="00A150FE"/>
    <w:rsid w:val="00A22BF1"/>
    <w:rsid w:val="00A247F4"/>
    <w:rsid w:val="00A61DB8"/>
    <w:rsid w:val="00A71762"/>
    <w:rsid w:val="00A72A16"/>
    <w:rsid w:val="00A75E22"/>
    <w:rsid w:val="00A85719"/>
    <w:rsid w:val="00B026D3"/>
    <w:rsid w:val="00B33369"/>
    <w:rsid w:val="00B372A3"/>
    <w:rsid w:val="00B6309D"/>
    <w:rsid w:val="00B65783"/>
    <w:rsid w:val="00BC544F"/>
    <w:rsid w:val="00BD0B04"/>
    <w:rsid w:val="00BD773D"/>
    <w:rsid w:val="00BE6B86"/>
    <w:rsid w:val="00C01120"/>
    <w:rsid w:val="00C10846"/>
    <w:rsid w:val="00C60080"/>
    <w:rsid w:val="00C73F08"/>
    <w:rsid w:val="00C94362"/>
    <w:rsid w:val="00CB5024"/>
    <w:rsid w:val="00CB6D15"/>
    <w:rsid w:val="00CE12B3"/>
    <w:rsid w:val="00D10511"/>
    <w:rsid w:val="00D6223E"/>
    <w:rsid w:val="00DE2FD5"/>
    <w:rsid w:val="00E01386"/>
    <w:rsid w:val="00E06111"/>
    <w:rsid w:val="00E165FD"/>
    <w:rsid w:val="00E26533"/>
    <w:rsid w:val="00E34DAE"/>
    <w:rsid w:val="00E74A98"/>
    <w:rsid w:val="00E879EE"/>
    <w:rsid w:val="00EB20FF"/>
    <w:rsid w:val="00F13A97"/>
    <w:rsid w:val="00F3589B"/>
    <w:rsid w:val="00F36DA5"/>
    <w:rsid w:val="00F74904"/>
    <w:rsid w:val="00F77ED1"/>
    <w:rsid w:val="00FA4523"/>
    <w:rsid w:val="00FA6344"/>
    <w:rsid w:val="00FC550D"/>
    <w:rsid w:val="00FC7DF2"/>
    <w:rsid w:val="00FD2192"/>
    <w:rsid w:val="00FE4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D70D"/>
  <w15:docId w15:val="{7EFE6DA3-D25C-4A18-A029-F3C4FC384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E4DDA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A4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7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73D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733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C24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36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E734F-ECFE-4CBF-8523-5F299DE1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Нагуманова Ольга Мунировна</cp:lastModifiedBy>
  <cp:revision>2</cp:revision>
  <cp:lastPrinted>2023-05-24T08:36:00Z</cp:lastPrinted>
  <dcterms:created xsi:type="dcterms:W3CDTF">2023-05-24T08:36:00Z</dcterms:created>
  <dcterms:modified xsi:type="dcterms:W3CDTF">2023-05-24T08:36:00Z</dcterms:modified>
</cp:coreProperties>
</file>