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EDE77" w14:textId="77777777" w:rsidR="00A943CC" w:rsidRPr="006443C1" w:rsidRDefault="00A943CC" w:rsidP="009604AE">
      <w:pPr>
        <w:autoSpaceDE w:val="0"/>
        <w:autoSpaceDN w:val="0"/>
        <w:adjustRightInd w:val="0"/>
        <w:jc w:val="center"/>
        <w:outlineLvl w:val="1"/>
        <w:rPr>
          <w:sz w:val="25"/>
          <w:szCs w:val="25"/>
        </w:rPr>
      </w:pPr>
      <w:r w:rsidRPr="006443C1">
        <w:rPr>
          <w:sz w:val="25"/>
          <w:szCs w:val="25"/>
        </w:rPr>
        <w:t>ПОЯСНИТЕЛЬНАЯ ЗАПИСКА</w:t>
      </w:r>
    </w:p>
    <w:p w14:paraId="0BA957C5" w14:textId="77777777" w:rsidR="00A943CC" w:rsidRPr="006443C1" w:rsidRDefault="00A943CC" w:rsidP="009604AE">
      <w:pPr>
        <w:jc w:val="center"/>
        <w:rPr>
          <w:sz w:val="25"/>
          <w:szCs w:val="25"/>
        </w:rPr>
      </w:pPr>
      <w:r w:rsidRPr="006443C1">
        <w:rPr>
          <w:sz w:val="25"/>
          <w:szCs w:val="25"/>
        </w:rPr>
        <w:t>к проекту решения Думы Нефтеюганского района</w:t>
      </w:r>
    </w:p>
    <w:p w14:paraId="55EB8612" w14:textId="1F32E94B" w:rsidR="00A943CC" w:rsidRPr="006443C1" w:rsidRDefault="003B7C64" w:rsidP="00FD6022">
      <w:pPr>
        <w:jc w:val="center"/>
        <w:outlineLvl w:val="1"/>
        <w:rPr>
          <w:rFonts w:eastAsia="Calibri"/>
          <w:sz w:val="25"/>
          <w:szCs w:val="25"/>
          <w:lang w:eastAsia="en-US"/>
        </w:rPr>
      </w:pPr>
      <w:bookmarkStart w:id="0" w:name="_Hlk124847759"/>
      <w:r>
        <w:rPr>
          <w:bCs/>
          <w:iCs/>
          <w:sz w:val="25"/>
          <w:szCs w:val="25"/>
        </w:rPr>
        <w:t xml:space="preserve">«О внесении изменений в решение Думы Нефтеюганского района от 28.12.2022 № 846 </w:t>
      </w:r>
      <w:r w:rsidR="00A943CC" w:rsidRPr="006443C1">
        <w:rPr>
          <w:bCs/>
          <w:iCs/>
          <w:sz w:val="25"/>
          <w:szCs w:val="25"/>
        </w:rPr>
        <w:t>«</w:t>
      </w:r>
      <w:bookmarkStart w:id="1" w:name="_Hlk96606482"/>
      <w:r w:rsidR="00FE6D22">
        <w:rPr>
          <w:sz w:val="26"/>
          <w:szCs w:val="26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FE6D22" w:rsidRPr="00735016">
        <w:rPr>
          <w:rFonts w:eastAsia="Calibri"/>
          <w:sz w:val="26"/>
          <w:szCs w:val="26"/>
          <w:lang w:eastAsia="en-US"/>
        </w:rPr>
        <w:t>»</w:t>
      </w:r>
      <w:bookmarkEnd w:id="0"/>
      <w:bookmarkEnd w:id="1"/>
    </w:p>
    <w:p w14:paraId="47833C53" w14:textId="77777777" w:rsidR="00A943CC" w:rsidRPr="006443C1" w:rsidRDefault="00A943CC" w:rsidP="00A943CC">
      <w:pPr>
        <w:tabs>
          <w:tab w:val="left" w:pos="4395"/>
        </w:tabs>
        <w:jc w:val="center"/>
        <w:rPr>
          <w:sz w:val="25"/>
          <w:szCs w:val="25"/>
        </w:rPr>
      </w:pPr>
    </w:p>
    <w:p w14:paraId="10AE298D" w14:textId="259285F8" w:rsidR="00A943CC" w:rsidRPr="00C202CF" w:rsidRDefault="00A943CC" w:rsidP="00C202CF">
      <w:pPr>
        <w:ind w:firstLine="851"/>
        <w:jc w:val="both"/>
        <w:outlineLvl w:val="1"/>
        <w:rPr>
          <w:sz w:val="26"/>
          <w:szCs w:val="26"/>
        </w:rPr>
      </w:pPr>
      <w:bookmarkStart w:id="2" w:name="_Hlk96608426"/>
      <w:r w:rsidRPr="00C202CF">
        <w:rPr>
          <w:sz w:val="26"/>
          <w:szCs w:val="26"/>
        </w:rPr>
        <w:t xml:space="preserve">Проект решения Думы Нефтеюганского района </w:t>
      </w:r>
      <w:r w:rsidR="003B7C64">
        <w:rPr>
          <w:bCs/>
          <w:iCs/>
          <w:sz w:val="25"/>
          <w:szCs w:val="25"/>
        </w:rPr>
        <w:t>«О внесении изменений в решение Думы Нефтеюганского района от 28.12.2022 № 846</w:t>
      </w:r>
      <w:r w:rsidR="003B7C64" w:rsidRPr="00C202CF">
        <w:rPr>
          <w:bCs/>
          <w:iCs/>
          <w:sz w:val="26"/>
          <w:szCs w:val="26"/>
        </w:rPr>
        <w:t xml:space="preserve"> </w:t>
      </w:r>
      <w:r w:rsidRPr="00C202CF">
        <w:rPr>
          <w:bCs/>
          <w:iCs/>
          <w:sz w:val="26"/>
          <w:szCs w:val="26"/>
        </w:rPr>
        <w:t>«</w:t>
      </w:r>
      <w:bookmarkEnd w:id="2"/>
      <w:r w:rsidR="00FE6D22" w:rsidRPr="00C202CF">
        <w:rPr>
          <w:sz w:val="26"/>
          <w:szCs w:val="26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FE6D22" w:rsidRPr="00C202CF">
        <w:rPr>
          <w:rFonts w:eastAsia="Calibri"/>
          <w:sz w:val="26"/>
          <w:szCs w:val="26"/>
          <w:lang w:eastAsia="en-US"/>
        </w:rPr>
        <w:t>»</w:t>
      </w:r>
      <w:r w:rsidRPr="00C202CF">
        <w:rPr>
          <w:rFonts w:eastAsia="Calibri"/>
          <w:sz w:val="26"/>
          <w:szCs w:val="26"/>
          <w:lang w:eastAsia="en-US"/>
        </w:rPr>
        <w:t xml:space="preserve"> (далее – проект решения Думы) </w:t>
      </w:r>
      <w:r w:rsidRPr="00C202CF">
        <w:rPr>
          <w:sz w:val="26"/>
          <w:szCs w:val="26"/>
        </w:rPr>
        <w:t>разработан юридическим комитетом администрации Нефтеюганского района и вносится на рассмотрение в Думу Нефтеюганского района.</w:t>
      </w:r>
    </w:p>
    <w:p w14:paraId="1C333390" w14:textId="7891A3D3" w:rsidR="006443C1" w:rsidRPr="00C202CF" w:rsidRDefault="00327C9B" w:rsidP="00327C9B">
      <w:pPr>
        <w:ind w:firstLine="851"/>
        <w:jc w:val="both"/>
        <w:rPr>
          <w:sz w:val="26"/>
          <w:szCs w:val="26"/>
        </w:rPr>
      </w:pPr>
      <w:bookmarkStart w:id="3" w:name="_Hlk124847802"/>
      <w:bookmarkStart w:id="4" w:name="_Hlk99631486"/>
      <w:r w:rsidRPr="00C202CF">
        <w:rPr>
          <w:sz w:val="26"/>
          <w:szCs w:val="26"/>
        </w:rPr>
        <w:t xml:space="preserve">Проект решения Думы разработан </w:t>
      </w:r>
      <w:r w:rsidR="00572FE8">
        <w:rPr>
          <w:sz w:val="26"/>
          <w:szCs w:val="26"/>
        </w:rPr>
        <w:t xml:space="preserve">в целях внесения изменений в </w:t>
      </w:r>
      <w:r w:rsidR="00572FE8">
        <w:rPr>
          <w:bCs/>
          <w:iCs/>
          <w:sz w:val="25"/>
          <w:szCs w:val="25"/>
        </w:rPr>
        <w:t>решение Думы Нефтеюганского района от 28.12.2022 № 846</w:t>
      </w:r>
      <w:r w:rsidR="00572FE8" w:rsidRPr="00C202CF">
        <w:rPr>
          <w:bCs/>
          <w:iCs/>
          <w:sz w:val="26"/>
          <w:szCs w:val="26"/>
        </w:rPr>
        <w:t xml:space="preserve"> «</w:t>
      </w:r>
      <w:r w:rsidR="00572FE8" w:rsidRPr="00C202CF">
        <w:rPr>
          <w:sz w:val="26"/>
          <w:szCs w:val="26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572FE8" w:rsidRPr="00C202CF">
        <w:rPr>
          <w:rFonts w:eastAsia="Calibri"/>
          <w:sz w:val="26"/>
          <w:szCs w:val="26"/>
          <w:lang w:eastAsia="en-US"/>
        </w:rPr>
        <w:t>»</w:t>
      </w:r>
      <w:r w:rsidR="00572FE8">
        <w:rPr>
          <w:rFonts w:eastAsia="Calibri"/>
          <w:sz w:val="26"/>
          <w:szCs w:val="26"/>
          <w:lang w:eastAsia="en-US"/>
        </w:rPr>
        <w:t xml:space="preserve"> </w:t>
      </w:r>
      <w:r w:rsidR="00572FE8">
        <w:rPr>
          <w:sz w:val="26"/>
          <w:szCs w:val="26"/>
        </w:rPr>
        <w:t>в части изменения минимального размера пенсии за выслугу лет, размера предельного среднемесячного заработка, перечня выплат из которого состоит денежное содержание для определения среднемесячного заработка</w:t>
      </w:r>
      <w:r w:rsidR="00572FE8">
        <w:rPr>
          <w:sz w:val="26"/>
          <w:szCs w:val="26"/>
        </w:rPr>
        <w:t xml:space="preserve"> </w:t>
      </w:r>
      <w:r w:rsidR="005E165E">
        <w:rPr>
          <w:sz w:val="26"/>
          <w:szCs w:val="26"/>
        </w:rPr>
        <w:t xml:space="preserve">в соответствии с </w:t>
      </w:r>
      <w:r w:rsidR="005E165E" w:rsidRPr="009D4340">
        <w:rPr>
          <w:sz w:val="26"/>
          <w:szCs w:val="26"/>
        </w:rPr>
        <w:t xml:space="preserve">Законами Ханты-Мансийского автономного округа-Югры </w:t>
      </w:r>
      <w:hyperlink r:id="rId4" w:history="1">
        <w:r w:rsidR="005E165E" w:rsidRPr="009D4340">
          <w:rPr>
            <w:rStyle w:val="a6"/>
            <w:rFonts w:cs="Arial"/>
            <w:color w:val="auto"/>
            <w:sz w:val="26"/>
            <w:szCs w:val="26"/>
          </w:rPr>
          <w:t>от 31.12.2004 № 97-оз</w:t>
        </w:r>
      </w:hyperlink>
      <w:r w:rsidR="005E165E" w:rsidRPr="009D4340">
        <w:rPr>
          <w:sz w:val="26"/>
          <w:szCs w:val="26"/>
        </w:rPr>
        <w:t xml:space="preserve"> «О государственной гражданской службе Ханты-Мансийского автономного округа-Югры»</w:t>
      </w:r>
      <w:r w:rsidR="00B70619">
        <w:rPr>
          <w:sz w:val="26"/>
          <w:szCs w:val="26"/>
        </w:rPr>
        <w:t xml:space="preserve"> </w:t>
      </w:r>
      <w:r w:rsidR="00595FCF">
        <w:rPr>
          <w:sz w:val="26"/>
          <w:szCs w:val="26"/>
        </w:rPr>
        <w:t xml:space="preserve">(далее – Закон </w:t>
      </w:r>
      <w:r w:rsidR="00595FCF" w:rsidRPr="009D4340">
        <w:rPr>
          <w:rFonts w:eastAsiaTheme="minorHAnsi"/>
          <w:sz w:val="26"/>
          <w:szCs w:val="26"/>
          <w:lang w:eastAsia="en-US"/>
        </w:rPr>
        <w:t>ХМАО - Югры</w:t>
      </w:r>
      <w:r w:rsidR="00595FCF">
        <w:t xml:space="preserve"> </w:t>
      </w:r>
      <w:hyperlink r:id="rId5" w:history="1">
        <w:r w:rsidR="00595FCF" w:rsidRPr="009D4340">
          <w:rPr>
            <w:rStyle w:val="a6"/>
            <w:rFonts w:cs="Arial"/>
            <w:color w:val="auto"/>
            <w:sz w:val="26"/>
            <w:szCs w:val="26"/>
          </w:rPr>
          <w:t>от 31.12.2004 № 97-оз</w:t>
        </w:r>
      </w:hyperlink>
      <w:r w:rsidR="00595FCF">
        <w:rPr>
          <w:sz w:val="26"/>
          <w:szCs w:val="26"/>
        </w:rPr>
        <w:t>)</w:t>
      </w:r>
      <w:r w:rsidR="005E165E" w:rsidRPr="009D4340">
        <w:rPr>
          <w:sz w:val="26"/>
          <w:szCs w:val="26"/>
        </w:rPr>
        <w:t>,</w:t>
      </w:r>
      <w:r w:rsidR="005E165E" w:rsidRPr="009D4340">
        <w:rPr>
          <w:rFonts w:eastAsia="Calibri"/>
          <w:sz w:val="26"/>
          <w:szCs w:val="26"/>
          <w:lang w:eastAsia="en-US"/>
        </w:rPr>
        <w:t xml:space="preserve"> </w:t>
      </w:r>
      <w:r w:rsidR="005E165E" w:rsidRPr="009D4340">
        <w:rPr>
          <w:sz w:val="26"/>
          <w:szCs w:val="26"/>
        </w:rPr>
        <w:t>от 20.07.2007 № 113-оз «Об отдельных вопросах муниципальной службы в Ханты-Мансийском автономном округе – Югре»</w:t>
      </w:r>
      <w:r w:rsidR="00595FCF">
        <w:rPr>
          <w:sz w:val="26"/>
          <w:szCs w:val="26"/>
        </w:rPr>
        <w:t xml:space="preserve"> (далее – Закон </w:t>
      </w:r>
      <w:r w:rsidR="00595FCF" w:rsidRPr="009D4340">
        <w:rPr>
          <w:rFonts w:eastAsiaTheme="minorHAnsi"/>
          <w:sz w:val="26"/>
          <w:szCs w:val="26"/>
          <w:lang w:eastAsia="en-US"/>
        </w:rPr>
        <w:t>ХМАО - Югры</w:t>
      </w:r>
      <w:r w:rsidR="00595FCF" w:rsidRPr="009D4340">
        <w:rPr>
          <w:sz w:val="26"/>
          <w:szCs w:val="26"/>
        </w:rPr>
        <w:t xml:space="preserve"> </w:t>
      </w:r>
      <w:r w:rsidR="00595FCF" w:rsidRPr="009D4340">
        <w:rPr>
          <w:sz w:val="26"/>
          <w:szCs w:val="26"/>
        </w:rPr>
        <w:t>от 20.07.2007 № 113-оз</w:t>
      </w:r>
      <w:r w:rsidR="00595FCF">
        <w:rPr>
          <w:sz w:val="26"/>
          <w:szCs w:val="26"/>
        </w:rPr>
        <w:t>)</w:t>
      </w:r>
      <w:r w:rsidR="005E165E" w:rsidRPr="009D4340">
        <w:rPr>
          <w:sz w:val="26"/>
          <w:szCs w:val="26"/>
        </w:rPr>
        <w:t xml:space="preserve">, </w:t>
      </w:r>
      <w:r w:rsidR="005E165E">
        <w:rPr>
          <w:rFonts w:eastAsiaTheme="minorHAnsi"/>
          <w:sz w:val="26"/>
          <w:szCs w:val="26"/>
          <w:lang w:eastAsia="en-US"/>
        </w:rPr>
        <w:t>п</w:t>
      </w:r>
      <w:r w:rsidR="005E165E" w:rsidRPr="009D4340">
        <w:rPr>
          <w:rFonts w:eastAsiaTheme="minorHAnsi"/>
          <w:sz w:val="26"/>
          <w:szCs w:val="26"/>
          <w:lang w:eastAsia="en-US"/>
        </w:rPr>
        <w:t>остановление</w:t>
      </w:r>
      <w:r w:rsidR="005E165E">
        <w:rPr>
          <w:rFonts w:eastAsiaTheme="minorHAnsi"/>
          <w:sz w:val="26"/>
          <w:szCs w:val="26"/>
          <w:lang w:eastAsia="en-US"/>
        </w:rPr>
        <w:t>м</w:t>
      </w:r>
      <w:r w:rsidR="005E165E" w:rsidRPr="009D4340">
        <w:rPr>
          <w:rFonts w:eastAsiaTheme="minorHAnsi"/>
          <w:sz w:val="26"/>
          <w:szCs w:val="26"/>
          <w:lang w:eastAsia="en-US"/>
        </w:rPr>
        <w:t xml:space="preserve"> Правительства </w:t>
      </w:r>
      <w:r w:rsidR="00595FCF" w:rsidRPr="009D4340">
        <w:rPr>
          <w:sz w:val="26"/>
          <w:szCs w:val="26"/>
        </w:rPr>
        <w:t>Ханты-Мансийского автономного округа-Югры</w:t>
      </w:r>
      <w:r w:rsidR="005E165E" w:rsidRPr="009D4340">
        <w:rPr>
          <w:rFonts w:eastAsiaTheme="minorHAnsi"/>
          <w:sz w:val="26"/>
          <w:szCs w:val="26"/>
          <w:lang w:eastAsia="en-US"/>
        </w:rPr>
        <w:t xml:space="preserve"> от 26.03.2004 </w:t>
      </w:r>
      <w:r w:rsidR="005E165E">
        <w:rPr>
          <w:rFonts w:eastAsiaTheme="minorHAnsi"/>
          <w:sz w:val="26"/>
          <w:szCs w:val="26"/>
          <w:lang w:eastAsia="en-US"/>
        </w:rPr>
        <w:t>№</w:t>
      </w:r>
      <w:r w:rsidR="005E165E" w:rsidRPr="009D4340">
        <w:rPr>
          <w:rFonts w:eastAsiaTheme="minorHAnsi"/>
          <w:sz w:val="26"/>
          <w:szCs w:val="26"/>
          <w:lang w:eastAsia="en-US"/>
        </w:rPr>
        <w:t xml:space="preserve"> 113-п</w:t>
      </w:r>
      <w:r w:rsidR="005E165E">
        <w:rPr>
          <w:rFonts w:eastAsiaTheme="minorHAnsi"/>
          <w:sz w:val="26"/>
          <w:szCs w:val="26"/>
          <w:lang w:eastAsia="en-US"/>
        </w:rPr>
        <w:t xml:space="preserve"> «</w:t>
      </w:r>
      <w:r w:rsidR="005E165E" w:rsidRPr="009D4340">
        <w:rPr>
          <w:rFonts w:eastAsiaTheme="minorHAnsi"/>
          <w:sz w:val="26"/>
          <w:szCs w:val="26"/>
          <w:lang w:eastAsia="en-US"/>
        </w:rPr>
        <w:t xml:space="preserve">О Порядке назначения, перерасчета и выплаты пенсии за выслугу лет лицам, замещавшим государственные должности Ханты-Мансийского автономного округа - Югры и должности государственной гражданской службы Ханты-Мансийского автономного округа - Югры, ежемесячного пожизненного денежного содержания лицу, замещавшему должность Губернатора Ханты-Мансийского автономного округа </w:t>
      </w:r>
      <w:r w:rsidR="005E165E">
        <w:rPr>
          <w:rFonts w:eastAsiaTheme="minorHAnsi"/>
          <w:sz w:val="26"/>
          <w:szCs w:val="26"/>
          <w:lang w:eastAsia="en-US"/>
        </w:rPr>
        <w:t>–</w:t>
      </w:r>
      <w:r w:rsidR="005E165E" w:rsidRPr="009D4340">
        <w:rPr>
          <w:rFonts w:eastAsiaTheme="minorHAnsi"/>
          <w:sz w:val="26"/>
          <w:szCs w:val="26"/>
          <w:lang w:eastAsia="en-US"/>
        </w:rPr>
        <w:t xml:space="preserve"> Югры</w:t>
      </w:r>
      <w:r w:rsidR="005E165E">
        <w:rPr>
          <w:rFonts w:eastAsiaTheme="minorHAnsi"/>
          <w:sz w:val="26"/>
          <w:szCs w:val="26"/>
          <w:lang w:eastAsia="en-US"/>
        </w:rPr>
        <w:t>»</w:t>
      </w:r>
      <w:r w:rsidR="005E165E">
        <w:rPr>
          <w:rFonts w:eastAsiaTheme="minorHAnsi"/>
          <w:sz w:val="26"/>
          <w:szCs w:val="26"/>
          <w:lang w:eastAsia="en-US"/>
        </w:rPr>
        <w:t xml:space="preserve"> </w:t>
      </w:r>
      <w:r w:rsidR="00595FCF">
        <w:rPr>
          <w:rFonts w:eastAsiaTheme="minorHAnsi"/>
          <w:sz w:val="26"/>
          <w:szCs w:val="26"/>
          <w:lang w:eastAsia="en-US"/>
        </w:rPr>
        <w:t xml:space="preserve">(далее - </w:t>
      </w:r>
      <w:r w:rsidR="00595FCF">
        <w:rPr>
          <w:rFonts w:eastAsiaTheme="minorHAnsi"/>
          <w:sz w:val="26"/>
          <w:szCs w:val="26"/>
          <w:lang w:eastAsia="en-US"/>
        </w:rPr>
        <w:t>п</w:t>
      </w:r>
      <w:r w:rsidR="00595FCF" w:rsidRPr="009D4340">
        <w:rPr>
          <w:rFonts w:eastAsiaTheme="minorHAnsi"/>
          <w:sz w:val="26"/>
          <w:szCs w:val="26"/>
          <w:lang w:eastAsia="en-US"/>
        </w:rPr>
        <w:t xml:space="preserve">остановление Правительства ХМАО - Югры от 26.03.2004 </w:t>
      </w:r>
      <w:r w:rsidR="00595FCF">
        <w:rPr>
          <w:rFonts w:eastAsiaTheme="minorHAnsi"/>
          <w:sz w:val="26"/>
          <w:szCs w:val="26"/>
          <w:lang w:eastAsia="en-US"/>
        </w:rPr>
        <w:t>№</w:t>
      </w:r>
      <w:r w:rsidR="00595FCF" w:rsidRPr="009D4340">
        <w:rPr>
          <w:rFonts w:eastAsiaTheme="minorHAnsi"/>
          <w:sz w:val="26"/>
          <w:szCs w:val="26"/>
          <w:lang w:eastAsia="en-US"/>
        </w:rPr>
        <w:t xml:space="preserve"> 113-п</w:t>
      </w:r>
      <w:r w:rsidR="00595FCF">
        <w:rPr>
          <w:sz w:val="26"/>
          <w:szCs w:val="26"/>
        </w:rPr>
        <w:t>)</w:t>
      </w:r>
      <w:r w:rsidRPr="00C202CF">
        <w:rPr>
          <w:sz w:val="26"/>
          <w:szCs w:val="26"/>
        </w:rPr>
        <w:t>.</w:t>
      </w:r>
    </w:p>
    <w:p w14:paraId="4E2C98FD" w14:textId="536BDADE" w:rsidR="000E12CD" w:rsidRDefault="000E12CD" w:rsidP="000E12CD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C202CF">
        <w:rPr>
          <w:rFonts w:eastAsia="Calibri"/>
          <w:sz w:val="26"/>
          <w:szCs w:val="26"/>
          <w:lang w:eastAsia="en-US"/>
        </w:rPr>
        <w:t>Согласно пункт</w:t>
      </w:r>
      <w:r w:rsidR="00F0537C">
        <w:rPr>
          <w:rFonts w:eastAsia="Calibri"/>
          <w:sz w:val="26"/>
          <w:szCs w:val="26"/>
          <w:lang w:eastAsia="en-US"/>
        </w:rPr>
        <w:t>у</w:t>
      </w:r>
      <w:r w:rsidRPr="00C202CF">
        <w:rPr>
          <w:rFonts w:eastAsia="Calibri"/>
          <w:sz w:val="26"/>
          <w:szCs w:val="26"/>
          <w:lang w:eastAsia="en-US"/>
        </w:rPr>
        <w:t xml:space="preserve"> 4 статьи 7 Федерального закона от 15.12.2001 № 166-ФЗ </w:t>
      </w:r>
      <w:r w:rsidRPr="00C202CF">
        <w:rPr>
          <w:sz w:val="26"/>
          <w:szCs w:val="26"/>
        </w:rPr>
        <w:t>«О государственном пенсионном обеспечении в Российской Федерации»</w:t>
      </w:r>
      <w:r w:rsidRPr="00C202CF">
        <w:rPr>
          <w:rFonts w:eastAsia="Calibri"/>
          <w:sz w:val="26"/>
          <w:szCs w:val="26"/>
          <w:lang w:eastAsia="en-US"/>
        </w:rPr>
        <w:t xml:space="preserve"> условия предоставления права на пенсию государственным гражданским служащим субъектов Российской Федерации и муниципальным служащим за счет средств бюджетов субъектов Российской Федерации и средств местных бюджетов определяются законами и иными нормативными правовыми актами субъектов Российской Федерации и актами органов местного самоуправления.</w:t>
      </w:r>
    </w:p>
    <w:p w14:paraId="01B51CD2" w14:textId="6570E426" w:rsidR="00595FCF" w:rsidRPr="00595FCF" w:rsidRDefault="00EB01AF" w:rsidP="000E12CD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595FCF">
        <w:rPr>
          <w:rFonts w:eastAsia="Calibri"/>
          <w:sz w:val="26"/>
          <w:szCs w:val="26"/>
          <w:lang w:eastAsia="en-US"/>
        </w:rPr>
        <w:t>В</w:t>
      </w:r>
      <w:r w:rsidR="000E12CD" w:rsidRPr="00595FCF">
        <w:rPr>
          <w:rFonts w:eastAsia="Calibri"/>
          <w:sz w:val="26"/>
          <w:szCs w:val="26"/>
          <w:lang w:eastAsia="en-US"/>
        </w:rPr>
        <w:t xml:space="preserve"> силу статьи 17 </w:t>
      </w:r>
      <w:bookmarkStart w:id="5" w:name="_Hlk125116881"/>
      <w:r w:rsidR="000E12CD" w:rsidRPr="00595FCF">
        <w:rPr>
          <w:rFonts w:eastAsia="Calibri"/>
          <w:sz w:val="26"/>
          <w:szCs w:val="26"/>
          <w:lang w:eastAsia="en-US"/>
        </w:rPr>
        <w:t xml:space="preserve">Закона Ханты-Мансийского автономного округа-Югры </w:t>
      </w:r>
      <w:r w:rsidR="000E12CD" w:rsidRPr="00595FCF">
        <w:rPr>
          <w:sz w:val="26"/>
          <w:szCs w:val="26"/>
        </w:rPr>
        <w:t xml:space="preserve">от 20.07.2007 № 113-оз «Об отдельных вопросах муниципальной службы в Ханты-Мансийском автономном округе – Югре» </w:t>
      </w:r>
      <w:bookmarkEnd w:id="5"/>
      <w:r w:rsidR="00595FCF" w:rsidRPr="00595FCF">
        <w:rPr>
          <w:sz w:val="26"/>
          <w:szCs w:val="26"/>
        </w:rPr>
        <w:t>н</w:t>
      </w:r>
      <w:r w:rsidR="00595FCF" w:rsidRPr="00595FCF">
        <w:rPr>
          <w:sz w:val="26"/>
          <w:szCs w:val="26"/>
        </w:rPr>
        <w:t>а муниципального служащего в области пенсионного обеспечения в полном объеме распространяются права государственного гражданского служащего автономного округа, установленные федеральными законами и законами автономного округа</w:t>
      </w:r>
      <w:r w:rsidR="00595FCF" w:rsidRPr="00595FCF">
        <w:rPr>
          <w:sz w:val="26"/>
          <w:szCs w:val="26"/>
        </w:rPr>
        <w:t>.</w:t>
      </w:r>
    </w:p>
    <w:p w14:paraId="0611BCB3" w14:textId="3F82C9FD" w:rsidR="004A372F" w:rsidRDefault="00595FCF" w:rsidP="000E12CD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595FCF">
        <w:rPr>
          <w:sz w:val="26"/>
          <w:szCs w:val="26"/>
        </w:rPr>
        <w:t>П</w:t>
      </w:r>
      <w:r w:rsidR="000E12CD" w:rsidRPr="00595FCF">
        <w:rPr>
          <w:sz w:val="26"/>
          <w:szCs w:val="26"/>
        </w:rPr>
        <w:t>орядок назначения, перерасчета и выплаты пенсии за выслугу лет лицам, замещавшим должности муниципальной службы, устанавливается представительным органом муниципального образования.</w:t>
      </w:r>
      <w:r w:rsidR="00D30D8A">
        <w:rPr>
          <w:sz w:val="26"/>
          <w:szCs w:val="26"/>
        </w:rPr>
        <w:t xml:space="preserve"> </w:t>
      </w:r>
    </w:p>
    <w:p w14:paraId="2D6B76A4" w14:textId="0058C0B7" w:rsidR="00595FCF" w:rsidRDefault="00595FCF" w:rsidP="00C202C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bookmarkStart w:id="6" w:name="_Hlk125116544"/>
      <w:r>
        <w:rPr>
          <w:rFonts w:eastAsiaTheme="minorHAnsi"/>
          <w:sz w:val="26"/>
          <w:szCs w:val="26"/>
          <w:lang w:eastAsia="en-US"/>
        </w:rPr>
        <w:lastRenderedPageBreak/>
        <w:t>Пунктом 5 п</w:t>
      </w:r>
      <w:r w:rsidRPr="00595FCF">
        <w:rPr>
          <w:rFonts w:eastAsiaTheme="minorHAnsi"/>
          <w:sz w:val="26"/>
          <w:szCs w:val="26"/>
          <w:lang w:eastAsia="en-US"/>
        </w:rPr>
        <w:t>остановлени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595FCF">
        <w:rPr>
          <w:rFonts w:eastAsiaTheme="minorHAnsi"/>
          <w:sz w:val="26"/>
          <w:szCs w:val="26"/>
          <w:lang w:eastAsia="en-US"/>
        </w:rPr>
        <w:t xml:space="preserve"> Правительства ХМАО - Югры от 26.03.2004 № 113-п</w:t>
      </w:r>
      <w:r w:rsidRPr="00595FCF">
        <w:rPr>
          <w:sz w:val="26"/>
          <w:szCs w:val="26"/>
        </w:rPr>
        <w:t xml:space="preserve"> </w:t>
      </w:r>
      <w:r w:rsidRPr="00595FCF">
        <w:rPr>
          <w:sz w:val="26"/>
          <w:szCs w:val="26"/>
        </w:rPr>
        <w:t xml:space="preserve">главам муниципальных образований Ханты-Мансийского автономного округа - Югры на основании решений представительного органа местного самоуправления </w:t>
      </w:r>
      <w:r w:rsidRPr="00595FCF">
        <w:rPr>
          <w:sz w:val="26"/>
          <w:szCs w:val="26"/>
        </w:rPr>
        <w:t>р</w:t>
      </w:r>
      <w:r w:rsidRPr="00595FCF">
        <w:rPr>
          <w:sz w:val="26"/>
          <w:szCs w:val="26"/>
        </w:rPr>
        <w:t>екомендова</w:t>
      </w:r>
      <w:r w:rsidRPr="00595FCF">
        <w:rPr>
          <w:sz w:val="26"/>
          <w:szCs w:val="26"/>
        </w:rPr>
        <w:t xml:space="preserve">но </w:t>
      </w:r>
      <w:r w:rsidRPr="00595FCF">
        <w:rPr>
          <w:sz w:val="26"/>
          <w:szCs w:val="26"/>
        </w:rPr>
        <w:t>устанавливать аналогичный порядок назначения, перерасчета и выплаты пенсии за выслугу лет муниципальным служащим</w:t>
      </w:r>
      <w:r w:rsidRPr="00595FCF">
        <w:rPr>
          <w:sz w:val="26"/>
          <w:szCs w:val="26"/>
        </w:rPr>
        <w:t>.</w:t>
      </w:r>
    </w:p>
    <w:p w14:paraId="30AD5DF7" w14:textId="56C8AB43" w:rsidR="00B70619" w:rsidRPr="00B70619" w:rsidRDefault="00B70619" w:rsidP="00B70619">
      <w:pPr>
        <w:tabs>
          <w:tab w:val="left" w:pos="1260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70619">
        <w:rPr>
          <w:sz w:val="26"/>
          <w:szCs w:val="26"/>
        </w:rPr>
        <w:t>В соответствии с подпункт</w:t>
      </w:r>
      <w:r>
        <w:rPr>
          <w:sz w:val="26"/>
          <w:szCs w:val="26"/>
        </w:rPr>
        <w:t xml:space="preserve">ом </w:t>
      </w:r>
      <w:r w:rsidRPr="00B70619">
        <w:rPr>
          <w:sz w:val="26"/>
          <w:szCs w:val="26"/>
        </w:rPr>
        <w:t>79</w:t>
      </w:r>
      <w:r>
        <w:rPr>
          <w:sz w:val="26"/>
          <w:szCs w:val="26"/>
        </w:rPr>
        <w:t xml:space="preserve"> </w:t>
      </w:r>
      <w:r w:rsidRPr="00B70619">
        <w:rPr>
          <w:sz w:val="26"/>
          <w:szCs w:val="26"/>
        </w:rPr>
        <w:t xml:space="preserve">пункта </w:t>
      </w:r>
      <w:r w:rsidRPr="00B70619">
        <w:rPr>
          <w:sz w:val="26"/>
          <w:szCs w:val="26"/>
        </w:rPr>
        <w:t>2</w:t>
      </w:r>
      <w:r w:rsidRPr="00B70619">
        <w:rPr>
          <w:sz w:val="26"/>
          <w:szCs w:val="26"/>
        </w:rPr>
        <w:t xml:space="preserve"> статьи </w:t>
      </w:r>
      <w:r w:rsidRPr="00B70619">
        <w:rPr>
          <w:sz w:val="26"/>
          <w:szCs w:val="26"/>
        </w:rPr>
        <w:t>23</w:t>
      </w:r>
      <w:r w:rsidRPr="00B70619">
        <w:rPr>
          <w:sz w:val="26"/>
          <w:szCs w:val="26"/>
        </w:rPr>
        <w:t xml:space="preserve"> Устава Нефтеюганского муниципального района Ханты-Мансийского автономного округа – Югры</w:t>
      </w:r>
      <w:r w:rsidRPr="00B70619">
        <w:rPr>
          <w:sz w:val="26"/>
          <w:szCs w:val="26"/>
        </w:rPr>
        <w:t xml:space="preserve"> к полномочиям Думы Нефтеюганского района относятся</w:t>
      </w:r>
      <w:r w:rsidRPr="00B70619">
        <w:rPr>
          <w:sz w:val="26"/>
          <w:szCs w:val="26"/>
        </w:rPr>
        <w:t xml:space="preserve"> установление порядка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района.</w:t>
      </w:r>
    </w:p>
    <w:bookmarkEnd w:id="6"/>
    <w:p w14:paraId="1A090860" w14:textId="2336A98C" w:rsidR="00A943CC" w:rsidRPr="006443C1" w:rsidRDefault="006443C1" w:rsidP="00C202C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C202CF">
        <w:rPr>
          <w:sz w:val="26"/>
          <w:szCs w:val="26"/>
        </w:rPr>
        <w:t>Таким образом, Проект решения Думы разработан в пределах правотворческой компетенции представительного органа и</w:t>
      </w:r>
      <w:r w:rsidRPr="00C202CF">
        <w:rPr>
          <w:rFonts w:eastAsiaTheme="minorHAnsi"/>
          <w:sz w:val="26"/>
          <w:szCs w:val="26"/>
          <w:lang w:eastAsia="en-US"/>
        </w:rPr>
        <w:t xml:space="preserve"> в</w:t>
      </w:r>
      <w:r w:rsidRPr="00C202CF">
        <w:rPr>
          <w:rFonts w:eastAsia="Calibri"/>
          <w:sz w:val="26"/>
          <w:szCs w:val="26"/>
          <w:lang w:eastAsia="en-US"/>
        </w:rPr>
        <w:t xml:space="preserve"> целях приведения в соответствие с действующим законодательством, в связи с чем предлагаем рассмотреть и принять данный проект </w:t>
      </w:r>
      <w:r w:rsidRPr="006443C1">
        <w:rPr>
          <w:rFonts w:eastAsia="Calibri"/>
          <w:sz w:val="25"/>
          <w:szCs w:val="25"/>
          <w:lang w:eastAsia="en-US"/>
        </w:rPr>
        <w:t>решения Думы.</w:t>
      </w:r>
      <w:bookmarkEnd w:id="3"/>
      <w:bookmarkEnd w:id="4"/>
      <w:r w:rsidRPr="006443C1">
        <w:rPr>
          <w:rFonts w:eastAsia="Calibri"/>
          <w:sz w:val="25"/>
          <w:szCs w:val="25"/>
          <w:lang w:eastAsia="en-US"/>
        </w:rPr>
        <w:t xml:space="preserve"> </w:t>
      </w:r>
      <w:r w:rsidR="00A943CC" w:rsidRPr="006443C1">
        <w:rPr>
          <w:rFonts w:eastAsia="Calibri"/>
          <w:sz w:val="25"/>
          <w:szCs w:val="25"/>
          <w:lang w:eastAsia="en-US"/>
        </w:rPr>
        <w:t xml:space="preserve"> </w:t>
      </w:r>
      <w:r w:rsidR="00A943CC" w:rsidRPr="006443C1">
        <w:rPr>
          <w:rFonts w:eastAsiaTheme="minorHAnsi"/>
          <w:sz w:val="25"/>
          <w:szCs w:val="25"/>
          <w:lang w:eastAsia="en-US"/>
        </w:rPr>
        <w:t xml:space="preserve"> </w:t>
      </w:r>
    </w:p>
    <w:p w14:paraId="67930FBB" w14:textId="77777777" w:rsidR="00A943CC" w:rsidRPr="006443C1" w:rsidRDefault="00A943CC" w:rsidP="00A943CC">
      <w:pPr>
        <w:jc w:val="both"/>
        <w:rPr>
          <w:rFonts w:eastAsia="Calibri"/>
          <w:sz w:val="25"/>
          <w:szCs w:val="25"/>
          <w:lang w:eastAsia="en-US"/>
        </w:rPr>
      </w:pPr>
    </w:p>
    <w:p w14:paraId="24FCAA2C" w14:textId="51F630E9" w:rsidR="00A943CC" w:rsidRDefault="00A943CC" w:rsidP="000A2F8A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6CBF4BC9" w14:textId="77777777" w:rsidR="000E12CD" w:rsidRPr="009604AE" w:rsidRDefault="000E12CD" w:rsidP="000A2F8A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2591B593" w14:textId="6510A485" w:rsidR="00232C8F" w:rsidRDefault="00232C8F" w:rsidP="00A943CC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Заместитель п</w:t>
      </w:r>
      <w:r w:rsidR="000C616C" w:rsidRPr="009604AE">
        <w:rPr>
          <w:sz w:val="26"/>
          <w:szCs w:val="26"/>
          <w:lang w:eastAsia="en-US"/>
        </w:rPr>
        <w:t>редседател</w:t>
      </w:r>
      <w:r>
        <w:rPr>
          <w:sz w:val="26"/>
          <w:szCs w:val="26"/>
          <w:lang w:eastAsia="en-US"/>
        </w:rPr>
        <w:t>я</w:t>
      </w:r>
    </w:p>
    <w:p w14:paraId="0B14289F" w14:textId="7C558349" w:rsidR="001E231C" w:rsidRPr="009604AE" w:rsidRDefault="000C616C" w:rsidP="00A943CC">
      <w:pPr>
        <w:rPr>
          <w:sz w:val="26"/>
          <w:szCs w:val="26"/>
          <w:lang w:eastAsia="en-US"/>
        </w:rPr>
      </w:pPr>
      <w:r w:rsidRPr="009604AE">
        <w:rPr>
          <w:sz w:val="26"/>
          <w:szCs w:val="26"/>
          <w:lang w:eastAsia="en-US"/>
        </w:rPr>
        <w:t>юридического комитета</w:t>
      </w:r>
      <w:r w:rsidRPr="009604AE">
        <w:rPr>
          <w:sz w:val="26"/>
          <w:szCs w:val="26"/>
          <w:lang w:eastAsia="en-US"/>
        </w:rPr>
        <w:tab/>
      </w:r>
      <w:r w:rsidRPr="009604AE">
        <w:rPr>
          <w:sz w:val="26"/>
          <w:szCs w:val="26"/>
          <w:lang w:eastAsia="en-US"/>
        </w:rPr>
        <w:tab/>
      </w:r>
      <w:r w:rsidRPr="009604AE">
        <w:rPr>
          <w:sz w:val="26"/>
          <w:szCs w:val="26"/>
          <w:lang w:eastAsia="en-US"/>
        </w:rPr>
        <w:tab/>
      </w:r>
      <w:r w:rsidRPr="009604AE">
        <w:rPr>
          <w:sz w:val="26"/>
          <w:szCs w:val="26"/>
          <w:lang w:eastAsia="en-US"/>
        </w:rPr>
        <w:tab/>
      </w:r>
      <w:r w:rsidR="00232C8F">
        <w:rPr>
          <w:sz w:val="26"/>
          <w:szCs w:val="26"/>
          <w:lang w:eastAsia="en-US"/>
        </w:rPr>
        <w:tab/>
      </w:r>
      <w:r w:rsidR="00232C8F">
        <w:rPr>
          <w:sz w:val="26"/>
          <w:szCs w:val="26"/>
          <w:lang w:eastAsia="en-US"/>
        </w:rPr>
        <w:tab/>
      </w:r>
      <w:r w:rsidR="00FF0394">
        <w:rPr>
          <w:sz w:val="26"/>
          <w:szCs w:val="26"/>
          <w:lang w:eastAsia="en-US"/>
        </w:rPr>
        <w:tab/>
      </w:r>
      <w:proofErr w:type="spellStart"/>
      <w:r w:rsidR="00C45682">
        <w:rPr>
          <w:sz w:val="26"/>
          <w:szCs w:val="26"/>
          <w:lang w:eastAsia="en-US"/>
        </w:rPr>
        <w:t>Н.</w:t>
      </w:r>
      <w:r w:rsidR="00232C8F">
        <w:rPr>
          <w:sz w:val="26"/>
          <w:szCs w:val="26"/>
          <w:lang w:eastAsia="en-US"/>
        </w:rPr>
        <w:t>А</w:t>
      </w:r>
      <w:r w:rsidR="00C45682">
        <w:rPr>
          <w:sz w:val="26"/>
          <w:szCs w:val="26"/>
          <w:lang w:eastAsia="en-US"/>
        </w:rPr>
        <w:t>.К</w:t>
      </w:r>
      <w:r w:rsidR="00232C8F">
        <w:rPr>
          <w:sz w:val="26"/>
          <w:szCs w:val="26"/>
          <w:lang w:eastAsia="en-US"/>
        </w:rPr>
        <w:t>ошакова</w:t>
      </w:r>
      <w:proofErr w:type="spellEnd"/>
      <w:r w:rsidR="006278D7" w:rsidRPr="009604AE">
        <w:rPr>
          <w:sz w:val="26"/>
          <w:szCs w:val="26"/>
          <w:lang w:eastAsia="en-US"/>
        </w:rPr>
        <w:t xml:space="preserve"> </w:t>
      </w:r>
    </w:p>
    <w:sectPr w:rsidR="001E231C" w:rsidRPr="009604AE" w:rsidSect="000A2F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3CC"/>
    <w:rsid w:val="000A2F8A"/>
    <w:rsid w:val="000C616C"/>
    <w:rsid w:val="000E12CD"/>
    <w:rsid w:val="001E231C"/>
    <w:rsid w:val="001E65AB"/>
    <w:rsid w:val="00232C8F"/>
    <w:rsid w:val="00234727"/>
    <w:rsid w:val="002C4962"/>
    <w:rsid w:val="002E16D5"/>
    <w:rsid w:val="00327C9B"/>
    <w:rsid w:val="003864FB"/>
    <w:rsid w:val="00397BC6"/>
    <w:rsid w:val="003B7C64"/>
    <w:rsid w:val="003F11B9"/>
    <w:rsid w:val="003F70A5"/>
    <w:rsid w:val="00420F16"/>
    <w:rsid w:val="00480543"/>
    <w:rsid w:val="004A372F"/>
    <w:rsid w:val="004B6E24"/>
    <w:rsid w:val="00550413"/>
    <w:rsid w:val="00572FE8"/>
    <w:rsid w:val="00595FCF"/>
    <w:rsid w:val="005D1C98"/>
    <w:rsid w:val="005E165E"/>
    <w:rsid w:val="005E392E"/>
    <w:rsid w:val="006278D7"/>
    <w:rsid w:val="006443C1"/>
    <w:rsid w:val="0068625E"/>
    <w:rsid w:val="0075291B"/>
    <w:rsid w:val="007D1718"/>
    <w:rsid w:val="008116C7"/>
    <w:rsid w:val="008872BF"/>
    <w:rsid w:val="009604AE"/>
    <w:rsid w:val="0096546A"/>
    <w:rsid w:val="00965D2E"/>
    <w:rsid w:val="00A943CC"/>
    <w:rsid w:val="00AB5B62"/>
    <w:rsid w:val="00B70619"/>
    <w:rsid w:val="00BC2FBC"/>
    <w:rsid w:val="00BF7B8E"/>
    <w:rsid w:val="00C202CF"/>
    <w:rsid w:val="00C24C5D"/>
    <w:rsid w:val="00C45682"/>
    <w:rsid w:val="00C9458E"/>
    <w:rsid w:val="00D30D8A"/>
    <w:rsid w:val="00D57BC1"/>
    <w:rsid w:val="00D75EC9"/>
    <w:rsid w:val="00E94038"/>
    <w:rsid w:val="00EB01AF"/>
    <w:rsid w:val="00EC76EF"/>
    <w:rsid w:val="00F0537C"/>
    <w:rsid w:val="00FD6022"/>
    <w:rsid w:val="00FE6D22"/>
    <w:rsid w:val="00F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86F3"/>
  <w15:chartTrackingRefBased/>
  <w15:docId w15:val="{59619C06-668F-47C4-BA35-8B031540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1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616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8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5E165E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la-service.minjust.ru:8080/rnla-links/ws/content/act/a92e0bb4-a084-465e-a85e-52a18135d18d.html" TargetMode="External"/><Relationship Id="rId4" Type="http://schemas.openxmlformats.org/officeDocument/2006/relationships/hyperlink" Target="http://nla-service.minjust.ru:8080/rnla-links/ws/content/act/a92e0bb4-a084-465e-a85e-52a18135d18d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Кошакова Нина Алексеевна</dc:creator>
  <cp:keywords/>
  <dc:description/>
  <cp:lastModifiedBy>Кошакова Нина Алексеевна</cp:lastModifiedBy>
  <cp:revision>3</cp:revision>
  <cp:lastPrinted>2023-08-03T09:15:00Z</cp:lastPrinted>
  <dcterms:created xsi:type="dcterms:W3CDTF">2023-08-03T07:53:00Z</dcterms:created>
  <dcterms:modified xsi:type="dcterms:W3CDTF">2023-08-03T09:19:00Z</dcterms:modified>
</cp:coreProperties>
</file>