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1C988E" w14:textId="77777777" w:rsidR="00B51EC2" w:rsidRDefault="00B51EC2" w:rsidP="005E437C">
      <w:pPr>
        <w:pBdr>
          <w:bottom w:val="single" w:sz="4" w:space="1" w:color="auto"/>
        </w:pBdr>
        <w:ind w:right="-1" w:firstLine="567"/>
        <w:jc w:val="center"/>
        <w:rPr>
          <w:rFonts w:eastAsia="Times New Roman"/>
          <w:b/>
          <w:bCs/>
          <w:iCs/>
          <w:sz w:val="36"/>
          <w:szCs w:val="36"/>
          <w:lang w:eastAsia="ru-RU"/>
        </w:rPr>
      </w:pPr>
      <w:bookmarkStart w:id="0" w:name="_GoBack"/>
      <w:bookmarkEnd w:id="0"/>
    </w:p>
    <w:p w14:paraId="03E909DB" w14:textId="09E07607" w:rsidR="005E437C" w:rsidRPr="00011338" w:rsidRDefault="005E437C" w:rsidP="005E437C">
      <w:pPr>
        <w:pBdr>
          <w:bottom w:val="single" w:sz="4" w:space="1" w:color="auto"/>
        </w:pBdr>
        <w:ind w:right="-1" w:firstLine="567"/>
        <w:jc w:val="center"/>
        <w:rPr>
          <w:rFonts w:eastAsia="Times New Roman"/>
          <w:b/>
          <w:bCs/>
          <w:iCs/>
          <w:sz w:val="36"/>
          <w:szCs w:val="36"/>
          <w:lang w:eastAsia="ru-RU"/>
        </w:rPr>
      </w:pPr>
      <w:r w:rsidRPr="00011338">
        <w:rPr>
          <w:rFonts w:eastAsia="Times New Roman"/>
          <w:b/>
          <w:bCs/>
          <w:iCs/>
          <w:sz w:val="36"/>
          <w:szCs w:val="36"/>
          <w:lang w:eastAsia="ru-RU"/>
        </w:rPr>
        <w:t>ДУМА НЕФТЕЮГАНСКОГО РАЙОНА</w:t>
      </w:r>
    </w:p>
    <w:p w14:paraId="1E2BC71D" w14:textId="77777777" w:rsidR="005E437C" w:rsidRPr="00011338" w:rsidRDefault="005E437C" w:rsidP="005E437C">
      <w:pPr>
        <w:pBdr>
          <w:bottom w:val="single" w:sz="4" w:space="1" w:color="auto"/>
        </w:pBdr>
        <w:ind w:right="-1" w:firstLine="567"/>
        <w:jc w:val="center"/>
        <w:rPr>
          <w:rFonts w:eastAsia="Times New Roman"/>
          <w:b/>
          <w:bCs/>
          <w:iCs/>
          <w:sz w:val="36"/>
          <w:szCs w:val="36"/>
          <w:lang w:eastAsia="ru-RU"/>
        </w:rPr>
      </w:pPr>
    </w:p>
    <w:p w14:paraId="108271FD" w14:textId="77777777" w:rsidR="005E437C" w:rsidRPr="00011338" w:rsidRDefault="005E437C" w:rsidP="005E437C">
      <w:pPr>
        <w:pBdr>
          <w:bottom w:val="single" w:sz="4" w:space="1" w:color="auto"/>
        </w:pBdr>
        <w:ind w:right="-1" w:firstLine="567"/>
        <w:jc w:val="center"/>
        <w:rPr>
          <w:rFonts w:eastAsia="Times New Roman"/>
          <w:b/>
          <w:bCs/>
          <w:iCs/>
          <w:sz w:val="36"/>
          <w:szCs w:val="36"/>
          <w:lang w:eastAsia="ru-RU"/>
        </w:rPr>
      </w:pPr>
      <w:r w:rsidRPr="00011338">
        <w:rPr>
          <w:rFonts w:eastAsia="Times New Roman"/>
          <w:b/>
          <w:bCs/>
          <w:iCs/>
          <w:sz w:val="36"/>
          <w:szCs w:val="36"/>
          <w:lang w:eastAsia="ru-RU"/>
        </w:rPr>
        <w:t>ПРОЕКТ РЕШЕНИЯ</w:t>
      </w:r>
    </w:p>
    <w:p w14:paraId="775BB134" w14:textId="77777777" w:rsidR="005E437C" w:rsidRPr="00693B4C" w:rsidRDefault="005E437C" w:rsidP="005E437C">
      <w:pPr>
        <w:tabs>
          <w:tab w:val="left" w:pos="851"/>
        </w:tabs>
        <w:autoSpaceDE w:val="0"/>
        <w:autoSpaceDN w:val="0"/>
        <w:adjustRightInd w:val="0"/>
        <w:ind w:right="4819"/>
        <w:jc w:val="both"/>
        <w:rPr>
          <w:rFonts w:eastAsia="Times New Roman"/>
          <w:bCs/>
          <w:sz w:val="26"/>
          <w:szCs w:val="26"/>
          <w:lang w:eastAsia="ru-RU"/>
        </w:rPr>
      </w:pPr>
      <w:r w:rsidRPr="00693B4C">
        <w:rPr>
          <w:rFonts w:eastAsia="Times New Roman"/>
          <w:bCs/>
          <w:sz w:val="26"/>
          <w:szCs w:val="26"/>
          <w:lang w:eastAsia="ru-RU"/>
        </w:rPr>
        <w:t xml:space="preserve">О внесении изменений в решение Думы Нефтеюганского района от </w:t>
      </w:r>
      <w:proofErr w:type="gramStart"/>
      <w:r>
        <w:rPr>
          <w:rFonts w:eastAsia="Times New Roman"/>
          <w:bCs/>
          <w:sz w:val="26"/>
          <w:szCs w:val="26"/>
          <w:lang w:eastAsia="ru-RU"/>
        </w:rPr>
        <w:t>28</w:t>
      </w:r>
      <w:r w:rsidRPr="00693B4C">
        <w:rPr>
          <w:rFonts w:eastAsia="Times New Roman"/>
          <w:bCs/>
          <w:sz w:val="26"/>
          <w:szCs w:val="26"/>
          <w:lang w:eastAsia="ru-RU"/>
        </w:rPr>
        <w:t>.</w:t>
      </w:r>
      <w:r>
        <w:rPr>
          <w:rFonts w:eastAsia="Times New Roman"/>
          <w:bCs/>
          <w:sz w:val="26"/>
          <w:szCs w:val="26"/>
          <w:lang w:eastAsia="ru-RU"/>
        </w:rPr>
        <w:t>12</w:t>
      </w:r>
      <w:r w:rsidRPr="00693B4C">
        <w:rPr>
          <w:rFonts w:eastAsia="Times New Roman"/>
          <w:bCs/>
          <w:sz w:val="26"/>
          <w:szCs w:val="26"/>
          <w:lang w:eastAsia="ru-RU"/>
        </w:rPr>
        <w:t>.20</w:t>
      </w:r>
      <w:r>
        <w:rPr>
          <w:rFonts w:eastAsia="Times New Roman"/>
          <w:bCs/>
          <w:sz w:val="26"/>
          <w:szCs w:val="26"/>
          <w:lang w:eastAsia="ru-RU"/>
        </w:rPr>
        <w:t>2</w:t>
      </w:r>
      <w:r w:rsidRPr="00693B4C">
        <w:rPr>
          <w:rFonts w:eastAsia="Times New Roman"/>
          <w:bCs/>
          <w:sz w:val="26"/>
          <w:szCs w:val="26"/>
          <w:lang w:eastAsia="ru-RU"/>
        </w:rPr>
        <w:t xml:space="preserve">2 </w:t>
      </w:r>
      <w:r w:rsidR="00AB6A63">
        <w:rPr>
          <w:rFonts w:eastAsia="Times New Roman"/>
          <w:bCs/>
          <w:sz w:val="26"/>
          <w:szCs w:val="26"/>
          <w:lang w:eastAsia="ru-RU"/>
        </w:rPr>
        <w:t xml:space="preserve"> </w:t>
      </w:r>
      <w:r w:rsidRPr="00693B4C">
        <w:rPr>
          <w:rFonts w:eastAsia="Times New Roman"/>
          <w:bCs/>
          <w:sz w:val="26"/>
          <w:szCs w:val="26"/>
          <w:lang w:eastAsia="ru-RU"/>
        </w:rPr>
        <w:t>№</w:t>
      </w:r>
      <w:proofErr w:type="gramEnd"/>
      <w:r w:rsidRPr="00693B4C">
        <w:rPr>
          <w:rFonts w:eastAsia="Times New Roman"/>
          <w:bCs/>
          <w:sz w:val="26"/>
          <w:szCs w:val="26"/>
          <w:lang w:eastAsia="ru-RU"/>
        </w:rPr>
        <w:t xml:space="preserve"> </w:t>
      </w:r>
      <w:r>
        <w:rPr>
          <w:rFonts w:eastAsia="Times New Roman"/>
          <w:bCs/>
          <w:sz w:val="26"/>
          <w:szCs w:val="26"/>
          <w:lang w:eastAsia="ru-RU"/>
        </w:rPr>
        <w:t>844</w:t>
      </w:r>
      <w:r w:rsidRPr="00693B4C">
        <w:rPr>
          <w:rFonts w:eastAsia="Times New Roman"/>
          <w:bCs/>
          <w:sz w:val="26"/>
          <w:szCs w:val="26"/>
          <w:lang w:eastAsia="ru-RU"/>
        </w:rPr>
        <w:t xml:space="preserve"> «Об утверждении </w:t>
      </w:r>
      <w:r>
        <w:rPr>
          <w:rFonts w:eastAsia="Times New Roman"/>
          <w:bCs/>
          <w:sz w:val="26"/>
          <w:szCs w:val="26"/>
          <w:lang w:eastAsia="ru-RU"/>
        </w:rPr>
        <w:t>п</w:t>
      </w:r>
      <w:r w:rsidRPr="00693B4C">
        <w:rPr>
          <w:rFonts w:eastAsia="Times New Roman"/>
          <w:bCs/>
          <w:sz w:val="26"/>
          <w:szCs w:val="26"/>
          <w:lang w:eastAsia="ru-RU"/>
        </w:rPr>
        <w:t>орядка  предоставления гарантий лицам, замещающим муниципальные должности на постоянной основе»</w:t>
      </w:r>
    </w:p>
    <w:p w14:paraId="13A9FDDF" w14:textId="77777777" w:rsidR="005E437C" w:rsidRPr="00693B4C" w:rsidRDefault="005E437C" w:rsidP="005E437C">
      <w:pPr>
        <w:tabs>
          <w:tab w:val="left" w:pos="851"/>
        </w:tabs>
        <w:autoSpaceDE w:val="0"/>
        <w:autoSpaceDN w:val="0"/>
        <w:adjustRightInd w:val="0"/>
        <w:jc w:val="center"/>
        <w:rPr>
          <w:rFonts w:eastAsia="Times New Roman"/>
          <w:sz w:val="26"/>
          <w:szCs w:val="26"/>
          <w:lang w:eastAsia="ru-RU"/>
        </w:rPr>
      </w:pPr>
    </w:p>
    <w:p w14:paraId="7B7D0FBA" w14:textId="0C23E031" w:rsidR="005E437C" w:rsidRPr="00693B4C" w:rsidRDefault="005E437C" w:rsidP="005E437C">
      <w:pPr>
        <w:tabs>
          <w:tab w:val="left" w:pos="9639"/>
        </w:tabs>
        <w:ind w:firstLine="851"/>
        <w:jc w:val="both"/>
        <w:rPr>
          <w:rFonts w:eastAsia="Times New Roman"/>
          <w:sz w:val="26"/>
          <w:szCs w:val="26"/>
          <w:lang w:eastAsia="ru-RU"/>
        </w:rPr>
      </w:pPr>
      <w:r w:rsidRPr="00693B4C">
        <w:rPr>
          <w:rFonts w:eastAsia="Times New Roman"/>
          <w:sz w:val="26"/>
          <w:szCs w:val="26"/>
          <w:lang w:eastAsia="ru-RU"/>
        </w:rPr>
        <w:t xml:space="preserve">В соответствии с Федеральным законом от 06.10.2003 № 131-ФЗ </w:t>
      </w:r>
      <w:r>
        <w:rPr>
          <w:rFonts w:eastAsia="Times New Roman"/>
          <w:sz w:val="26"/>
          <w:szCs w:val="26"/>
          <w:lang w:eastAsia="ru-RU"/>
        </w:rPr>
        <w:t xml:space="preserve">                            </w:t>
      </w:r>
      <w:r w:rsidRPr="00693B4C">
        <w:rPr>
          <w:rFonts w:eastAsia="Times New Roman"/>
          <w:sz w:val="26"/>
          <w:szCs w:val="26"/>
          <w:lang w:eastAsia="ru-RU"/>
        </w:rPr>
        <w:t>«Об общих принципах организации местного самоуправления в Российской Федерации», Законом Ханты-Мансийского автономного округа – Югры</w:t>
      </w:r>
      <w:r>
        <w:rPr>
          <w:rFonts w:eastAsia="Times New Roman"/>
          <w:sz w:val="26"/>
          <w:szCs w:val="26"/>
          <w:lang w:eastAsia="ru-RU"/>
        </w:rPr>
        <w:t xml:space="preserve">                             </w:t>
      </w:r>
      <w:r w:rsidRPr="00693B4C">
        <w:rPr>
          <w:rFonts w:eastAsia="Times New Roman"/>
          <w:sz w:val="26"/>
          <w:szCs w:val="26"/>
          <w:lang w:eastAsia="ru-RU"/>
        </w:rPr>
        <w:t xml:space="preserve"> от 28.12.2007 № 201-оз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Ханты-Мансийском автономном округе - Югре»,</w:t>
      </w:r>
      <w:r w:rsidR="006D10AD">
        <w:rPr>
          <w:rFonts w:eastAsia="Times New Roman"/>
          <w:sz w:val="26"/>
          <w:szCs w:val="26"/>
          <w:lang w:eastAsia="ru-RU"/>
        </w:rPr>
        <w:t xml:space="preserve"> постановлением Правительства Российской Федерации от 13.10.2008 № 749 «Об особенностях направления работников в служебные командировки», </w:t>
      </w:r>
      <w:hyperlink r:id="rId6" w:tgtFrame="Logical" w:history="1">
        <w:r w:rsidRPr="006D10AD">
          <w:rPr>
            <w:rFonts w:eastAsia="Times New Roman"/>
            <w:sz w:val="26"/>
            <w:szCs w:val="26"/>
            <w:lang w:eastAsia="ru-RU"/>
          </w:rPr>
          <w:t>Уставом</w:t>
        </w:r>
      </w:hyperlink>
      <w:r w:rsidRPr="006D10AD">
        <w:rPr>
          <w:rFonts w:eastAsia="Times New Roman"/>
          <w:sz w:val="26"/>
          <w:szCs w:val="26"/>
          <w:lang w:eastAsia="ru-RU"/>
        </w:rPr>
        <w:t xml:space="preserve"> </w:t>
      </w:r>
      <w:r w:rsidRPr="00693B4C">
        <w:rPr>
          <w:rFonts w:eastAsia="Times New Roman"/>
          <w:sz w:val="26"/>
          <w:szCs w:val="26"/>
          <w:lang w:eastAsia="ru-RU"/>
        </w:rPr>
        <w:t>Нефтеюганского муниципального района Ханты-Мансийс</w:t>
      </w:r>
      <w:r>
        <w:rPr>
          <w:rFonts w:eastAsia="Times New Roman"/>
          <w:sz w:val="26"/>
          <w:szCs w:val="26"/>
          <w:lang w:eastAsia="ru-RU"/>
        </w:rPr>
        <w:t>кого автономного округа - Югры</w:t>
      </w:r>
    </w:p>
    <w:p w14:paraId="07D149DC" w14:textId="77777777" w:rsidR="005E437C" w:rsidRPr="00693B4C" w:rsidRDefault="005E437C" w:rsidP="005E437C">
      <w:pPr>
        <w:tabs>
          <w:tab w:val="left" w:pos="993"/>
          <w:tab w:val="left" w:pos="6096"/>
        </w:tabs>
        <w:autoSpaceDE w:val="0"/>
        <w:autoSpaceDN w:val="0"/>
        <w:adjustRightInd w:val="0"/>
        <w:ind w:firstLine="709"/>
        <w:jc w:val="both"/>
        <w:rPr>
          <w:rFonts w:eastAsia="Times New Roman"/>
          <w:sz w:val="26"/>
          <w:szCs w:val="26"/>
          <w:lang w:eastAsia="ru-RU"/>
        </w:rPr>
      </w:pPr>
      <w:r w:rsidRPr="00693B4C">
        <w:rPr>
          <w:rFonts w:eastAsia="Times New Roman"/>
          <w:sz w:val="26"/>
          <w:szCs w:val="26"/>
          <w:lang w:eastAsia="ru-RU"/>
        </w:rPr>
        <w:t xml:space="preserve">                    </w:t>
      </w:r>
    </w:p>
    <w:p w14:paraId="030B36FF" w14:textId="77777777" w:rsidR="005E437C" w:rsidRPr="00693B4C" w:rsidRDefault="005E437C" w:rsidP="005E437C">
      <w:pPr>
        <w:tabs>
          <w:tab w:val="left" w:pos="993"/>
          <w:tab w:val="left" w:pos="6096"/>
        </w:tabs>
        <w:autoSpaceDE w:val="0"/>
        <w:autoSpaceDN w:val="0"/>
        <w:adjustRightInd w:val="0"/>
        <w:ind w:firstLine="709"/>
        <w:jc w:val="center"/>
        <w:rPr>
          <w:rFonts w:eastAsia="Times New Roman"/>
          <w:sz w:val="26"/>
          <w:szCs w:val="26"/>
          <w:lang w:eastAsia="ru-RU"/>
        </w:rPr>
      </w:pPr>
      <w:r w:rsidRPr="00693B4C">
        <w:rPr>
          <w:rFonts w:eastAsia="Times New Roman"/>
          <w:sz w:val="26"/>
          <w:szCs w:val="26"/>
          <w:lang w:eastAsia="ru-RU"/>
        </w:rPr>
        <w:t>Дума Нефтеюганского района решила:</w:t>
      </w:r>
    </w:p>
    <w:p w14:paraId="60497F58" w14:textId="77777777" w:rsidR="005E437C" w:rsidRPr="00693B4C" w:rsidRDefault="005E437C" w:rsidP="005E437C">
      <w:pPr>
        <w:tabs>
          <w:tab w:val="left" w:pos="993"/>
          <w:tab w:val="left" w:pos="6096"/>
        </w:tabs>
        <w:autoSpaceDE w:val="0"/>
        <w:autoSpaceDN w:val="0"/>
        <w:adjustRightInd w:val="0"/>
        <w:ind w:firstLine="709"/>
        <w:jc w:val="center"/>
        <w:rPr>
          <w:rFonts w:eastAsia="Times New Roman"/>
          <w:sz w:val="26"/>
          <w:szCs w:val="26"/>
          <w:lang w:eastAsia="ru-RU"/>
        </w:rPr>
      </w:pPr>
    </w:p>
    <w:p w14:paraId="7EA74156" w14:textId="075E2404" w:rsidR="005E437C" w:rsidRPr="00693B4C" w:rsidRDefault="005E437C" w:rsidP="009956A1">
      <w:pPr>
        <w:tabs>
          <w:tab w:val="left" w:pos="0"/>
          <w:tab w:val="left" w:pos="567"/>
        </w:tabs>
        <w:autoSpaceDE w:val="0"/>
        <w:autoSpaceDN w:val="0"/>
        <w:adjustRightInd w:val="0"/>
        <w:ind w:firstLine="540"/>
        <w:contextualSpacing/>
        <w:jc w:val="both"/>
        <w:outlineLvl w:val="1"/>
        <w:rPr>
          <w:rFonts w:eastAsia="Times New Roman"/>
          <w:sz w:val="26"/>
          <w:szCs w:val="26"/>
          <w:lang w:eastAsia="ru-RU"/>
        </w:rPr>
      </w:pPr>
      <w:r w:rsidRPr="00693B4C">
        <w:rPr>
          <w:rFonts w:eastAsia="Times New Roman"/>
          <w:sz w:val="26"/>
          <w:szCs w:val="26"/>
          <w:lang w:eastAsia="ru-RU"/>
        </w:rPr>
        <w:t xml:space="preserve">1. Внести </w:t>
      </w:r>
      <w:r>
        <w:rPr>
          <w:rFonts w:eastAsia="Times New Roman"/>
          <w:sz w:val="26"/>
          <w:szCs w:val="26"/>
          <w:lang w:eastAsia="ru-RU"/>
        </w:rPr>
        <w:t xml:space="preserve">в приложение к </w:t>
      </w:r>
      <w:r w:rsidRPr="00693B4C">
        <w:rPr>
          <w:rFonts w:eastAsia="Times New Roman"/>
          <w:sz w:val="26"/>
          <w:szCs w:val="26"/>
          <w:lang w:eastAsia="ru-RU"/>
        </w:rPr>
        <w:t>решени</w:t>
      </w:r>
      <w:r>
        <w:rPr>
          <w:rFonts w:eastAsia="Times New Roman"/>
          <w:sz w:val="26"/>
          <w:szCs w:val="26"/>
          <w:lang w:eastAsia="ru-RU"/>
        </w:rPr>
        <w:t>ю</w:t>
      </w:r>
      <w:r w:rsidRPr="00693B4C">
        <w:rPr>
          <w:rFonts w:eastAsia="Times New Roman"/>
          <w:sz w:val="26"/>
          <w:szCs w:val="26"/>
          <w:lang w:eastAsia="ru-RU"/>
        </w:rPr>
        <w:t xml:space="preserve"> Думы Нефтеюганского района </w:t>
      </w:r>
      <w:r>
        <w:rPr>
          <w:rFonts w:eastAsia="Times New Roman"/>
          <w:sz w:val="26"/>
          <w:szCs w:val="26"/>
          <w:lang w:eastAsia="ru-RU"/>
        </w:rPr>
        <w:t xml:space="preserve">                           </w:t>
      </w:r>
      <w:r w:rsidRPr="00693B4C">
        <w:rPr>
          <w:rFonts w:eastAsia="Times New Roman"/>
          <w:sz w:val="26"/>
          <w:szCs w:val="26"/>
          <w:lang w:eastAsia="ru-RU"/>
        </w:rPr>
        <w:t>от 2</w:t>
      </w:r>
      <w:r>
        <w:rPr>
          <w:rFonts w:eastAsia="Times New Roman"/>
          <w:sz w:val="26"/>
          <w:szCs w:val="26"/>
          <w:lang w:eastAsia="ru-RU"/>
        </w:rPr>
        <w:t>8</w:t>
      </w:r>
      <w:r w:rsidRPr="00693B4C">
        <w:rPr>
          <w:rFonts w:eastAsia="Times New Roman"/>
          <w:sz w:val="26"/>
          <w:szCs w:val="26"/>
          <w:lang w:eastAsia="ru-RU"/>
        </w:rPr>
        <w:t>.</w:t>
      </w:r>
      <w:r>
        <w:rPr>
          <w:rFonts w:eastAsia="Times New Roman"/>
          <w:sz w:val="26"/>
          <w:szCs w:val="26"/>
          <w:lang w:eastAsia="ru-RU"/>
        </w:rPr>
        <w:t>12</w:t>
      </w:r>
      <w:r w:rsidRPr="00693B4C">
        <w:rPr>
          <w:rFonts w:eastAsia="Times New Roman"/>
          <w:sz w:val="26"/>
          <w:szCs w:val="26"/>
          <w:lang w:eastAsia="ru-RU"/>
        </w:rPr>
        <w:t>.20</w:t>
      </w:r>
      <w:r>
        <w:rPr>
          <w:rFonts w:eastAsia="Times New Roman"/>
          <w:sz w:val="26"/>
          <w:szCs w:val="26"/>
          <w:lang w:eastAsia="ru-RU"/>
        </w:rPr>
        <w:t>22</w:t>
      </w:r>
      <w:r w:rsidRPr="00693B4C">
        <w:rPr>
          <w:rFonts w:eastAsia="Times New Roman"/>
          <w:sz w:val="26"/>
          <w:szCs w:val="26"/>
          <w:lang w:eastAsia="ru-RU"/>
        </w:rPr>
        <w:t xml:space="preserve"> № </w:t>
      </w:r>
      <w:r>
        <w:rPr>
          <w:rFonts w:eastAsia="Times New Roman"/>
          <w:sz w:val="26"/>
          <w:szCs w:val="26"/>
          <w:lang w:eastAsia="ru-RU"/>
        </w:rPr>
        <w:t>844 «</w:t>
      </w:r>
      <w:r w:rsidRPr="00693B4C">
        <w:rPr>
          <w:rFonts w:eastAsia="Times New Roman"/>
          <w:sz w:val="26"/>
          <w:szCs w:val="26"/>
          <w:lang w:eastAsia="ru-RU"/>
        </w:rPr>
        <w:t xml:space="preserve">Об утверждении </w:t>
      </w:r>
      <w:r>
        <w:rPr>
          <w:rFonts w:eastAsia="Times New Roman"/>
          <w:sz w:val="26"/>
          <w:szCs w:val="26"/>
          <w:lang w:eastAsia="ru-RU"/>
        </w:rPr>
        <w:t>п</w:t>
      </w:r>
      <w:r w:rsidRPr="00693B4C">
        <w:rPr>
          <w:rFonts w:eastAsia="Times New Roman"/>
          <w:sz w:val="26"/>
          <w:szCs w:val="26"/>
          <w:lang w:eastAsia="ru-RU"/>
        </w:rPr>
        <w:t>орядка предоставления гарантий лицам, замещающим муниципальные должности на постоянной основе»</w:t>
      </w:r>
      <w:r>
        <w:rPr>
          <w:rFonts w:eastAsia="Times New Roman"/>
          <w:sz w:val="26"/>
          <w:szCs w:val="26"/>
          <w:lang w:eastAsia="ru-RU"/>
        </w:rPr>
        <w:t xml:space="preserve"> </w:t>
      </w:r>
      <w:r w:rsidR="006D10AD">
        <w:rPr>
          <w:rFonts w:eastAsia="Times New Roman"/>
          <w:sz w:val="26"/>
          <w:szCs w:val="26"/>
          <w:lang w:eastAsia="ru-RU"/>
        </w:rPr>
        <w:t xml:space="preserve">(с изменениями на 01.03.2023 № 874) </w:t>
      </w:r>
      <w:r>
        <w:rPr>
          <w:rFonts w:eastAsia="Times New Roman"/>
          <w:sz w:val="26"/>
          <w:szCs w:val="26"/>
          <w:lang w:eastAsia="ru-RU"/>
        </w:rPr>
        <w:t>изменения</w:t>
      </w:r>
      <w:r w:rsidR="006D10AD">
        <w:rPr>
          <w:rFonts w:eastAsia="Times New Roman"/>
          <w:sz w:val="26"/>
          <w:szCs w:val="26"/>
          <w:lang w:eastAsia="ru-RU"/>
        </w:rPr>
        <w:t xml:space="preserve">, заменив в подпункте 9.2 пункта 9 </w:t>
      </w:r>
      <w:r w:rsidR="002656BF">
        <w:rPr>
          <w:rFonts w:eastAsia="Times New Roman"/>
          <w:sz w:val="26"/>
          <w:szCs w:val="26"/>
          <w:lang w:eastAsia="ru-RU"/>
        </w:rPr>
        <w:t xml:space="preserve"> приложения 2 к Порядку предоставления гарантий лицам, замещающим муниципальные должности на постоянной основе слова «квитанцией (талоном) либо иным документом, подтверждающим заключение договора на оказание гостиничных услуг по месту командирования,» словами «договором, кассовым чеком или документом, оформленным на бланке строгой отчетности, подтверждающим предоставление гостиничных услуг по месту командирования и».</w:t>
      </w:r>
    </w:p>
    <w:p w14:paraId="5D897404" w14:textId="66754C8C" w:rsidR="005E437C" w:rsidRPr="004538A8" w:rsidRDefault="00C001FA" w:rsidP="005E437C">
      <w:pPr>
        <w:tabs>
          <w:tab w:val="left" w:pos="993"/>
        </w:tabs>
        <w:ind w:firstLine="720"/>
        <w:jc w:val="both"/>
        <w:rPr>
          <w:rFonts w:eastAsia="Times New Roman"/>
          <w:sz w:val="26"/>
          <w:szCs w:val="26"/>
          <w:lang w:eastAsia="ru-RU"/>
        </w:rPr>
      </w:pPr>
      <w:r>
        <w:rPr>
          <w:rFonts w:eastAsia="Times New Roman"/>
          <w:sz w:val="26"/>
          <w:szCs w:val="26"/>
          <w:lang w:eastAsia="ru-RU"/>
        </w:rPr>
        <w:t>2</w:t>
      </w:r>
      <w:r w:rsidR="007141EA" w:rsidRPr="004538A8">
        <w:rPr>
          <w:rFonts w:eastAsia="Times New Roman"/>
          <w:sz w:val="26"/>
          <w:szCs w:val="26"/>
          <w:lang w:eastAsia="ru-RU"/>
        </w:rPr>
        <w:t xml:space="preserve">. </w:t>
      </w:r>
      <w:r w:rsidR="005E437C" w:rsidRPr="004538A8">
        <w:rPr>
          <w:rFonts w:eastAsia="Times New Roman"/>
          <w:sz w:val="26"/>
          <w:szCs w:val="26"/>
          <w:lang w:eastAsia="ru-RU"/>
        </w:rPr>
        <w:t>Настоящее решение вступает в силу после официального опубликования в газете «Югорское обозрение».</w:t>
      </w:r>
    </w:p>
    <w:p w14:paraId="7D34B15D" w14:textId="77777777" w:rsidR="005E437C" w:rsidRPr="004538A8" w:rsidRDefault="005E437C" w:rsidP="005E437C">
      <w:pPr>
        <w:tabs>
          <w:tab w:val="left" w:pos="993"/>
        </w:tabs>
        <w:ind w:firstLine="720"/>
        <w:jc w:val="both"/>
        <w:rPr>
          <w:rFonts w:eastAsia="Times New Roman"/>
          <w:sz w:val="26"/>
          <w:szCs w:val="26"/>
          <w:lang w:eastAsia="ru-RU"/>
        </w:rPr>
      </w:pPr>
    </w:p>
    <w:p w14:paraId="69853CE9" w14:textId="77777777" w:rsidR="005E437C" w:rsidRPr="004538A8" w:rsidRDefault="005E437C" w:rsidP="005E437C">
      <w:pPr>
        <w:tabs>
          <w:tab w:val="left" w:pos="993"/>
        </w:tabs>
        <w:ind w:firstLine="720"/>
        <w:jc w:val="both"/>
        <w:rPr>
          <w:rFonts w:eastAsia="Times New Roman"/>
          <w:sz w:val="26"/>
          <w:szCs w:val="26"/>
          <w:lang w:eastAsia="ru-RU"/>
        </w:rPr>
      </w:pPr>
    </w:p>
    <w:p w14:paraId="377EA7DD" w14:textId="77777777" w:rsidR="005E437C" w:rsidRPr="004538A8" w:rsidRDefault="005E437C" w:rsidP="005E437C">
      <w:pPr>
        <w:tabs>
          <w:tab w:val="left" w:pos="993"/>
        </w:tabs>
        <w:ind w:firstLine="720"/>
        <w:jc w:val="both"/>
        <w:rPr>
          <w:rFonts w:eastAsia="Times New Roman"/>
          <w:sz w:val="26"/>
          <w:szCs w:val="26"/>
          <w:lang w:eastAsia="ru-RU"/>
        </w:rPr>
      </w:pPr>
    </w:p>
    <w:p w14:paraId="10FA8E5F" w14:textId="77777777" w:rsidR="005E437C" w:rsidRPr="004538A8" w:rsidRDefault="005E437C" w:rsidP="005E437C">
      <w:pPr>
        <w:tabs>
          <w:tab w:val="left" w:pos="993"/>
        </w:tabs>
        <w:ind w:firstLine="720"/>
        <w:jc w:val="both"/>
        <w:rPr>
          <w:rFonts w:eastAsia="Times New Roman"/>
          <w:sz w:val="26"/>
          <w:szCs w:val="26"/>
          <w:lang w:eastAsia="ru-RU"/>
        </w:rPr>
      </w:pPr>
    </w:p>
    <w:p w14:paraId="7734981E" w14:textId="77777777" w:rsidR="005E437C" w:rsidRPr="004538A8" w:rsidRDefault="005E437C" w:rsidP="005E437C">
      <w:pPr>
        <w:tabs>
          <w:tab w:val="left" w:pos="993"/>
        </w:tabs>
        <w:ind w:firstLine="720"/>
        <w:jc w:val="both"/>
        <w:rPr>
          <w:rFonts w:eastAsia="Times New Roman"/>
          <w:sz w:val="26"/>
          <w:szCs w:val="26"/>
          <w:lang w:eastAsia="ru-RU"/>
        </w:rPr>
      </w:pPr>
    </w:p>
    <w:p w14:paraId="37BCAD49" w14:textId="77777777" w:rsidR="005E437C" w:rsidRPr="004538A8" w:rsidRDefault="005E437C" w:rsidP="005E437C">
      <w:pPr>
        <w:tabs>
          <w:tab w:val="left" w:pos="993"/>
        </w:tabs>
        <w:ind w:firstLine="720"/>
        <w:jc w:val="both"/>
        <w:rPr>
          <w:rFonts w:eastAsia="Times New Roman"/>
          <w:sz w:val="26"/>
          <w:szCs w:val="26"/>
          <w:lang w:eastAsia="ru-RU"/>
        </w:rPr>
      </w:pPr>
    </w:p>
    <w:p w14:paraId="5C50A30F" w14:textId="77777777" w:rsidR="005E437C" w:rsidRPr="004538A8" w:rsidRDefault="005E437C" w:rsidP="005E437C">
      <w:pPr>
        <w:tabs>
          <w:tab w:val="left" w:pos="993"/>
        </w:tabs>
        <w:ind w:firstLine="720"/>
        <w:jc w:val="both"/>
        <w:rPr>
          <w:rFonts w:eastAsia="Times New Roman"/>
          <w:sz w:val="26"/>
          <w:szCs w:val="26"/>
          <w:lang w:eastAsia="ru-RU"/>
        </w:rPr>
      </w:pPr>
    </w:p>
    <w:p w14:paraId="1C8C529D" w14:textId="77777777" w:rsidR="005E437C" w:rsidRPr="004538A8" w:rsidRDefault="005E437C" w:rsidP="005E437C">
      <w:pPr>
        <w:tabs>
          <w:tab w:val="left" w:pos="993"/>
        </w:tabs>
        <w:ind w:firstLine="720"/>
        <w:jc w:val="both"/>
        <w:rPr>
          <w:rFonts w:eastAsia="Times New Roman"/>
          <w:sz w:val="26"/>
          <w:szCs w:val="26"/>
          <w:lang w:eastAsia="ru-RU"/>
        </w:rPr>
      </w:pPr>
    </w:p>
    <w:p w14:paraId="4E4A148C" w14:textId="77777777" w:rsidR="005E437C" w:rsidRPr="004538A8" w:rsidRDefault="005E437C" w:rsidP="005E437C">
      <w:pPr>
        <w:tabs>
          <w:tab w:val="left" w:pos="993"/>
        </w:tabs>
        <w:ind w:firstLine="720"/>
        <w:jc w:val="both"/>
        <w:rPr>
          <w:rFonts w:eastAsia="Times New Roman"/>
          <w:sz w:val="26"/>
          <w:szCs w:val="26"/>
          <w:lang w:eastAsia="ru-RU"/>
        </w:rPr>
      </w:pPr>
    </w:p>
    <w:p w14:paraId="0B030B97" w14:textId="77777777" w:rsidR="001A12DD" w:rsidRPr="004538A8" w:rsidRDefault="001A12DD">
      <w:pPr>
        <w:spacing w:after="200" w:line="276" w:lineRule="auto"/>
        <w:rPr>
          <w:rFonts w:eastAsia="Times New Roman"/>
          <w:bCs/>
          <w:iCs/>
          <w:sz w:val="26"/>
          <w:szCs w:val="26"/>
          <w:lang w:eastAsia="ru-RU"/>
        </w:rPr>
      </w:pPr>
      <w:r w:rsidRPr="004538A8">
        <w:rPr>
          <w:rFonts w:eastAsia="Times New Roman"/>
          <w:bCs/>
          <w:iCs/>
          <w:sz w:val="26"/>
          <w:szCs w:val="26"/>
          <w:lang w:eastAsia="ru-RU"/>
        </w:rPr>
        <w:br w:type="page"/>
      </w:r>
    </w:p>
    <w:p w14:paraId="0EE05356" w14:textId="77777777" w:rsidR="005E437C" w:rsidRPr="0059614A" w:rsidRDefault="005E437C" w:rsidP="005E437C">
      <w:pPr>
        <w:tabs>
          <w:tab w:val="left" w:pos="993"/>
        </w:tabs>
        <w:ind w:firstLine="720"/>
        <w:jc w:val="center"/>
        <w:rPr>
          <w:rFonts w:eastAsia="Times New Roman"/>
          <w:bCs/>
          <w:iCs/>
          <w:sz w:val="26"/>
          <w:szCs w:val="26"/>
          <w:lang w:eastAsia="ru-RU"/>
        </w:rPr>
      </w:pPr>
      <w:r w:rsidRPr="0059614A">
        <w:rPr>
          <w:rFonts w:eastAsia="Times New Roman"/>
          <w:bCs/>
          <w:iCs/>
          <w:sz w:val="26"/>
          <w:szCs w:val="26"/>
          <w:lang w:eastAsia="ru-RU"/>
        </w:rPr>
        <w:lastRenderedPageBreak/>
        <w:t>ЛИСТ СОГЛАСОВАНИЯ</w:t>
      </w:r>
    </w:p>
    <w:p w14:paraId="4EE9B58D" w14:textId="77777777" w:rsidR="005E437C" w:rsidRPr="0059614A" w:rsidRDefault="005E437C" w:rsidP="005E437C">
      <w:pPr>
        <w:ind w:firstLine="567"/>
        <w:jc w:val="center"/>
        <w:outlineLvl w:val="1"/>
        <w:rPr>
          <w:rFonts w:eastAsia="Times New Roman"/>
          <w:bCs/>
          <w:iCs/>
          <w:sz w:val="26"/>
          <w:szCs w:val="26"/>
          <w:lang w:eastAsia="ru-RU"/>
        </w:rPr>
      </w:pPr>
      <w:r w:rsidRPr="0059614A">
        <w:rPr>
          <w:rFonts w:eastAsia="Times New Roman"/>
          <w:bCs/>
          <w:iCs/>
          <w:sz w:val="26"/>
          <w:szCs w:val="26"/>
          <w:lang w:eastAsia="ru-RU"/>
        </w:rPr>
        <w:t xml:space="preserve">к проекту решения Думы района </w:t>
      </w:r>
    </w:p>
    <w:p w14:paraId="76E6BB9C" w14:textId="77777777" w:rsidR="005E437C" w:rsidRPr="0059614A" w:rsidRDefault="005E437C" w:rsidP="005E437C">
      <w:pPr>
        <w:ind w:firstLine="567"/>
        <w:jc w:val="center"/>
        <w:outlineLvl w:val="1"/>
        <w:rPr>
          <w:rFonts w:eastAsia="Calibri"/>
          <w:sz w:val="26"/>
          <w:szCs w:val="26"/>
          <w:lang w:eastAsia="en-US"/>
        </w:rPr>
      </w:pPr>
      <w:r w:rsidRPr="0059614A">
        <w:rPr>
          <w:rFonts w:eastAsia="Times New Roman"/>
          <w:bCs/>
          <w:iCs/>
          <w:sz w:val="26"/>
          <w:szCs w:val="26"/>
          <w:lang w:eastAsia="ru-RU"/>
        </w:rPr>
        <w:t>«</w:t>
      </w:r>
      <w:r w:rsidRPr="0059614A">
        <w:rPr>
          <w:rFonts w:eastAsia="Calibri"/>
          <w:sz w:val="26"/>
          <w:szCs w:val="26"/>
          <w:lang w:eastAsia="en-US"/>
        </w:rPr>
        <w:t>О внесении изменений в решение Думы Нефтеюганского района от 2</w:t>
      </w:r>
      <w:r w:rsidR="0059614A" w:rsidRPr="0059614A">
        <w:rPr>
          <w:rFonts w:eastAsia="Calibri"/>
          <w:sz w:val="26"/>
          <w:szCs w:val="26"/>
          <w:lang w:eastAsia="en-US"/>
        </w:rPr>
        <w:t>8</w:t>
      </w:r>
      <w:r w:rsidRPr="0059614A">
        <w:rPr>
          <w:rFonts w:eastAsia="Calibri"/>
          <w:sz w:val="26"/>
          <w:szCs w:val="26"/>
          <w:lang w:eastAsia="en-US"/>
        </w:rPr>
        <w:t>.</w:t>
      </w:r>
      <w:r w:rsidR="0059614A" w:rsidRPr="0059614A">
        <w:rPr>
          <w:rFonts w:eastAsia="Calibri"/>
          <w:sz w:val="26"/>
          <w:szCs w:val="26"/>
          <w:lang w:eastAsia="en-US"/>
        </w:rPr>
        <w:t>12</w:t>
      </w:r>
      <w:r w:rsidRPr="0059614A">
        <w:rPr>
          <w:rFonts w:eastAsia="Calibri"/>
          <w:sz w:val="26"/>
          <w:szCs w:val="26"/>
          <w:lang w:eastAsia="en-US"/>
        </w:rPr>
        <w:t>.20</w:t>
      </w:r>
      <w:r w:rsidR="0059614A" w:rsidRPr="0059614A">
        <w:rPr>
          <w:rFonts w:eastAsia="Calibri"/>
          <w:sz w:val="26"/>
          <w:szCs w:val="26"/>
          <w:lang w:eastAsia="en-US"/>
        </w:rPr>
        <w:t>22</w:t>
      </w:r>
      <w:r w:rsidR="0059614A">
        <w:rPr>
          <w:rFonts w:eastAsia="Calibri"/>
          <w:sz w:val="26"/>
          <w:szCs w:val="26"/>
          <w:lang w:eastAsia="en-US"/>
        </w:rPr>
        <w:t xml:space="preserve"> </w:t>
      </w:r>
      <w:r w:rsidRPr="0059614A">
        <w:rPr>
          <w:rFonts w:eastAsia="Calibri"/>
          <w:sz w:val="26"/>
          <w:szCs w:val="26"/>
          <w:lang w:eastAsia="en-US"/>
        </w:rPr>
        <w:t xml:space="preserve">№ </w:t>
      </w:r>
      <w:r w:rsidR="0059614A" w:rsidRPr="0059614A">
        <w:rPr>
          <w:rFonts w:eastAsia="Calibri"/>
          <w:sz w:val="26"/>
          <w:szCs w:val="26"/>
          <w:lang w:eastAsia="en-US"/>
        </w:rPr>
        <w:t>844</w:t>
      </w:r>
      <w:r w:rsidRPr="0059614A">
        <w:rPr>
          <w:rFonts w:eastAsia="Calibri"/>
          <w:sz w:val="26"/>
          <w:szCs w:val="26"/>
          <w:lang w:eastAsia="en-US"/>
        </w:rPr>
        <w:t xml:space="preserve"> «Об утверждении </w:t>
      </w:r>
      <w:r w:rsidR="0059614A" w:rsidRPr="0059614A">
        <w:rPr>
          <w:rFonts w:eastAsia="Calibri"/>
          <w:sz w:val="26"/>
          <w:szCs w:val="26"/>
          <w:lang w:eastAsia="en-US"/>
        </w:rPr>
        <w:t>п</w:t>
      </w:r>
      <w:r w:rsidRPr="0059614A">
        <w:rPr>
          <w:rFonts w:eastAsia="Calibri"/>
          <w:sz w:val="26"/>
          <w:szCs w:val="26"/>
          <w:lang w:eastAsia="en-US"/>
        </w:rPr>
        <w:t>орядка предоставления гарантий лицам, замещающим муниципальные должности</w:t>
      </w:r>
      <w:r w:rsidR="0059614A" w:rsidRPr="0059614A">
        <w:rPr>
          <w:rFonts w:eastAsia="Calibri"/>
          <w:sz w:val="26"/>
          <w:szCs w:val="26"/>
          <w:lang w:eastAsia="en-US"/>
        </w:rPr>
        <w:t xml:space="preserve"> на постоянной основе</w:t>
      </w:r>
      <w:r w:rsidRPr="0059614A">
        <w:rPr>
          <w:rFonts w:eastAsia="Calibri"/>
          <w:sz w:val="26"/>
          <w:szCs w:val="26"/>
          <w:lang w:eastAsia="en-US"/>
        </w:rPr>
        <w:t>»</w:t>
      </w:r>
    </w:p>
    <w:p w14:paraId="0CB84444" w14:textId="77777777" w:rsidR="005E437C" w:rsidRPr="00401796" w:rsidRDefault="005E437C" w:rsidP="005E437C">
      <w:pPr>
        <w:autoSpaceDE w:val="0"/>
        <w:autoSpaceDN w:val="0"/>
        <w:adjustRightInd w:val="0"/>
        <w:ind w:left="-567"/>
        <w:jc w:val="both"/>
        <w:rPr>
          <w:rFonts w:eastAsia="Times New Roman"/>
          <w:lang w:eastAsia="ru-RU"/>
        </w:rPr>
      </w:pPr>
      <w:r w:rsidRPr="00401796">
        <w:rPr>
          <w:rFonts w:eastAsia="Times New Roman"/>
          <w:lang w:eastAsia="ru-RU"/>
        </w:rPr>
        <w:t xml:space="preserve">Проект решения вносит: </w:t>
      </w:r>
    </w:p>
    <w:tbl>
      <w:tblPr>
        <w:tblW w:w="10284" w:type="dxa"/>
        <w:tblInd w:w="-575" w:type="dxa"/>
        <w:tblLayout w:type="fixed"/>
        <w:tblCellMar>
          <w:left w:w="70" w:type="dxa"/>
          <w:right w:w="70" w:type="dxa"/>
        </w:tblCellMar>
        <w:tblLook w:val="04A0" w:firstRow="1" w:lastRow="0" w:firstColumn="1" w:lastColumn="0" w:noHBand="0" w:noVBand="1"/>
      </w:tblPr>
      <w:tblGrid>
        <w:gridCol w:w="3764"/>
        <w:gridCol w:w="2693"/>
        <w:gridCol w:w="3827"/>
      </w:tblGrid>
      <w:tr w:rsidR="005E437C" w:rsidRPr="00401796" w14:paraId="52FBE4E1" w14:textId="77777777" w:rsidTr="00E24BCA">
        <w:trPr>
          <w:trHeight w:val="360"/>
        </w:trPr>
        <w:tc>
          <w:tcPr>
            <w:tcW w:w="3764" w:type="dxa"/>
            <w:tcBorders>
              <w:top w:val="single" w:sz="6" w:space="0" w:color="auto"/>
              <w:left w:val="single" w:sz="6" w:space="0" w:color="auto"/>
              <w:bottom w:val="single" w:sz="6" w:space="0" w:color="auto"/>
              <w:right w:val="single" w:sz="6" w:space="0" w:color="auto"/>
            </w:tcBorders>
          </w:tcPr>
          <w:p w14:paraId="141F8A18" w14:textId="77777777" w:rsidR="005E437C" w:rsidRPr="0059614A" w:rsidRDefault="005E437C" w:rsidP="00E24BCA">
            <w:pPr>
              <w:autoSpaceDE w:val="0"/>
              <w:autoSpaceDN w:val="0"/>
              <w:adjustRightInd w:val="0"/>
              <w:spacing w:line="276" w:lineRule="auto"/>
              <w:jc w:val="both"/>
              <w:rPr>
                <w:rFonts w:eastAsia="Times New Roman"/>
                <w:sz w:val="26"/>
                <w:szCs w:val="26"/>
                <w:lang w:eastAsia="en-US"/>
              </w:rPr>
            </w:pPr>
            <w:r w:rsidRPr="0059614A">
              <w:rPr>
                <w:rFonts w:eastAsia="Times New Roman"/>
                <w:sz w:val="26"/>
                <w:szCs w:val="26"/>
                <w:lang w:eastAsia="en-US"/>
              </w:rPr>
              <w:t>Глава Нефтеюганского района</w:t>
            </w:r>
          </w:p>
        </w:tc>
        <w:tc>
          <w:tcPr>
            <w:tcW w:w="2693" w:type="dxa"/>
            <w:tcBorders>
              <w:top w:val="single" w:sz="6" w:space="0" w:color="auto"/>
              <w:left w:val="single" w:sz="6" w:space="0" w:color="auto"/>
              <w:bottom w:val="single" w:sz="6" w:space="0" w:color="auto"/>
              <w:right w:val="single" w:sz="6" w:space="0" w:color="auto"/>
            </w:tcBorders>
          </w:tcPr>
          <w:p w14:paraId="190186B3" w14:textId="77777777" w:rsidR="005E437C" w:rsidRPr="00401796" w:rsidRDefault="005E437C" w:rsidP="00E24BCA">
            <w:pPr>
              <w:spacing w:line="276" w:lineRule="auto"/>
              <w:rPr>
                <w:rFonts w:eastAsia="Calibri"/>
                <w:lang w:eastAsia="en-US"/>
              </w:rPr>
            </w:pPr>
          </w:p>
        </w:tc>
        <w:tc>
          <w:tcPr>
            <w:tcW w:w="3827" w:type="dxa"/>
            <w:tcBorders>
              <w:top w:val="single" w:sz="6" w:space="0" w:color="auto"/>
              <w:left w:val="single" w:sz="6" w:space="0" w:color="auto"/>
              <w:bottom w:val="single" w:sz="6" w:space="0" w:color="auto"/>
              <w:right w:val="single" w:sz="6" w:space="0" w:color="auto"/>
            </w:tcBorders>
          </w:tcPr>
          <w:p w14:paraId="6A993B8B" w14:textId="77777777" w:rsidR="005E437C" w:rsidRPr="0059614A" w:rsidRDefault="0059614A" w:rsidP="00E24BCA">
            <w:pPr>
              <w:autoSpaceDE w:val="0"/>
              <w:autoSpaceDN w:val="0"/>
              <w:adjustRightInd w:val="0"/>
              <w:spacing w:line="276" w:lineRule="auto"/>
              <w:ind w:firstLine="567"/>
              <w:jc w:val="center"/>
              <w:rPr>
                <w:rFonts w:eastAsia="Times New Roman"/>
                <w:sz w:val="26"/>
                <w:szCs w:val="26"/>
                <w:lang w:eastAsia="en-US"/>
              </w:rPr>
            </w:pPr>
            <w:proofErr w:type="spellStart"/>
            <w:r w:rsidRPr="0059614A">
              <w:rPr>
                <w:rFonts w:eastAsia="Times New Roman"/>
                <w:sz w:val="26"/>
                <w:szCs w:val="26"/>
                <w:lang w:eastAsia="en-US"/>
              </w:rPr>
              <w:t>А.А.Бочко</w:t>
            </w:r>
            <w:proofErr w:type="spellEnd"/>
          </w:p>
          <w:p w14:paraId="138E3E62" w14:textId="77777777" w:rsidR="0059614A" w:rsidRPr="00401796" w:rsidRDefault="0059614A" w:rsidP="00E24BCA">
            <w:pPr>
              <w:autoSpaceDE w:val="0"/>
              <w:autoSpaceDN w:val="0"/>
              <w:adjustRightInd w:val="0"/>
              <w:spacing w:line="276" w:lineRule="auto"/>
              <w:ind w:firstLine="567"/>
              <w:jc w:val="center"/>
              <w:rPr>
                <w:rFonts w:eastAsia="Times New Roman"/>
                <w:lang w:eastAsia="en-US"/>
              </w:rPr>
            </w:pPr>
          </w:p>
        </w:tc>
      </w:tr>
    </w:tbl>
    <w:p w14:paraId="24887D2F" w14:textId="77777777" w:rsidR="005E437C" w:rsidRPr="00401796" w:rsidRDefault="005E437C" w:rsidP="005E437C">
      <w:pPr>
        <w:ind w:firstLine="567"/>
        <w:jc w:val="center"/>
        <w:outlineLvl w:val="1"/>
        <w:rPr>
          <w:rFonts w:eastAsia="Times New Roman"/>
          <w:bCs/>
          <w:iCs/>
          <w:sz w:val="26"/>
          <w:szCs w:val="26"/>
          <w:lang w:eastAsia="ru-RU"/>
        </w:rPr>
      </w:pPr>
    </w:p>
    <w:p w14:paraId="233727B4" w14:textId="77777777" w:rsidR="0059614A" w:rsidRPr="00893F44" w:rsidRDefault="0059614A" w:rsidP="0059614A">
      <w:pPr>
        <w:ind w:left="-426"/>
        <w:rPr>
          <w:rFonts w:eastAsia="Times New Roman"/>
          <w:sz w:val="26"/>
          <w:szCs w:val="26"/>
          <w:lang w:eastAsia="ru-RU"/>
        </w:rPr>
      </w:pPr>
      <w:r w:rsidRPr="00893F44">
        <w:rPr>
          <w:rFonts w:eastAsia="Times New Roman"/>
          <w:sz w:val="26"/>
          <w:szCs w:val="26"/>
          <w:lang w:eastAsia="ru-RU"/>
        </w:rPr>
        <w:t>Согласовано:</w:t>
      </w:r>
    </w:p>
    <w:tbl>
      <w:tblPr>
        <w:tblW w:w="10200" w:type="dxa"/>
        <w:tblInd w:w="-497" w:type="dxa"/>
        <w:tblLayout w:type="fixed"/>
        <w:tblCellMar>
          <w:left w:w="70" w:type="dxa"/>
          <w:right w:w="70" w:type="dxa"/>
        </w:tblCellMar>
        <w:tblLook w:val="04A0" w:firstRow="1" w:lastRow="0" w:firstColumn="1" w:lastColumn="0" w:noHBand="0" w:noVBand="1"/>
      </w:tblPr>
      <w:tblGrid>
        <w:gridCol w:w="567"/>
        <w:gridCol w:w="3259"/>
        <w:gridCol w:w="1416"/>
        <w:gridCol w:w="1275"/>
        <w:gridCol w:w="1983"/>
        <w:gridCol w:w="1700"/>
      </w:tblGrid>
      <w:tr w:rsidR="0059614A" w:rsidRPr="00893F44" w14:paraId="20D867B3" w14:textId="77777777" w:rsidTr="00E24BCA">
        <w:trPr>
          <w:trHeight w:val="360"/>
        </w:trPr>
        <w:tc>
          <w:tcPr>
            <w:tcW w:w="567" w:type="dxa"/>
            <w:tcBorders>
              <w:top w:val="single" w:sz="6" w:space="0" w:color="auto"/>
              <w:left w:val="single" w:sz="6" w:space="0" w:color="auto"/>
              <w:bottom w:val="single" w:sz="6" w:space="0" w:color="auto"/>
              <w:right w:val="single" w:sz="6" w:space="0" w:color="auto"/>
            </w:tcBorders>
            <w:hideMark/>
          </w:tcPr>
          <w:p w14:paraId="15FADDA4" w14:textId="77777777" w:rsidR="0059614A" w:rsidRPr="00893F44" w:rsidRDefault="0059614A" w:rsidP="00E24BCA">
            <w:pPr>
              <w:autoSpaceDE w:val="0"/>
              <w:autoSpaceDN w:val="0"/>
              <w:adjustRightInd w:val="0"/>
              <w:spacing w:line="276" w:lineRule="auto"/>
              <w:rPr>
                <w:rFonts w:eastAsia="Times New Roman"/>
                <w:sz w:val="26"/>
                <w:szCs w:val="26"/>
                <w:lang w:eastAsia="en-US"/>
              </w:rPr>
            </w:pPr>
            <w:r w:rsidRPr="00893F44">
              <w:rPr>
                <w:rFonts w:eastAsia="Times New Roman"/>
                <w:sz w:val="26"/>
                <w:szCs w:val="26"/>
                <w:lang w:eastAsia="en-US"/>
              </w:rPr>
              <w:t xml:space="preserve">№  </w:t>
            </w:r>
            <w:r w:rsidRPr="00893F44">
              <w:rPr>
                <w:rFonts w:eastAsia="Times New Roman"/>
                <w:sz w:val="26"/>
                <w:szCs w:val="26"/>
                <w:lang w:eastAsia="en-US"/>
              </w:rPr>
              <w:br/>
              <w:t>п/п</w:t>
            </w:r>
          </w:p>
        </w:tc>
        <w:tc>
          <w:tcPr>
            <w:tcW w:w="3259" w:type="dxa"/>
            <w:tcBorders>
              <w:top w:val="single" w:sz="6" w:space="0" w:color="auto"/>
              <w:left w:val="single" w:sz="6" w:space="0" w:color="auto"/>
              <w:bottom w:val="single" w:sz="6" w:space="0" w:color="auto"/>
              <w:right w:val="single" w:sz="6" w:space="0" w:color="auto"/>
            </w:tcBorders>
            <w:hideMark/>
          </w:tcPr>
          <w:p w14:paraId="5415875C" w14:textId="77777777" w:rsidR="0059614A" w:rsidRPr="00893F44" w:rsidRDefault="0059614A" w:rsidP="00E24BCA">
            <w:pPr>
              <w:autoSpaceDE w:val="0"/>
              <w:autoSpaceDN w:val="0"/>
              <w:adjustRightInd w:val="0"/>
              <w:spacing w:line="276" w:lineRule="auto"/>
              <w:rPr>
                <w:rFonts w:eastAsia="Times New Roman"/>
                <w:sz w:val="26"/>
                <w:szCs w:val="26"/>
                <w:lang w:eastAsia="en-US"/>
              </w:rPr>
            </w:pPr>
            <w:r w:rsidRPr="00893F44">
              <w:rPr>
                <w:rFonts w:eastAsia="Times New Roman"/>
                <w:sz w:val="26"/>
                <w:szCs w:val="26"/>
                <w:lang w:eastAsia="en-US"/>
              </w:rPr>
              <w:t xml:space="preserve">Наименование      </w:t>
            </w:r>
            <w:r w:rsidRPr="00893F44">
              <w:rPr>
                <w:rFonts w:eastAsia="Times New Roman"/>
                <w:sz w:val="26"/>
                <w:szCs w:val="26"/>
                <w:lang w:eastAsia="en-US"/>
              </w:rPr>
              <w:br/>
              <w:t xml:space="preserve">службы, должность </w:t>
            </w:r>
          </w:p>
        </w:tc>
        <w:tc>
          <w:tcPr>
            <w:tcW w:w="1416" w:type="dxa"/>
            <w:tcBorders>
              <w:top w:val="single" w:sz="6" w:space="0" w:color="auto"/>
              <w:left w:val="single" w:sz="6" w:space="0" w:color="auto"/>
              <w:bottom w:val="single" w:sz="6" w:space="0" w:color="auto"/>
              <w:right w:val="single" w:sz="6" w:space="0" w:color="auto"/>
            </w:tcBorders>
            <w:hideMark/>
          </w:tcPr>
          <w:p w14:paraId="58F6C9C2" w14:textId="77777777" w:rsidR="0059614A" w:rsidRPr="00893F44" w:rsidRDefault="0059614A" w:rsidP="00E24BCA">
            <w:pPr>
              <w:autoSpaceDE w:val="0"/>
              <w:autoSpaceDN w:val="0"/>
              <w:adjustRightInd w:val="0"/>
              <w:spacing w:line="276" w:lineRule="auto"/>
              <w:jc w:val="center"/>
              <w:rPr>
                <w:rFonts w:eastAsia="Times New Roman"/>
                <w:sz w:val="26"/>
                <w:szCs w:val="26"/>
                <w:lang w:eastAsia="en-US"/>
              </w:rPr>
            </w:pPr>
            <w:r w:rsidRPr="00893F44">
              <w:rPr>
                <w:rFonts w:eastAsia="Times New Roman"/>
                <w:sz w:val="26"/>
                <w:szCs w:val="26"/>
                <w:lang w:eastAsia="en-US"/>
              </w:rPr>
              <w:t>Замечания</w:t>
            </w:r>
          </w:p>
        </w:tc>
        <w:tc>
          <w:tcPr>
            <w:tcW w:w="1275" w:type="dxa"/>
            <w:tcBorders>
              <w:top w:val="single" w:sz="6" w:space="0" w:color="auto"/>
              <w:left w:val="single" w:sz="6" w:space="0" w:color="auto"/>
              <w:bottom w:val="single" w:sz="6" w:space="0" w:color="auto"/>
              <w:right w:val="single" w:sz="6" w:space="0" w:color="auto"/>
            </w:tcBorders>
            <w:hideMark/>
          </w:tcPr>
          <w:p w14:paraId="0EA7028D" w14:textId="77777777" w:rsidR="0059614A" w:rsidRPr="00893F44" w:rsidRDefault="0059614A" w:rsidP="00E24BCA">
            <w:pPr>
              <w:autoSpaceDE w:val="0"/>
              <w:autoSpaceDN w:val="0"/>
              <w:adjustRightInd w:val="0"/>
              <w:spacing w:line="276" w:lineRule="auto"/>
              <w:jc w:val="center"/>
              <w:rPr>
                <w:rFonts w:eastAsia="Times New Roman"/>
                <w:sz w:val="26"/>
                <w:szCs w:val="26"/>
                <w:lang w:eastAsia="en-US"/>
              </w:rPr>
            </w:pPr>
            <w:r w:rsidRPr="00893F44">
              <w:rPr>
                <w:rFonts w:eastAsia="Times New Roman"/>
                <w:sz w:val="26"/>
                <w:szCs w:val="26"/>
                <w:lang w:eastAsia="en-US"/>
              </w:rPr>
              <w:t>Подпись</w:t>
            </w:r>
          </w:p>
        </w:tc>
        <w:tc>
          <w:tcPr>
            <w:tcW w:w="1983" w:type="dxa"/>
            <w:tcBorders>
              <w:top w:val="single" w:sz="6" w:space="0" w:color="auto"/>
              <w:left w:val="single" w:sz="6" w:space="0" w:color="auto"/>
              <w:bottom w:val="single" w:sz="6" w:space="0" w:color="auto"/>
              <w:right w:val="single" w:sz="6" w:space="0" w:color="auto"/>
            </w:tcBorders>
            <w:hideMark/>
          </w:tcPr>
          <w:p w14:paraId="3819A45A" w14:textId="77777777" w:rsidR="0059614A" w:rsidRPr="00893F44" w:rsidRDefault="0059614A" w:rsidP="00E24BCA">
            <w:pPr>
              <w:autoSpaceDE w:val="0"/>
              <w:autoSpaceDN w:val="0"/>
              <w:adjustRightInd w:val="0"/>
              <w:spacing w:line="276" w:lineRule="auto"/>
              <w:jc w:val="center"/>
              <w:rPr>
                <w:rFonts w:eastAsia="Times New Roman"/>
                <w:sz w:val="26"/>
                <w:szCs w:val="26"/>
                <w:lang w:eastAsia="en-US"/>
              </w:rPr>
            </w:pPr>
            <w:r w:rsidRPr="00893F44">
              <w:rPr>
                <w:rFonts w:eastAsia="Times New Roman"/>
                <w:sz w:val="26"/>
                <w:szCs w:val="26"/>
                <w:lang w:eastAsia="en-US"/>
              </w:rPr>
              <w:t xml:space="preserve">Ф.И.О. </w:t>
            </w:r>
            <w:r w:rsidRPr="00893F44">
              <w:rPr>
                <w:rFonts w:eastAsia="Times New Roman"/>
                <w:sz w:val="26"/>
                <w:szCs w:val="26"/>
                <w:lang w:eastAsia="en-US"/>
              </w:rPr>
              <w:br/>
            </w:r>
          </w:p>
        </w:tc>
        <w:tc>
          <w:tcPr>
            <w:tcW w:w="1700" w:type="dxa"/>
            <w:tcBorders>
              <w:top w:val="single" w:sz="6" w:space="0" w:color="auto"/>
              <w:left w:val="single" w:sz="6" w:space="0" w:color="auto"/>
              <w:bottom w:val="single" w:sz="6" w:space="0" w:color="auto"/>
              <w:right w:val="single" w:sz="6" w:space="0" w:color="auto"/>
            </w:tcBorders>
            <w:hideMark/>
          </w:tcPr>
          <w:p w14:paraId="4AC2F553" w14:textId="77777777" w:rsidR="0059614A" w:rsidRPr="00893F44" w:rsidRDefault="0059614A" w:rsidP="00E24BCA">
            <w:pPr>
              <w:autoSpaceDE w:val="0"/>
              <w:autoSpaceDN w:val="0"/>
              <w:adjustRightInd w:val="0"/>
              <w:spacing w:line="276" w:lineRule="auto"/>
              <w:jc w:val="center"/>
              <w:rPr>
                <w:rFonts w:eastAsia="Times New Roman"/>
                <w:sz w:val="26"/>
                <w:szCs w:val="26"/>
                <w:lang w:eastAsia="en-US"/>
              </w:rPr>
            </w:pPr>
            <w:r w:rsidRPr="00893F44">
              <w:rPr>
                <w:rFonts w:eastAsia="Times New Roman"/>
                <w:sz w:val="26"/>
                <w:szCs w:val="26"/>
                <w:lang w:eastAsia="en-US"/>
              </w:rPr>
              <w:t xml:space="preserve">Дата </w:t>
            </w:r>
          </w:p>
          <w:p w14:paraId="344A48D2" w14:textId="77777777" w:rsidR="0059614A" w:rsidRPr="00893F44" w:rsidRDefault="0059614A" w:rsidP="00E24BCA">
            <w:pPr>
              <w:autoSpaceDE w:val="0"/>
              <w:autoSpaceDN w:val="0"/>
              <w:adjustRightInd w:val="0"/>
              <w:spacing w:line="276" w:lineRule="auto"/>
              <w:jc w:val="center"/>
              <w:rPr>
                <w:rFonts w:eastAsia="Times New Roman"/>
                <w:sz w:val="26"/>
                <w:szCs w:val="26"/>
                <w:lang w:eastAsia="en-US"/>
              </w:rPr>
            </w:pPr>
            <w:r w:rsidRPr="00893F44">
              <w:rPr>
                <w:rFonts w:eastAsia="Times New Roman"/>
                <w:sz w:val="26"/>
                <w:szCs w:val="26"/>
                <w:lang w:eastAsia="en-US"/>
              </w:rPr>
              <w:t>согласования</w:t>
            </w:r>
          </w:p>
        </w:tc>
      </w:tr>
      <w:tr w:rsidR="0059614A" w:rsidRPr="00893F44" w14:paraId="11D23608" w14:textId="77777777" w:rsidTr="00E24BCA">
        <w:trPr>
          <w:trHeight w:val="360"/>
        </w:trPr>
        <w:tc>
          <w:tcPr>
            <w:tcW w:w="567" w:type="dxa"/>
            <w:tcBorders>
              <w:top w:val="single" w:sz="6" w:space="0" w:color="auto"/>
              <w:left w:val="single" w:sz="6" w:space="0" w:color="auto"/>
              <w:bottom w:val="single" w:sz="6" w:space="0" w:color="auto"/>
              <w:right w:val="single" w:sz="6" w:space="0" w:color="auto"/>
            </w:tcBorders>
            <w:hideMark/>
          </w:tcPr>
          <w:p w14:paraId="290EF57A" w14:textId="77777777" w:rsidR="0059614A" w:rsidRPr="00893F44" w:rsidRDefault="0059614A" w:rsidP="00E24BCA">
            <w:pPr>
              <w:autoSpaceDE w:val="0"/>
              <w:autoSpaceDN w:val="0"/>
              <w:adjustRightInd w:val="0"/>
              <w:spacing w:line="276" w:lineRule="auto"/>
              <w:rPr>
                <w:rFonts w:eastAsia="Times New Roman"/>
                <w:sz w:val="26"/>
                <w:szCs w:val="26"/>
                <w:lang w:eastAsia="en-US"/>
              </w:rPr>
            </w:pPr>
            <w:r w:rsidRPr="00893F44">
              <w:rPr>
                <w:rFonts w:eastAsia="Times New Roman"/>
                <w:sz w:val="26"/>
                <w:szCs w:val="26"/>
                <w:lang w:eastAsia="en-US"/>
              </w:rPr>
              <w:t>1.</w:t>
            </w:r>
          </w:p>
        </w:tc>
        <w:tc>
          <w:tcPr>
            <w:tcW w:w="3259" w:type="dxa"/>
            <w:tcBorders>
              <w:top w:val="single" w:sz="6" w:space="0" w:color="auto"/>
              <w:left w:val="single" w:sz="6" w:space="0" w:color="auto"/>
              <w:bottom w:val="single" w:sz="6" w:space="0" w:color="auto"/>
              <w:right w:val="single" w:sz="6" w:space="0" w:color="auto"/>
            </w:tcBorders>
            <w:hideMark/>
          </w:tcPr>
          <w:p w14:paraId="3DEC0CAE" w14:textId="77777777" w:rsidR="0059614A" w:rsidRPr="00893F44" w:rsidRDefault="0059614A" w:rsidP="00E24BCA">
            <w:pPr>
              <w:autoSpaceDE w:val="0"/>
              <w:autoSpaceDN w:val="0"/>
              <w:adjustRightInd w:val="0"/>
              <w:spacing w:line="276" w:lineRule="auto"/>
              <w:rPr>
                <w:rFonts w:eastAsia="Times New Roman"/>
                <w:sz w:val="26"/>
                <w:szCs w:val="26"/>
                <w:lang w:eastAsia="en-US"/>
              </w:rPr>
            </w:pPr>
            <w:r w:rsidRPr="00893F44">
              <w:rPr>
                <w:rFonts w:eastAsia="Times New Roman"/>
                <w:sz w:val="26"/>
                <w:szCs w:val="26"/>
                <w:lang w:eastAsia="en-US"/>
              </w:rPr>
              <w:t xml:space="preserve">Первый </w:t>
            </w:r>
            <w:proofErr w:type="gramStart"/>
            <w:r w:rsidRPr="00893F44">
              <w:rPr>
                <w:rFonts w:eastAsia="Times New Roman"/>
                <w:sz w:val="26"/>
                <w:szCs w:val="26"/>
                <w:lang w:eastAsia="en-US"/>
              </w:rPr>
              <w:t>заместитель  главы</w:t>
            </w:r>
            <w:proofErr w:type="gramEnd"/>
            <w:r w:rsidRPr="00893F44">
              <w:rPr>
                <w:rFonts w:eastAsia="Times New Roman"/>
                <w:sz w:val="26"/>
                <w:szCs w:val="26"/>
                <w:lang w:eastAsia="en-US"/>
              </w:rPr>
              <w:t xml:space="preserve"> Нефтеюганского района</w:t>
            </w:r>
          </w:p>
        </w:tc>
        <w:tc>
          <w:tcPr>
            <w:tcW w:w="1416" w:type="dxa"/>
            <w:tcBorders>
              <w:top w:val="single" w:sz="6" w:space="0" w:color="auto"/>
              <w:left w:val="single" w:sz="6" w:space="0" w:color="auto"/>
              <w:bottom w:val="single" w:sz="6" w:space="0" w:color="auto"/>
              <w:right w:val="single" w:sz="6" w:space="0" w:color="auto"/>
            </w:tcBorders>
          </w:tcPr>
          <w:p w14:paraId="23AF545E" w14:textId="77777777" w:rsidR="0059614A" w:rsidRPr="00893F44" w:rsidRDefault="0059614A" w:rsidP="00E24BCA">
            <w:pPr>
              <w:autoSpaceDE w:val="0"/>
              <w:autoSpaceDN w:val="0"/>
              <w:adjustRightInd w:val="0"/>
              <w:spacing w:line="276" w:lineRule="auto"/>
              <w:rPr>
                <w:rFonts w:eastAsia="Times New Roman"/>
                <w:sz w:val="26"/>
                <w:szCs w:val="26"/>
                <w:lang w:eastAsia="en-US"/>
              </w:rPr>
            </w:pPr>
          </w:p>
        </w:tc>
        <w:tc>
          <w:tcPr>
            <w:tcW w:w="1275" w:type="dxa"/>
            <w:tcBorders>
              <w:top w:val="single" w:sz="6" w:space="0" w:color="auto"/>
              <w:left w:val="single" w:sz="6" w:space="0" w:color="auto"/>
              <w:bottom w:val="single" w:sz="6" w:space="0" w:color="auto"/>
              <w:right w:val="single" w:sz="6" w:space="0" w:color="auto"/>
            </w:tcBorders>
          </w:tcPr>
          <w:p w14:paraId="184455DE" w14:textId="77777777" w:rsidR="0059614A" w:rsidRPr="00893F44" w:rsidRDefault="0059614A" w:rsidP="00E24BCA">
            <w:pPr>
              <w:autoSpaceDE w:val="0"/>
              <w:autoSpaceDN w:val="0"/>
              <w:adjustRightInd w:val="0"/>
              <w:spacing w:line="276" w:lineRule="auto"/>
              <w:rPr>
                <w:rFonts w:eastAsia="Times New Roman"/>
                <w:sz w:val="26"/>
                <w:szCs w:val="26"/>
                <w:lang w:eastAsia="en-US"/>
              </w:rPr>
            </w:pPr>
          </w:p>
        </w:tc>
        <w:tc>
          <w:tcPr>
            <w:tcW w:w="1983" w:type="dxa"/>
            <w:tcBorders>
              <w:top w:val="single" w:sz="6" w:space="0" w:color="auto"/>
              <w:left w:val="single" w:sz="6" w:space="0" w:color="auto"/>
              <w:bottom w:val="single" w:sz="6" w:space="0" w:color="auto"/>
              <w:right w:val="single" w:sz="6" w:space="0" w:color="auto"/>
            </w:tcBorders>
            <w:hideMark/>
          </w:tcPr>
          <w:p w14:paraId="109EF693" w14:textId="77777777" w:rsidR="0059614A" w:rsidRPr="00893F44" w:rsidRDefault="0059614A" w:rsidP="00E24BCA">
            <w:pPr>
              <w:autoSpaceDE w:val="0"/>
              <w:autoSpaceDN w:val="0"/>
              <w:adjustRightInd w:val="0"/>
              <w:spacing w:line="276" w:lineRule="auto"/>
              <w:rPr>
                <w:rFonts w:eastAsia="Times New Roman"/>
                <w:sz w:val="26"/>
                <w:szCs w:val="26"/>
                <w:lang w:eastAsia="en-US"/>
              </w:rPr>
            </w:pPr>
            <w:proofErr w:type="spellStart"/>
            <w:r w:rsidRPr="00893F44">
              <w:rPr>
                <w:rFonts w:eastAsia="Times New Roman"/>
                <w:sz w:val="26"/>
                <w:szCs w:val="26"/>
                <w:lang w:eastAsia="en-US"/>
              </w:rPr>
              <w:t>С.А.Кудашкин</w:t>
            </w:r>
            <w:proofErr w:type="spellEnd"/>
          </w:p>
        </w:tc>
        <w:tc>
          <w:tcPr>
            <w:tcW w:w="1700" w:type="dxa"/>
            <w:tcBorders>
              <w:top w:val="single" w:sz="6" w:space="0" w:color="auto"/>
              <w:left w:val="single" w:sz="6" w:space="0" w:color="auto"/>
              <w:bottom w:val="single" w:sz="6" w:space="0" w:color="auto"/>
              <w:right w:val="single" w:sz="6" w:space="0" w:color="auto"/>
            </w:tcBorders>
          </w:tcPr>
          <w:p w14:paraId="3D661F79" w14:textId="77777777" w:rsidR="0059614A" w:rsidRPr="00893F44" w:rsidRDefault="0059614A" w:rsidP="00E24BCA">
            <w:pPr>
              <w:autoSpaceDE w:val="0"/>
              <w:autoSpaceDN w:val="0"/>
              <w:adjustRightInd w:val="0"/>
              <w:spacing w:line="276" w:lineRule="auto"/>
              <w:rPr>
                <w:rFonts w:eastAsia="Times New Roman"/>
                <w:sz w:val="26"/>
                <w:szCs w:val="26"/>
                <w:lang w:eastAsia="en-US"/>
              </w:rPr>
            </w:pPr>
          </w:p>
        </w:tc>
      </w:tr>
      <w:tr w:rsidR="0059614A" w:rsidRPr="00893F44" w14:paraId="755833BE" w14:textId="77777777" w:rsidTr="00E24BCA">
        <w:trPr>
          <w:trHeight w:val="360"/>
        </w:trPr>
        <w:tc>
          <w:tcPr>
            <w:tcW w:w="567" w:type="dxa"/>
            <w:tcBorders>
              <w:top w:val="single" w:sz="6" w:space="0" w:color="auto"/>
              <w:left w:val="single" w:sz="6" w:space="0" w:color="auto"/>
              <w:bottom w:val="single" w:sz="6" w:space="0" w:color="auto"/>
              <w:right w:val="single" w:sz="6" w:space="0" w:color="auto"/>
            </w:tcBorders>
            <w:hideMark/>
          </w:tcPr>
          <w:p w14:paraId="486F98EA" w14:textId="77777777" w:rsidR="0059614A" w:rsidRPr="00893F44" w:rsidRDefault="0059614A" w:rsidP="00E24BCA">
            <w:pPr>
              <w:autoSpaceDE w:val="0"/>
              <w:autoSpaceDN w:val="0"/>
              <w:adjustRightInd w:val="0"/>
              <w:spacing w:line="276" w:lineRule="auto"/>
              <w:rPr>
                <w:rFonts w:eastAsia="Times New Roman"/>
                <w:sz w:val="26"/>
                <w:szCs w:val="26"/>
                <w:lang w:eastAsia="en-US"/>
              </w:rPr>
            </w:pPr>
            <w:r w:rsidRPr="00893F44">
              <w:rPr>
                <w:rFonts w:eastAsia="Times New Roman"/>
                <w:sz w:val="26"/>
                <w:szCs w:val="26"/>
                <w:lang w:eastAsia="en-US"/>
              </w:rPr>
              <w:t>2.</w:t>
            </w:r>
          </w:p>
        </w:tc>
        <w:tc>
          <w:tcPr>
            <w:tcW w:w="3259" w:type="dxa"/>
            <w:tcBorders>
              <w:top w:val="single" w:sz="6" w:space="0" w:color="auto"/>
              <w:left w:val="single" w:sz="6" w:space="0" w:color="auto"/>
              <w:bottom w:val="single" w:sz="6" w:space="0" w:color="auto"/>
              <w:right w:val="single" w:sz="6" w:space="0" w:color="auto"/>
            </w:tcBorders>
          </w:tcPr>
          <w:p w14:paraId="7C4A11D6" w14:textId="77777777" w:rsidR="0059614A" w:rsidRPr="00893F44" w:rsidRDefault="0059614A" w:rsidP="00E24BCA">
            <w:pPr>
              <w:autoSpaceDE w:val="0"/>
              <w:autoSpaceDN w:val="0"/>
              <w:adjustRightInd w:val="0"/>
              <w:spacing w:line="276" w:lineRule="auto"/>
              <w:rPr>
                <w:rFonts w:eastAsia="Times New Roman"/>
                <w:sz w:val="26"/>
                <w:szCs w:val="26"/>
                <w:lang w:eastAsia="en-US"/>
              </w:rPr>
            </w:pPr>
            <w:r w:rsidRPr="00893F44">
              <w:rPr>
                <w:rFonts w:eastAsia="Times New Roman"/>
                <w:sz w:val="26"/>
                <w:szCs w:val="26"/>
                <w:lang w:eastAsia="en-US"/>
              </w:rPr>
              <w:t>Председатель Думы района</w:t>
            </w:r>
          </w:p>
          <w:p w14:paraId="409B2DDC" w14:textId="77777777" w:rsidR="0059614A" w:rsidRPr="00893F44" w:rsidRDefault="0059614A" w:rsidP="00E24BCA">
            <w:pPr>
              <w:autoSpaceDE w:val="0"/>
              <w:autoSpaceDN w:val="0"/>
              <w:adjustRightInd w:val="0"/>
              <w:spacing w:line="276" w:lineRule="auto"/>
              <w:rPr>
                <w:rFonts w:eastAsia="Times New Roman"/>
                <w:sz w:val="26"/>
                <w:szCs w:val="26"/>
                <w:lang w:eastAsia="en-US"/>
              </w:rPr>
            </w:pPr>
          </w:p>
        </w:tc>
        <w:tc>
          <w:tcPr>
            <w:tcW w:w="1416" w:type="dxa"/>
            <w:tcBorders>
              <w:top w:val="single" w:sz="6" w:space="0" w:color="auto"/>
              <w:left w:val="single" w:sz="6" w:space="0" w:color="auto"/>
              <w:bottom w:val="single" w:sz="6" w:space="0" w:color="auto"/>
              <w:right w:val="single" w:sz="6" w:space="0" w:color="auto"/>
            </w:tcBorders>
          </w:tcPr>
          <w:p w14:paraId="1C3B3926" w14:textId="77777777" w:rsidR="0059614A" w:rsidRPr="00893F44" w:rsidRDefault="0059614A" w:rsidP="00E24BCA">
            <w:pPr>
              <w:autoSpaceDE w:val="0"/>
              <w:autoSpaceDN w:val="0"/>
              <w:adjustRightInd w:val="0"/>
              <w:spacing w:line="276" w:lineRule="auto"/>
              <w:rPr>
                <w:rFonts w:eastAsia="Times New Roman"/>
                <w:sz w:val="26"/>
                <w:szCs w:val="26"/>
                <w:lang w:eastAsia="en-US"/>
              </w:rPr>
            </w:pPr>
          </w:p>
        </w:tc>
        <w:tc>
          <w:tcPr>
            <w:tcW w:w="1275" w:type="dxa"/>
            <w:tcBorders>
              <w:top w:val="single" w:sz="6" w:space="0" w:color="auto"/>
              <w:left w:val="single" w:sz="6" w:space="0" w:color="auto"/>
              <w:bottom w:val="single" w:sz="6" w:space="0" w:color="auto"/>
              <w:right w:val="single" w:sz="6" w:space="0" w:color="auto"/>
            </w:tcBorders>
          </w:tcPr>
          <w:p w14:paraId="270C33AF" w14:textId="77777777" w:rsidR="0059614A" w:rsidRPr="00893F44" w:rsidRDefault="0059614A" w:rsidP="00E24BCA">
            <w:pPr>
              <w:autoSpaceDE w:val="0"/>
              <w:autoSpaceDN w:val="0"/>
              <w:adjustRightInd w:val="0"/>
              <w:spacing w:line="276" w:lineRule="auto"/>
              <w:rPr>
                <w:rFonts w:eastAsia="Times New Roman"/>
                <w:sz w:val="26"/>
                <w:szCs w:val="26"/>
                <w:lang w:eastAsia="en-US"/>
              </w:rPr>
            </w:pPr>
          </w:p>
        </w:tc>
        <w:tc>
          <w:tcPr>
            <w:tcW w:w="1983" w:type="dxa"/>
            <w:tcBorders>
              <w:top w:val="single" w:sz="6" w:space="0" w:color="auto"/>
              <w:left w:val="single" w:sz="6" w:space="0" w:color="auto"/>
              <w:bottom w:val="single" w:sz="6" w:space="0" w:color="auto"/>
              <w:right w:val="single" w:sz="6" w:space="0" w:color="auto"/>
            </w:tcBorders>
            <w:hideMark/>
          </w:tcPr>
          <w:p w14:paraId="1A2781FD" w14:textId="77777777" w:rsidR="0059614A" w:rsidRPr="00893F44" w:rsidRDefault="0059614A" w:rsidP="00E24BCA">
            <w:pPr>
              <w:autoSpaceDE w:val="0"/>
              <w:autoSpaceDN w:val="0"/>
              <w:adjustRightInd w:val="0"/>
              <w:spacing w:line="276" w:lineRule="auto"/>
              <w:rPr>
                <w:rFonts w:eastAsia="Times New Roman"/>
                <w:sz w:val="26"/>
                <w:szCs w:val="26"/>
                <w:lang w:eastAsia="en-US"/>
              </w:rPr>
            </w:pPr>
            <w:proofErr w:type="spellStart"/>
            <w:r w:rsidRPr="00893F44">
              <w:rPr>
                <w:rFonts w:eastAsia="Times New Roman"/>
                <w:sz w:val="26"/>
                <w:szCs w:val="26"/>
                <w:lang w:eastAsia="en-US"/>
              </w:rPr>
              <w:t>Т.Г.Котова</w:t>
            </w:r>
            <w:proofErr w:type="spellEnd"/>
          </w:p>
        </w:tc>
        <w:tc>
          <w:tcPr>
            <w:tcW w:w="1700" w:type="dxa"/>
            <w:tcBorders>
              <w:top w:val="single" w:sz="6" w:space="0" w:color="auto"/>
              <w:left w:val="single" w:sz="6" w:space="0" w:color="auto"/>
              <w:bottom w:val="single" w:sz="6" w:space="0" w:color="auto"/>
              <w:right w:val="single" w:sz="6" w:space="0" w:color="auto"/>
            </w:tcBorders>
          </w:tcPr>
          <w:p w14:paraId="78B29056" w14:textId="77777777" w:rsidR="0059614A" w:rsidRPr="00893F44" w:rsidRDefault="0059614A" w:rsidP="00E24BCA">
            <w:pPr>
              <w:autoSpaceDE w:val="0"/>
              <w:autoSpaceDN w:val="0"/>
              <w:adjustRightInd w:val="0"/>
              <w:spacing w:line="276" w:lineRule="auto"/>
              <w:rPr>
                <w:rFonts w:eastAsia="Times New Roman"/>
                <w:sz w:val="26"/>
                <w:szCs w:val="26"/>
                <w:lang w:eastAsia="en-US"/>
              </w:rPr>
            </w:pPr>
          </w:p>
        </w:tc>
      </w:tr>
      <w:tr w:rsidR="00C001FA" w:rsidRPr="00893F44" w14:paraId="36A7BA43" w14:textId="77777777" w:rsidTr="00E24BCA">
        <w:trPr>
          <w:trHeight w:val="360"/>
        </w:trPr>
        <w:tc>
          <w:tcPr>
            <w:tcW w:w="567" w:type="dxa"/>
            <w:tcBorders>
              <w:top w:val="single" w:sz="6" w:space="0" w:color="auto"/>
              <w:left w:val="single" w:sz="6" w:space="0" w:color="auto"/>
              <w:bottom w:val="single" w:sz="6" w:space="0" w:color="auto"/>
              <w:right w:val="single" w:sz="6" w:space="0" w:color="auto"/>
            </w:tcBorders>
          </w:tcPr>
          <w:p w14:paraId="29BA1066" w14:textId="58FF8AA9" w:rsidR="00C001FA" w:rsidRPr="00893F44" w:rsidRDefault="00C001FA" w:rsidP="00C001FA">
            <w:pPr>
              <w:autoSpaceDE w:val="0"/>
              <w:autoSpaceDN w:val="0"/>
              <w:adjustRightInd w:val="0"/>
              <w:spacing w:line="276" w:lineRule="auto"/>
              <w:rPr>
                <w:rFonts w:eastAsia="Times New Roman"/>
                <w:sz w:val="26"/>
                <w:szCs w:val="26"/>
                <w:lang w:eastAsia="en-US"/>
              </w:rPr>
            </w:pPr>
            <w:r>
              <w:rPr>
                <w:rFonts w:eastAsia="Times New Roman"/>
                <w:sz w:val="26"/>
                <w:szCs w:val="26"/>
                <w:lang w:eastAsia="en-US"/>
              </w:rPr>
              <w:t xml:space="preserve">3. </w:t>
            </w:r>
          </w:p>
        </w:tc>
        <w:tc>
          <w:tcPr>
            <w:tcW w:w="3259" w:type="dxa"/>
            <w:tcBorders>
              <w:top w:val="single" w:sz="6" w:space="0" w:color="auto"/>
              <w:left w:val="single" w:sz="6" w:space="0" w:color="auto"/>
              <w:bottom w:val="single" w:sz="6" w:space="0" w:color="auto"/>
              <w:right w:val="single" w:sz="6" w:space="0" w:color="auto"/>
            </w:tcBorders>
          </w:tcPr>
          <w:p w14:paraId="6213D6B8" w14:textId="3E062B0C" w:rsidR="00C001FA" w:rsidRPr="00893F44" w:rsidRDefault="00C001FA" w:rsidP="00C001FA">
            <w:pPr>
              <w:autoSpaceDE w:val="0"/>
              <w:autoSpaceDN w:val="0"/>
              <w:adjustRightInd w:val="0"/>
              <w:spacing w:line="276" w:lineRule="auto"/>
              <w:rPr>
                <w:rFonts w:eastAsia="Times New Roman"/>
                <w:sz w:val="26"/>
                <w:szCs w:val="26"/>
                <w:lang w:eastAsia="en-US"/>
              </w:rPr>
            </w:pPr>
            <w:r w:rsidRPr="00893F44">
              <w:rPr>
                <w:rFonts w:eastAsia="Times New Roman"/>
                <w:sz w:val="26"/>
                <w:szCs w:val="26"/>
                <w:lang w:eastAsia="en-US"/>
              </w:rPr>
              <w:t>Председатель контрольно-счетной палаты Нефтеюганского района</w:t>
            </w:r>
          </w:p>
        </w:tc>
        <w:tc>
          <w:tcPr>
            <w:tcW w:w="1416" w:type="dxa"/>
            <w:tcBorders>
              <w:top w:val="single" w:sz="6" w:space="0" w:color="auto"/>
              <w:left w:val="single" w:sz="6" w:space="0" w:color="auto"/>
              <w:bottom w:val="single" w:sz="6" w:space="0" w:color="auto"/>
              <w:right w:val="single" w:sz="6" w:space="0" w:color="auto"/>
            </w:tcBorders>
          </w:tcPr>
          <w:p w14:paraId="2E213D7E" w14:textId="77777777" w:rsidR="00C001FA" w:rsidRPr="00893F44" w:rsidRDefault="00C001FA" w:rsidP="00C001FA">
            <w:pPr>
              <w:autoSpaceDE w:val="0"/>
              <w:autoSpaceDN w:val="0"/>
              <w:adjustRightInd w:val="0"/>
              <w:spacing w:line="276" w:lineRule="auto"/>
              <w:rPr>
                <w:rFonts w:eastAsia="Times New Roman"/>
                <w:sz w:val="26"/>
                <w:szCs w:val="26"/>
                <w:lang w:eastAsia="en-US"/>
              </w:rPr>
            </w:pPr>
          </w:p>
        </w:tc>
        <w:tc>
          <w:tcPr>
            <w:tcW w:w="1275" w:type="dxa"/>
            <w:tcBorders>
              <w:top w:val="single" w:sz="6" w:space="0" w:color="auto"/>
              <w:left w:val="single" w:sz="6" w:space="0" w:color="auto"/>
              <w:bottom w:val="single" w:sz="6" w:space="0" w:color="auto"/>
              <w:right w:val="single" w:sz="6" w:space="0" w:color="auto"/>
            </w:tcBorders>
          </w:tcPr>
          <w:p w14:paraId="4C40CCC9" w14:textId="77777777" w:rsidR="00C001FA" w:rsidRPr="00893F44" w:rsidRDefault="00C001FA" w:rsidP="00C001FA">
            <w:pPr>
              <w:autoSpaceDE w:val="0"/>
              <w:autoSpaceDN w:val="0"/>
              <w:adjustRightInd w:val="0"/>
              <w:spacing w:line="276" w:lineRule="auto"/>
              <w:rPr>
                <w:rFonts w:eastAsia="Times New Roman"/>
                <w:sz w:val="26"/>
                <w:szCs w:val="26"/>
                <w:lang w:eastAsia="en-US"/>
              </w:rPr>
            </w:pPr>
          </w:p>
        </w:tc>
        <w:tc>
          <w:tcPr>
            <w:tcW w:w="1983" w:type="dxa"/>
            <w:tcBorders>
              <w:top w:val="single" w:sz="6" w:space="0" w:color="auto"/>
              <w:left w:val="single" w:sz="6" w:space="0" w:color="auto"/>
              <w:bottom w:val="single" w:sz="6" w:space="0" w:color="auto"/>
              <w:right w:val="single" w:sz="6" w:space="0" w:color="auto"/>
            </w:tcBorders>
          </w:tcPr>
          <w:p w14:paraId="6CFD15D5" w14:textId="02293A82" w:rsidR="00C001FA" w:rsidRPr="00893F44" w:rsidRDefault="00C001FA" w:rsidP="00C001FA">
            <w:pPr>
              <w:autoSpaceDE w:val="0"/>
              <w:autoSpaceDN w:val="0"/>
              <w:adjustRightInd w:val="0"/>
              <w:spacing w:line="276" w:lineRule="auto"/>
              <w:rPr>
                <w:rFonts w:eastAsia="Times New Roman"/>
                <w:sz w:val="26"/>
                <w:szCs w:val="26"/>
                <w:lang w:eastAsia="en-US"/>
              </w:rPr>
            </w:pPr>
            <w:proofErr w:type="spellStart"/>
            <w:r w:rsidRPr="00893F44">
              <w:rPr>
                <w:rFonts w:eastAsia="Times New Roman"/>
                <w:sz w:val="26"/>
                <w:szCs w:val="26"/>
                <w:lang w:eastAsia="en-US"/>
              </w:rPr>
              <w:t>Н.В.Пикурс</w:t>
            </w:r>
            <w:proofErr w:type="spellEnd"/>
          </w:p>
        </w:tc>
        <w:tc>
          <w:tcPr>
            <w:tcW w:w="1700" w:type="dxa"/>
            <w:tcBorders>
              <w:top w:val="single" w:sz="6" w:space="0" w:color="auto"/>
              <w:left w:val="single" w:sz="6" w:space="0" w:color="auto"/>
              <w:bottom w:val="single" w:sz="6" w:space="0" w:color="auto"/>
              <w:right w:val="single" w:sz="6" w:space="0" w:color="auto"/>
            </w:tcBorders>
          </w:tcPr>
          <w:p w14:paraId="443B6BEA" w14:textId="77777777" w:rsidR="00C001FA" w:rsidRPr="00893F44" w:rsidRDefault="00C001FA" w:rsidP="00C001FA">
            <w:pPr>
              <w:autoSpaceDE w:val="0"/>
              <w:autoSpaceDN w:val="0"/>
              <w:adjustRightInd w:val="0"/>
              <w:spacing w:line="276" w:lineRule="auto"/>
              <w:rPr>
                <w:rFonts w:eastAsia="Times New Roman"/>
                <w:sz w:val="26"/>
                <w:szCs w:val="26"/>
                <w:lang w:eastAsia="en-US"/>
              </w:rPr>
            </w:pPr>
          </w:p>
        </w:tc>
      </w:tr>
      <w:tr w:rsidR="00C001FA" w:rsidRPr="00893F44" w14:paraId="6D12A54D" w14:textId="77777777" w:rsidTr="00C001FA">
        <w:trPr>
          <w:trHeight w:val="360"/>
        </w:trPr>
        <w:tc>
          <w:tcPr>
            <w:tcW w:w="567" w:type="dxa"/>
            <w:tcBorders>
              <w:top w:val="single" w:sz="6" w:space="0" w:color="auto"/>
              <w:left w:val="single" w:sz="6" w:space="0" w:color="auto"/>
              <w:bottom w:val="single" w:sz="6" w:space="0" w:color="auto"/>
              <w:right w:val="single" w:sz="6" w:space="0" w:color="auto"/>
            </w:tcBorders>
            <w:hideMark/>
          </w:tcPr>
          <w:p w14:paraId="0B670221" w14:textId="0BA654D6" w:rsidR="00C001FA" w:rsidRPr="00893F44" w:rsidRDefault="002656BF" w:rsidP="00C001FA">
            <w:pPr>
              <w:autoSpaceDE w:val="0"/>
              <w:autoSpaceDN w:val="0"/>
              <w:adjustRightInd w:val="0"/>
              <w:spacing w:line="276" w:lineRule="auto"/>
              <w:rPr>
                <w:rFonts w:eastAsia="Times New Roman"/>
                <w:sz w:val="26"/>
                <w:szCs w:val="26"/>
                <w:lang w:eastAsia="en-US"/>
              </w:rPr>
            </w:pPr>
            <w:r>
              <w:rPr>
                <w:rFonts w:eastAsia="Times New Roman"/>
                <w:sz w:val="26"/>
                <w:szCs w:val="26"/>
                <w:lang w:eastAsia="en-US"/>
              </w:rPr>
              <w:t>4</w:t>
            </w:r>
            <w:r w:rsidR="00C001FA" w:rsidRPr="00893F44">
              <w:rPr>
                <w:rFonts w:eastAsia="Times New Roman"/>
                <w:sz w:val="26"/>
                <w:szCs w:val="26"/>
                <w:lang w:eastAsia="en-US"/>
              </w:rPr>
              <w:t>.</w:t>
            </w:r>
          </w:p>
        </w:tc>
        <w:tc>
          <w:tcPr>
            <w:tcW w:w="3259" w:type="dxa"/>
            <w:tcBorders>
              <w:top w:val="single" w:sz="6" w:space="0" w:color="auto"/>
              <w:left w:val="single" w:sz="6" w:space="0" w:color="auto"/>
              <w:bottom w:val="single" w:sz="6" w:space="0" w:color="auto"/>
              <w:right w:val="single" w:sz="6" w:space="0" w:color="auto"/>
            </w:tcBorders>
          </w:tcPr>
          <w:p w14:paraId="09C96DC7" w14:textId="0F68F830" w:rsidR="00C001FA" w:rsidRPr="00893F44" w:rsidRDefault="00C001FA" w:rsidP="00C001FA">
            <w:pPr>
              <w:autoSpaceDE w:val="0"/>
              <w:autoSpaceDN w:val="0"/>
              <w:adjustRightInd w:val="0"/>
              <w:spacing w:line="276" w:lineRule="auto"/>
              <w:rPr>
                <w:rFonts w:eastAsia="Times New Roman"/>
                <w:sz w:val="26"/>
                <w:szCs w:val="26"/>
                <w:lang w:eastAsia="en-US"/>
              </w:rPr>
            </w:pPr>
            <w:r>
              <w:rPr>
                <w:rFonts w:eastAsia="Times New Roman"/>
                <w:sz w:val="26"/>
                <w:szCs w:val="26"/>
                <w:lang w:eastAsia="en-US"/>
              </w:rPr>
              <w:t>Начальник управления муниципальной службы, кадров и наград администрации района</w:t>
            </w:r>
          </w:p>
        </w:tc>
        <w:tc>
          <w:tcPr>
            <w:tcW w:w="1416" w:type="dxa"/>
            <w:tcBorders>
              <w:top w:val="single" w:sz="6" w:space="0" w:color="auto"/>
              <w:left w:val="single" w:sz="6" w:space="0" w:color="auto"/>
              <w:bottom w:val="single" w:sz="6" w:space="0" w:color="auto"/>
              <w:right w:val="single" w:sz="6" w:space="0" w:color="auto"/>
            </w:tcBorders>
          </w:tcPr>
          <w:p w14:paraId="0F853134" w14:textId="77777777" w:rsidR="00C001FA" w:rsidRPr="00893F44" w:rsidRDefault="00C001FA" w:rsidP="00C001FA">
            <w:pPr>
              <w:autoSpaceDE w:val="0"/>
              <w:autoSpaceDN w:val="0"/>
              <w:adjustRightInd w:val="0"/>
              <w:spacing w:line="276" w:lineRule="auto"/>
              <w:rPr>
                <w:rFonts w:eastAsia="Times New Roman"/>
                <w:sz w:val="26"/>
                <w:szCs w:val="26"/>
                <w:lang w:eastAsia="en-US"/>
              </w:rPr>
            </w:pPr>
          </w:p>
        </w:tc>
        <w:tc>
          <w:tcPr>
            <w:tcW w:w="1275" w:type="dxa"/>
            <w:tcBorders>
              <w:top w:val="single" w:sz="6" w:space="0" w:color="auto"/>
              <w:left w:val="single" w:sz="6" w:space="0" w:color="auto"/>
              <w:bottom w:val="single" w:sz="6" w:space="0" w:color="auto"/>
              <w:right w:val="single" w:sz="6" w:space="0" w:color="auto"/>
            </w:tcBorders>
          </w:tcPr>
          <w:p w14:paraId="03BD5D6E" w14:textId="77777777" w:rsidR="00C001FA" w:rsidRPr="00893F44" w:rsidRDefault="00C001FA" w:rsidP="00C001FA">
            <w:pPr>
              <w:autoSpaceDE w:val="0"/>
              <w:autoSpaceDN w:val="0"/>
              <w:adjustRightInd w:val="0"/>
              <w:spacing w:line="276" w:lineRule="auto"/>
              <w:rPr>
                <w:rFonts w:eastAsia="Times New Roman"/>
                <w:sz w:val="26"/>
                <w:szCs w:val="26"/>
                <w:lang w:eastAsia="en-US"/>
              </w:rPr>
            </w:pPr>
          </w:p>
        </w:tc>
        <w:tc>
          <w:tcPr>
            <w:tcW w:w="1983" w:type="dxa"/>
            <w:tcBorders>
              <w:top w:val="single" w:sz="6" w:space="0" w:color="auto"/>
              <w:left w:val="single" w:sz="6" w:space="0" w:color="auto"/>
              <w:bottom w:val="single" w:sz="6" w:space="0" w:color="auto"/>
              <w:right w:val="single" w:sz="6" w:space="0" w:color="auto"/>
            </w:tcBorders>
          </w:tcPr>
          <w:p w14:paraId="12B5E7A8" w14:textId="36C3E1B3" w:rsidR="00C001FA" w:rsidRPr="00893F44" w:rsidRDefault="00C001FA" w:rsidP="00C001FA">
            <w:pPr>
              <w:autoSpaceDE w:val="0"/>
              <w:autoSpaceDN w:val="0"/>
              <w:adjustRightInd w:val="0"/>
              <w:spacing w:line="276" w:lineRule="auto"/>
              <w:rPr>
                <w:rFonts w:eastAsia="Times New Roman"/>
                <w:sz w:val="26"/>
                <w:szCs w:val="26"/>
                <w:lang w:eastAsia="en-US"/>
              </w:rPr>
            </w:pPr>
            <w:proofErr w:type="spellStart"/>
            <w:r>
              <w:rPr>
                <w:rFonts w:eastAsia="Times New Roman"/>
                <w:sz w:val="26"/>
                <w:szCs w:val="26"/>
                <w:lang w:eastAsia="en-US"/>
              </w:rPr>
              <w:t>М.В.Пинчукова</w:t>
            </w:r>
            <w:proofErr w:type="spellEnd"/>
          </w:p>
        </w:tc>
        <w:tc>
          <w:tcPr>
            <w:tcW w:w="1700" w:type="dxa"/>
            <w:tcBorders>
              <w:top w:val="single" w:sz="6" w:space="0" w:color="auto"/>
              <w:left w:val="single" w:sz="6" w:space="0" w:color="auto"/>
              <w:bottom w:val="single" w:sz="6" w:space="0" w:color="auto"/>
              <w:right w:val="single" w:sz="6" w:space="0" w:color="auto"/>
            </w:tcBorders>
          </w:tcPr>
          <w:p w14:paraId="6784CF54" w14:textId="77777777" w:rsidR="00C001FA" w:rsidRPr="00893F44" w:rsidRDefault="00C001FA" w:rsidP="00C001FA">
            <w:pPr>
              <w:autoSpaceDE w:val="0"/>
              <w:autoSpaceDN w:val="0"/>
              <w:adjustRightInd w:val="0"/>
              <w:spacing w:line="276" w:lineRule="auto"/>
              <w:rPr>
                <w:rFonts w:eastAsia="Times New Roman"/>
                <w:sz w:val="26"/>
                <w:szCs w:val="26"/>
                <w:lang w:eastAsia="en-US"/>
              </w:rPr>
            </w:pPr>
          </w:p>
        </w:tc>
      </w:tr>
      <w:tr w:rsidR="00C001FA" w:rsidRPr="00893F44" w14:paraId="405A2C11" w14:textId="77777777" w:rsidTr="00E24BCA">
        <w:trPr>
          <w:trHeight w:val="360"/>
        </w:trPr>
        <w:tc>
          <w:tcPr>
            <w:tcW w:w="567" w:type="dxa"/>
            <w:tcBorders>
              <w:top w:val="single" w:sz="6" w:space="0" w:color="auto"/>
              <w:left w:val="single" w:sz="6" w:space="0" w:color="auto"/>
              <w:bottom w:val="single" w:sz="6" w:space="0" w:color="auto"/>
              <w:right w:val="single" w:sz="6" w:space="0" w:color="auto"/>
            </w:tcBorders>
          </w:tcPr>
          <w:p w14:paraId="7F5C685D" w14:textId="401B3985" w:rsidR="00C001FA" w:rsidRPr="00893F44" w:rsidRDefault="002656BF" w:rsidP="00C001FA">
            <w:pPr>
              <w:autoSpaceDE w:val="0"/>
              <w:autoSpaceDN w:val="0"/>
              <w:adjustRightInd w:val="0"/>
              <w:spacing w:line="276" w:lineRule="auto"/>
              <w:rPr>
                <w:rFonts w:eastAsia="Times New Roman"/>
                <w:sz w:val="26"/>
                <w:szCs w:val="26"/>
                <w:lang w:eastAsia="en-US"/>
              </w:rPr>
            </w:pPr>
            <w:r>
              <w:rPr>
                <w:rFonts w:eastAsia="Times New Roman"/>
                <w:sz w:val="26"/>
                <w:szCs w:val="26"/>
                <w:lang w:eastAsia="en-US"/>
              </w:rPr>
              <w:t>5</w:t>
            </w:r>
            <w:r w:rsidR="00C001FA">
              <w:rPr>
                <w:rFonts w:eastAsia="Times New Roman"/>
                <w:sz w:val="26"/>
                <w:szCs w:val="26"/>
                <w:lang w:eastAsia="en-US"/>
              </w:rPr>
              <w:t>.</w:t>
            </w:r>
          </w:p>
        </w:tc>
        <w:tc>
          <w:tcPr>
            <w:tcW w:w="3259" w:type="dxa"/>
            <w:tcBorders>
              <w:top w:val="single" w:sz="6" w:space="0" w:color="auto"/>
              <w:left w:val="single" w:sz="6" w:space="0" w:color="auto"/>
              <w:bottom w:val="single" w:sz="6" w:space="0" w:color="auto"/>
              <w:right w:val="single" w:sz="6" w:space="0" w:color="auto"/>
            </w:tcBorders>
          </w:tcPr>
          <w:p w14:paraId="171CBF7C" w14:textId="77777777" w:rsidR="00C001FA" w:rsidRPr="00893F44" w:rsidRDefault="00C001FA" w:rsidP="00C001FA">
            <w:pPr>
              <w:autoSpaceDE w:val="0"/>
              <w:autoSpaceDN w:val="0"/>
              <w:adjustRightInd w:val="0"/>
              <w:spacing w:line="276" w:lineRule="auto"/>
              <w:rPr>
                <w:rFonts w:eastAsia="Times New Roman"/>
                <w:sz w:val="26"/>
                <w:szCs w:val="26"/>
                <w:lang w:eastAsia="en-US"/>
              </w:rPr>
            </w:pPr>
            <w:r w:rsidRPr="00893F44">
              <w:rPr>
                <w:rFonts w:eastAsia="Times New Roman"/>
                <w:sz w:val="26"/>
                <w:szCs w:val="26"/>
                <w:lang w:eastAsia="en-US"/>
              </w:rPr>
              <w:t>Председатель юридического комитета администрации района</w:t>
            </w:r>
          </w:p>
        </w:tc>
        <w:tc>
          <w:tcPr>
            <w:tcW w:w="1416" w:type="dxa"/>
            <w:tcBorders>
              <w:top w:val="single" w:sz="6" w:space="0" w:color="auto"/>
              <w:left w:val="single" w:sz="6" w:space="0" w:color="auto"/>
              <w:bottom w:val="single" w:sz="6" w:space="0" w:color="auto"/>
              <w:right w:val="single" w:sz="6" w:space="0" w:color="auto"/>
            </w:tcBorders>
          </w:tcPr>
          <w:p w14:paraId="44EAA9B9" w14:textId="77777777" w:rsidR="00C001FA" w:rsidRPr="00893F44" w:rsidRDefault="00C001FA" w:rsidP="00C001FA">
            <w:pPr>
              <w:autoSpaceDE w:val="0"/>
              <w:autoSpaceDN w:val="0"/>
              <w:adjustRightInd w:val="0"/>
              <w:spacing w:line="276" w:lineRule="auto"/>
              <w:rPr>
                <w:rFonts w:eastAsia="Times New Roman"/>
                <w:sz w:val="26"/>
                <w:szCs w:val="26"/>
                <w:lang w:eastAsia="en-US"/>
              </w:rPr>
            </w:pPr>
          </w:p>
        </w:tc>
        <w:tc>
          <w:tcPr>
            <w:tcW w:w="1275" w:type="dxa"/>
            <w:tcBorders>
              <w:top w:val="single" w:sz="6" w:space="0" w:color="auto"/>
              <w:left w:val="single" w:sz="6" w:space="0" w:color="auto"/>
              <w:bottom w:val="single" w:sz="6" w:space="0" w:color="auto"/>
              <w:right w:val="single" w:sz="6" w:space="0" w:color="auto"/>
            </w:tcBorders>
          </w:tcPr>
          <w:p w14:paraId="797E0874" w14:textId="77777777" w:rsidR="00C001FA" w:rsidRPr="00893F44" w:rsidRDefault="00C001FA" w:rsidP="00C001FA">
            <w:pPr>
              <w:autoSpaceDE w:val="0"/>
              <w:autoSpaceDN w:val="0"/>
              <w:adjustRightInd w:val="0"/>
              <w:spacing w:line="276" w:lineRule="auto"/>
              <w:rPr>
                <w:rFonts w:eastAsia="Times New Roman"/>
                <w:sz w:val="26"/>
                <w:szCs w:val="26"/>
                <w:lang w:eastAsia="en-US"/>
              </w:rPr>
            </w:pPr>
          </w:p>
        </w:tc>
        <w:tc>
          <w:tcPr>
            <w:tcW w:w="1983" w:type="dxa"/>
            <w:tcBorders>
              <w:top w:val="single" w:sz="6" w:space="0" w:color="auto"/>
              <w:left w:val="single" w:sz="6" w:space="0" w:color="auto"/>
              <w:bottom w:val="single" w:sz="6" w:space="0" w:color="auto"/>
              <w:right w:val="single" w:sz="6" w:space="0" w:color="auto"/>
            </w:tcBorders>
          </w:tcPr>
          <w:p w14:paraId="731739B5" w14:textId="77777777" w:rsidR="00C001FA" w:rsidRPr="00893F44" w:rsidRDefault="00C001FA" w:rsidP="00C001FA">
            <w:pPr>
              <w:autoSpaceDE w:val="0"/>
              <w:autoSpaceDN w:val="0"/>
              <w:adjustRightInd w:val="0"/>
              <w:spacing w:line="276" w:lineRule="auto"/>
              <w:rPr>
                <w:rFonts w:eastAsia="Times New Roman"/>
                <w:sz w:val="26"/>
                <w:szCs w:val="26"/>
                <w:lang w:eastAsia="en-US"/>
              </w:rPr>
            </w:pPr>
            <w:proofErr w:type="spellStart"/>
            <w:r w:rsidRPr="00893F44">
              <w:rPr>
                <w:rFonts w:eastAsia="Times New Roman"/>
                <w:sz w:val="26"/>
                <w:szCs w:val="26"/>
                <w:lang w:eastAsia="en-US"/>
              </w:rPr>
              <w:t>Н.В.Кузьмина</w:t>
            </w:r>
            <w:proofErr w:type="spellEnd"/>
          </w:p>
          <w:p w14:paraId="5D0DC06D" w14:textId="77777777" w:rsidR="00C001FA" w:rsidRPr="00893F44" w:rsidRDefault="00C001FA" w:rsidP="00C001FA">
            <w:pPr>
              <w:autoSpaceDE w:val="0"/>
              <w:autoSpaceDN w:val="0"/>
              <w:adjustRightInd w:val="0"/>
              <w:spacing w:line="276" w:lineRule="auto"/>
              <w:rPr>
                <w:rFonts w:eastAsia="Times New Roman"/>
                <w:sz w:val="26"/>
                <w:szCs w:val="26"/>
                <w:lang w:eastAsia="en-US"/>
              </w:rPr>
            </w:pPr>
          </w:p>
        </w:tc>
        <w:tc>
          <w:tcPr>
            <w:tcW w:w="1700" w:type="dxa"/>
            <w:tcBorders>
              <w:top w:val="single" w:sz="6" w:space="0" w:color="auto"/>
              <w:left w:val="single" w:sz="6" w:space="0" w:color="auto"/>
              <w:bottom w:val="single" w:sz="6" w:space="0" w:color="auto"/>
              <w:right w:val="single" w:sz="6" w:space="0" w:color="auto"/>
            </w:tcBorders>
          </w:tcPr>
          <w:p w14:paraId="739BF02F" w14:textId="77777777" w:rsidR="00C001FA" w:rsidRPr="00893F44" w:rsidRDefault="00C001FA" w:rsidP="00C001FA">
            <w:pPr>
              <w:autoSpaceDE w:val="0"/>
              <w:autoSpaceDN w:val="0"/>
              <w:adjustRightInd w:val="0"/>
              <w:spacing w:line="276" w:lineRule="auto"/>
              <w:rPr>
                <w:rFonts w:eastAsia="Times New Roman"/>
                <w:sz w:val="26"/>
                <w:szCs w:val="26"/>
                <w:lang w:eastAsia="en-US"/>
              </w:rPr>
            </w:pPr>
          </w:p>
        </w:tc>
      </w:tr>
    </w:tbl>
    <w:p w14:paraId="5E595EB7" w14:textId="77777777" w:rsidR="0059614A" w:rsidRDefault="0059614A" w:rsidP="0059614A">
      <w:pPr>
        <w:tabs>
          <w:tab w:val="left" w:pos="9639"/>
        </w:tabs>
        <w:autoSpaceDE w:val="0"/>
        <w:autoSpaceDN w:val="0"/>
        <w:adjustRightInd w:val="0"/>
        <w:rPr>
          <w:rFonts w:ascii="Arial" w:eastAsia="Times New Roman" w:hAnsi="Arial" w:cs="Arial"/>
          <w:b/>
          <w:bCs/>
          <w:kern w:val="28"/>
          <w:sz w:val="32"/>
          <w:szCs w:val="32"/>
          <w:lang w:eastAsia="ru-RU"/>
        </w:rPr>
      </w:pPr>
    </w:p>
    <w:p w14:paraId="25938AD1" w14:textId="77777777" w:rsidR="005E437C" w:rsidRPr="00401796" w:rsidRDefault="005E437C" w:rsidP="005E437C">
      <w:pPr>
        <w:ind w:firstLine="567"/>
        <w:jc w:val="center"/>
        <w:outlineLvl w:val="1"/>
        <w:rPr>
          <w:rFonts w:eastAsia="Times New Roman"/>
          <w:bCs/>
          <w:iCs/>
          <w:sz w:val="26"/>
          <w:szCs w:val="26"/>
          <w:lang w:eastAsia="ru-RU"/>
        </w:rPr>
      </w:pPr>
    </w:p>
    <w:p w14:paraId="284142D4" w14:textId="77777777" w:rsidR="005E437C" w:rsidRPr="00401796" w:rsidRDefault="005E437C" w:rsidP="005E437C">
      <w:pPr>
        <w:ind w:hanging="426"/>
        <w:rPr>
          <w:rFonts w:eastAsia="Times New Roman"/>
          <w:bCs/>
          <w:kern w:val="28"/>
          <w:lang w:eastAsia="ru-RU"/>
        </w:rPr>
      </w:pPr>
    </w:p>
    <w:p w14:paraId="6AAD7CC1" w14:textId="77777777" w:rsidR="005E437C" w:rsidRPr="00401796" w:rsidRDefault="005E437C" w:rsidP="005E437C">
      <w:pPr>
        <w:ind w:hanging="426"/>
        <w:rPr>
          <w:rFonts w:eastAsia="Times New Roman"/>
          <w:bCs/>
          <w:kern w:val="28"/>
          <w:lang w:eastAsia="ru-RU"/>
        </w:rPr>
      </w:pPr>
    </w:p>
    <w:p w14:paraId="1C97EBBB" w14:textId="77777777" w:rsidR="005E437C" w:rsidRPr="00401796" w:rsidRDefault="005E437C" w:rsidP="005E437C">
      <w:pPr>
        <w:ind w:hanging="426"/>
        <w:rPr>
          <w:rFonts w:eastAsia="Times New Roman"/>
          <w:bCs/>
          <w:kern w:val="28"/>
          <w:lang w:eastAsia="ru-RU"/>
        </w:rPr>
      </w:pPr>
    </w:p>
    <w:p w14:paraId="0B3B22D4" w14:textId="77777777" w:rsidR="005E437C" w:rsidRPr="00401796" w:rsidRDefault="005E437C" w:rsidP="005E437C">
      <w:pPr>
        <w:ind w:hanging="426"/>
        <w:rPr>
          <w:rFonts w:eastAsia="Times New Roman"/>
          <w:bCs/>
          <w:kern w:val="28"/>
          <w:lang w:eastAsia="ru-RU"/>
        </w:rPr>
      </w:pPr>
    </w:p>
    <w:p w14:paraId="76B3D3D6" w14:textId="77777777" w:rsidR="005E437C" w:rsidRPr="00401796" w:rsidRDefault="005E437C" w:rsidP="005E437C">
      <w:pPr>
        <w:ind w:hanging="426"/>
        <w:rPr>
          <w:rFonts w:eastAsia="Times New Roman"/>
          <w:bCs/>
          <w:kern w:val="28"/>
          <w:lang w:eastAsia="ru-RU"/>
        </w:rPr>
      </w:pPr>
    </w:p>
    <w:p w14:paraId="6BD2BB1D" w14:textId="77777777" w:rsidR="005E437C" w:rsidRPr="00401796" w:rsidRDefault="005E437C" w:rsidP="005E437C">
      <w:pPr>
        <w:ind w:hanging="426"/>
        <w:rPr>
          <w:rFonts w:eastAsia="Times New Roman"/>
          <w:bCs/>
          <w:kern w:val="28"/>
          <w:lang w:eastAsia="ru-RU"/>
        </w:rPr>
      </w:pPr>
    </w:p>
    <w:p w14:paraId="0E6149D7" w14:textId="77777777" w:rsidR="005E437C" w:rsidRPr="00401796" w:rsidRDefault="005E437C" w:rsidP="005E437C">
      <w:pPr>
        <w:ind w:hanging="426"/>
        <w:rPr>
          <w:rFonts w:eastAsia="Times New Roman"/>
          <w:bCs/>
          <w:kern w:val="28"/>
          <w:lang w:eastAsia="ru-RU"/>
        </w:rPr>
      </w:pPr>
    </w:p>
    <w:p w14:paraId="455A6BC9" w14:textId="77777777" w:rsidR="005E437C" w:rsidRPr="00401796" w:rsidRDefault="005E437C" w:rsidP="005E437C">
      <w:pPr>
        <w:ind w:hanging="426"/>
        <w:rPr>
          <w:rFonts w:eastAsia="Times New Roman"/>
          <w:bCs/>
          <w:kern w:val="28"/>
          <w:lang w:eastAsia="ru-RU"/>
        </w:rPr>
      </w:pPr>
    </w:p>
    <w:p w14:paraId="38E5DE14" w14:textId="77777777" w:rsidR="005E437C" w:rsidRPr="00401796" w:rsidRDefault="005E437C" w:rsidP="005E437C">
      <w:pPr>
        <w:ind w:hanging="426"/>
        <w:rPr>
          <w:rFonts w:eastAsia="Times New Roman"/>
          <w:bCs/>
          <w:kern w:val="28"/>
          <w:lang w:eastAsia="ru-RU"/>
        </w:rPr>
      </w:pPr>
    </w:p>
    <w:p w14:paraId="658579DC" w14:textId="77777777" w:rsidR="005E437C" w:rsidRPr="00401796" w:rsidRDefault="005E437C" w:rsidP="005E437C">
      <w:pPr>
        <w:ind w:hanging="426"/>
        <w:rPr>
          <w:rFonts w:eastAsia="Times New Roman"/>
          <w:bCs/>
          <w:kern w:val="28"/>
          <w:lang w:eastAsia="ru-RU"/>
        </w:rPr>
      </w:pPr>
    </w:p>
    <w:p w14:paraId="4CA0C988" w14:textId="77777777" w:rsidR="005E437C" w:rsidRPr="00401796" w:rsidRDefault="005E437C" w:rsidP="005E437C">
      <w:pPr>
        <w:rPr>
          <w:rFonts w:eastAsia="Arial Unicode MS"/>
          <w:color w:val="000000"/>
          <w:lang w:eastAsia="ru-RU"/>
        </w:rPr>
      </w:pPr>
      <w:r w:rsidRPr="00401796">
        <w:rPr>
          <w:rFonts w:eastAsia="Arial Unicode MS"/>
          <w:color w:val="000000"/>
          <w:lang w:eastAsia="ru-RU"/>
        </w:rPr>
        <w:t xml:space="preserve">                                                     </w:t>
      </w:r>
    </w:p>
    <w:p w14:paraId="4F6053BA" w14:textId="77777777" w:rsidR="005E437C" w:rsidRPr="00401796" w:rsidRDefault="005E437C" w:rsidP="005E437C">
      <w:pPr>
        <w:rPr>
          <w:rFonts w:eastAsia="Arial Unicode MS"/>
          <w:color w:val="000000"/>
          <w:lang w:eastAsia="ru-RU"/>
        </w:rPr>
      </w:pPr>
    </w:p>
    <w:p w14:paraId="3D78E0EF" w14:textId="77777777" w:rsidR="005E437C" w:rsidRPr="00401796" w:rsidRDefault="005E437C" w:rsidP="005E437C">
      <w:pPr>
        <w:rPr>
          <w:rFonts w:eastAsia="Arial Unicode MS"/>
          <w:color w:val="000000"/>
          <w:lang w:eastAsia="ru-RU"/>
        </w:rPr>
      </w:pPr>
    </w:p>
    <w:p w14:paraId="615A0CE9" w14:textId="77777777" w:rsidR="005E437C" w:rsidRPr="00401796" w:rsidRDefault="005E437C" w:rsidP="005E437C">
      <w:pPr>
        <w:rPr>
          <w:rFonts w:eastAsia="Arial Unicode MS"/>
          <w:color w:val="000000"/>
          <w:lang w:eastAsia="ru-RU"/>
        </w:rPr>
      </w:pPr>
    </w:p>
    <w:p w14:paraId="56AE298C" w14:textId="77777777" w:rsidR="005E437C" w:rsidRPr="00401796" w:rsidRDefault="005E437C" w:rsidP="005E437C">
      <w:pPr>
        <w:rPr>
          <w:rFonts w:eastAsia="Arial Unicode MS"/>
          <w:color w:val="000000"/>
          <w:lang w:eastAsia="ru-RU"/>
        </w:rPr>
      </w:pPr>
    </w:p>
    <w:p w14:paraId="727CD711" w14:textId="77777777" w:rsidR="005E437C" w:rsidRDefault="005E437C" w:rsidP="005E437C">
      <w:pPr>
        <w:rPr>
          <w:rFonts w:eastAsia="Arial Unicode MS"/>
          <w:color w:val="000000"/>
          <w:lang w:eastAsia="ru-RU"/>
        </w:rPr>
      </w:pPr>
    </w:p>
    <w:p w14:paraId="3A53A701" w14:textId="77777777" w:rsidR="005E437C" w:rsidRPr="00401796" w:rsidRDefault="005E437C" w:rsidP="005E437C">
      <w:pPr>
        <w:rPr>
          <w:rFonts w:eastAsia="Arial Unicode MS"/>
          <w:color w:val="000000"/>
          <w:lang w:eastAsia="ru-RU"/>
        </w:rPr>
      </w:pPr>
    </w:p>
    <w:p w14:paraId="363AA6B5" w14:textId="3C1A0C1F" w:rsidR="005E437C" w:rsidRPr="00401796" w:rsidRDefault="002656BF" w:rsidP="005E437C">
      <w:pPr>
        <w:rPr>
          <w:rFonts w:eastAsia="Arial Unicode MS"/>
          <w:color w:val="000000"/>
          <w:lang w:eastAsia="ru-RU"/>
        </w:rPr>
      </w:pPr>
      <w:r>
        <w:rPr>
          <w:rFonts w:eastAsia="Arial Unicode MS"/>
          <w:color w:val="000000"/>
          <w:lang w:eastAsia="ru-RU"/>
        </w:rPr>
        <w:t>8(3463)250121</w:t>
      </w:r>
    </w:p>
    <w:sectPr w:rsidR="005E437C" w:rsidRPr="004017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5606AB"/>
    <w:multiLevelType w:val="hybridMultilevel"/>
    <w:tmpl w:val="089E170E"/>
    <w:lvl w:ilvl="0" w:tplc="A2F8933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6CF6"/>
    <w:rsid w:val="00046CF6"/>
    <w:rsid w:val="000E2748"/>
    <w:rsid w:val="00131CC5"/>
    <w:rsid w:val="001A12DD"/>
    <w:rsid w:val="001A6527"/>
    <w:rsid w:val="001C0D65"/>
    <w:rsid w:val="00205844"/>
    <w:rsid w:val="00240706"/>
    <w:rsid w:val="00256384"/>
    <w:rsid w:val="002656BF"/>
    <w:rsid w:val="004538A8"/>
    <w:rsid w:val="00473925"/>
    <w:rsid w:val="00474E31"/>
    <w:rsid w:val="00475CAE"/>
    <w:rsid w:val="00496A94"/>
    <w:rsid w:val="004B5464"/>
    <w:rsid w:val="004C1356"/>
    <w:rsid w:val="004D2066"/>
    <w:rsid w:val="00540974"/>
    <w:rsid w:val="00564078"/>
    <w:rsid w:val="0059614A"/>
    <w:rsid w:val="005A76CA"/>
    <w:rsid w:val="005E437C"/>
    <w:rsid w:val="006173A0"/>
    <w:rsid w:val="00677654"/>
    <w:rsid w:val="006B17D7"/>
    <w:rsid w:val="006D10AD"/>
    <w:rsid w:val="006F31CE"/>
    <w:rsid w:val="007141EA"/>
    <w:rsid w:val="00735F8C"/>
    <w:rsid w:val="00747059"/>
    <w:rsid w:val="00765A2D"/>
    <w:rsid w:val="007D26B7"/>
    <w:rsid w:val="00851991"/>
    <w:rsid w:val="008906BD"/>
    <w:rsid w:val="008C0437"/>
    <w:rsid w:val="008D273B"/>
    <w:rsid w:val="009067BE"/>
    <w:rsid w:val="00935E09"/>
    <w:rsid w:val="0098380A"/>
    <w:rsid w:val="009956A1"/>
    <w:rsid w:val="009A73DF"/>
    <w:rsid w:val="00A901FC"/>
    <w:rsid w:val="00AB6A63"/>
    <w:rsid w:val="00B32026"/>
    <w:rsid w:val="00B51EC2"/>
    <w:rsid w:val="00B84324"/>
    <w:rsid w:val="00C001FA"/>
    <w:rsid w:val="00C26DF1"/>
    <w:rsid w:val="00C875AC"/>
    <w:rsid w:val="00CC3D77"/>
    <w:rsid w:val="00D1470D"/>
    <w:rsid w:val="00D7779C"/>
    <w:rsid w:val="00DA3A0C"/>
    <w:rsid w:val="00E8377B"/>
    <w:rsid w:val="00F14EAC"/>
    <w:rsid w:val="00F161AF"/>
    <w:rsid w:val="00F83AD7"/>
    <w:rsid w:val="00FC6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96E0F"/>
  <w15:chartTrackingRefBased/>
  <w15:docId w15:val="{D970DA80-94B2-4061-B04B-4DA76924D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437C"/>
    <w:pPr>
      <w:spacing w:after="0" w:line="240" w:lineRule="auto"/>
    </w:pPr>
    <w:rPr>
      <w:rFonts w:ascii="Times New Roman" w:eastAsia="SimSun" w:hAnsi="Times New Roman" w:cs="Times New Roman"/>
      <w:sz w:val="24"/>
      <w:szCs w:val="24"/>
      <w:lang w:eastAsia="zh-CN"/>
    </w:rPr>
  </w:style>
  <w:style w:type="paragraph" w:styleId="2">
    <w:name w:val="heading 2"/>
    <w:aliases w:val="!Разделы документа"/>
    <w:basedOn w:val="a"/>
    <w:link w:val="20"/>
    <w:qFormat/>
    <w:rsid w:val="00473925"/>
    <w:pPr>
      <w:ind w:firstLine="567"/>
      <w:jc w:val="center"/>
      <w:outlineLvl w:val="1"/>
    </w:pPr>
    <w:rPr>
      <w:rFonts w:ascii="Arial" w:eastAsia="Times New Roman" w:hAnsi="Arial" w:cs="Arial"/>
      <w:b/>
      <w:bCs/>
      <w:iCs/>
      <w:sz w:val="30"/>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Разделы документа Знак"/>
    <w:basedOn w:val="a0"/>
    <w:link w:val="2"/>
    <w:rsid w:val="00473925"/>
    <w:rPr>
      <w:rFonts w:ascii="Arial" w:eastAsia="Times New Roman" w:hAnsi="Arial" w:cs="Arial"/>
      <w:b/>
      <w:bCs/>
      <w:iCs/>
      <w:sz w:val="30"/>
      <w:szCs w:val="28"/>
      <w:lang w:eastAsia="ru-RU"/>
    </w:rPr>
  </w:style>
  <w:style w:type="paragraph" w:styleId="a3">
    <w:name w:val="Balloon Text"/>
    <w:basedOn w:val="a"/>
    <w:link w:val="a4"/>
    <w:uiPriority w:val="99"/>
    <w:semiHidden/>
    <w:unhideWhenUsed/>
    <w:rsid w:val="008C0437"/>
    <w:rPr>
      <w:rFonts w:ascii="Segoe UI" w:hAnsi="Segoe UI" w:cs="Segoe UI"/>
      <w:sz w:val="18"/>
      <w:szCs w:val="18"/>
    </w:rPr>
  </w:style>
  <w:style w:type="character" w:customStyle="1" w:styleId="a4">
    <w:name w:val="Текст выноски Знак"/>
    <w:basedOn w:val="a0"/>
    <w:link w:val="a3"/>
    <w:uiPriority w:val="99"/>
    <w:semiHidden/>
    <w:rsid w:val="008C0437"/>
    <w:rPr>
      <w:rFonts w:ascii="Segoe UI" w:eastAsia="SimSun" w:hAnsi="Segoe UI" w:cs="Segoe UI"/>
      <w:sz w:val="18"/>
      <w:szCs w:val="18"/>
      <w:lang w:eastAsia="zh-CN"/>
    </w:rPr>
  </w:style>
  <w:style w:type="paragraph" w:styleId="a5">
    <w:name w:val="List Paragraph"/>
    <w:basedOn w:val="a"/>
    <w:uiPriority w:val="34"/>
    <w:qFormat/>
    <w:rsid w:val="009838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5841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xmkmain2:8080/content/act/d712594f-0579-4a31-b5b7-0a4a051c81d4.do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5369C-2173-4D14-BB94-4DEA17972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416</Words>
  <Characters>2374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Цыбина Лариса Загировна</dc:creator>
  <cp:keywords/>
  <dc:description/>
  <cp:lastModifiedBy>Пономарева Гульфия Рушановна</cp:lastModifiedBy>
  <cp:revision>2</cp:revision>
  <cp:lastPrinted>2023-03-14T12:57:00Z</cp:lastPrinted>
  <dcterms:created xsi:type="dcterms:W3CDTF">2023-03-28T10:40:00Z</dcterms:created>
  <dcterms:modified xsi:type="dcterms:W3CDTF">2023-03-28T10:40:00Z</dcterms:modified>
</cp:coreProperties>
</file>