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6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6"/>
        <w:gridCol w:w="708"/>
        <w:gridCol w:w="2410"/>
        <w:gridCol w:w="2320"/>
        <w:gridCol w:w="9"/>
        <w:gridCol w:w="16"/>
      </w:tblGrid>
      <w:tr w:rsidR="00121740" w:rsidRPr="00121740" w:rsidTr="00960314">
        <w:trPr>
          <w:gridAfter w:val="2"/>
          <w:wAfter w:w="25" w:type="dxa"/>
        </w:trPr>
        <w:tc>
          <w:tcPr>
            <w:tcW w:w="3828"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2410"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r>
      <w:tr w:rsidR="00022509" w:rsidRPr="00121740" w:rsidTr="00094561">
        <w:trPr>
          <w:gridAfter w:val="1"/>
          <w:wAfter w:w="16" w:type="dxa"/>
        </w:trPr>
        <w:tc>
          <w:tcPr>
            <w:tcW w:w="3828" w:type="dxa"/>
            <w:tcBorders>
              <w:top w:val="nil"/>
              <w:left w:val="nil"/>
              <w:bottom w:val="nil"/>
              <w:right w:val="nil"/>
            </w:tcBorders>
            <w:shd w:val="clear" w:color="auto" w:fill="auto"/>
            <w:noWrap/>
            <w:vAlign w:val="bottom"/>
            <w:hideMark/>
          </w:tcPr>
          <w:p w:rsidR="00022509" w:rsidRPr="00121740" w:rsidRDefault="00022509" w:rsidP="00121740">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022509" w:rsidRPr="00121740" w:rsidRDefault="00022509" w:rsidP="00121740">
            <w:pPr>
              <w:rPr>
                <w:rFonts w:ascii="Times New Roman" w:hAnsi="Times New Roman" w:cs="Times New Roman"/>
                <w:sz w:val="16"/>
                <w:szCs w:val="16"/>
              </w:rPr>
            </w:pPr>
          </w:p>
        </w:tc>
        <w:tc>
          <w:tcPr>
            <w:tcW w:w="5447" w:type="dxa"/>
            <w:gridSpan w:val="4"/>
            <w:vMerge w:val="restart"/>
            <w:tcBorders>
              <w:top w:val="nil"/>
              <w:left w:val="nil"/>
              <w:right w:val="nil"/>
            </w:tcBorders>
            <w:shd w:val="clear" w:color="auto" w:fill="auto"/>
            <w:noWrap/>
            <w:vAlign w:val="bottom"/>
            <w:hideMark/>
          </w:tcPr>
          <w:p w:rsidR="00022509" w:rsidRDefault="00022509" w:rsidP="00022509">
            <w:pPr>
              <w:spacing w:after="0"/>
              <w:ind w:left="749" w:firstLine="283"/>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Приложение 5 к решению                                                                                                             </w:t>
            </w:r>
          </w:p>
          <w:p w:rsidR="00022509" w:rsidRDefault="00022509" w:rsidP="00022509">
            <w:pPr>
              <w:spacing w:after="0"/>
              <w:ind w:left="2153" w:hanging="1134"/>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Думы </w:t>
            </w:r>
            <w:proofErr w:type="spellStart"/>
            <w:r>
              <w:rPr>
                <w:rFonts w:ascii="Times New Roman" w:hAnsi="Times New Roman" w:cs="Times New Roman"/>
                <w:sz w:val="18"/>
                <w:szCs w:val="18"/>
              </w:rPr>
              <w:t>Нефтеюганского</w:t>
            </w:r>
            <w:proofErr w:type="spellEnd"/>
            <w:r>
              <w:rPr>
                <w:rFonts w:ascii="Times New Roman" w:hAnsi="Times New Roman" w:cs="Times New Roman"/>
                <w:sz w:val="18"/>
                <w:szCs w:val="18"/>
              </w:rPr>
              <w:t xml:space="preserve"> района                                                                       </w:t>
            </w:r>
            <w:r>
              <w:rPr>
                <w:rFonts w:ascii="Times New Roman" w:hAnsi="Times New Roman" w:cs="Times New Roman"/>
                <w:sz w:val="18"/>
                <w:szCs w:val="18"/>
              </w:rPr>
              <w:t xml:space="preserve">             </w:t>
            </w:r>
            <w:r>
              <w:rPr>
                <w:rFonts w:ascii="Times New Roman" w:hAnsi="Times New Roman" w:cs="Times New Roman"/>
                <w:sz w:val="18"/>
                <w:szCs w:val="18"/>
              </w:rPr>
              <w:t>от «__</w:t>
            </w:r>
            <w:proofErr w:type="gramStart"/>
            <w:r>
              <w:rPr>
                <w:rFonts w:ascii="Times New Roman" w:hAnsi="Times New Roman" w:cs="Times New Roman"/>
                <w:sz w:val="18"/>
                <w:szCs w:val="18"/>
              </w:rPr>
              <w:t>_»_</w:t>
            </w:r>
            <w:proofErr w:type="gramEnd"/>
            <w:r>
              <w:rPr>
                <w:rFonts w:ascii="Times New Roman" w:hAnsi="Times New Roman" w:cs="Times New Roman"/>
                <w:sz w:val="18"/>
                <w:szCs w:val="18"/>
              </w:rPr>
              <w:t>_______2023 года  №____</w:t>
            </w:r>
          </w:p>
          <w:p w:rsidR="00022509" w:rsidRDefault="00022509" w:rsidP="00022509">
            <w:pPr>
              <w:spacing w:after="0"/>
              <w:rPr>
                <w:rFonts w:ascii="Times New Roman" w:hAnsi="Times New Roman" w:cs="Times New Roman"/>
                <w:sz w:val="18"/>
                <w:szCs w:val="18"/>
              </w:rPr>
            </w:pPr>
          </w:p>
          <w:p w:rsidR="00022509" w:rsidRDefault="00022509" w:rsidP="00022509">
            <w:pPr>
              <w:spacing w:after="0"/>
              <w:ind w:left="1174" w:hanging="1174"/>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«Приложение 6 к решению  </w:t>
            </w:r>
          </w:p>
          <w:p w:rsidR="00022509" w:rsidRDefault="00022509" w:rsidP="00022509">
            <w:pPr>
              <w:spacing w:after="0"/>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Думы </w:t>
            </w:r>
            <w:proofErr w:type="spellStart"/>
            <w:r>
              <w:rPr>
                <w:rFonts w:ascii="Times New Roman" w:hAnsi="Times New Roman" w:cs="Times New Roman"/>
                <w:sz w:val="18"/>
                <w:szCs w:val="18"/>
              </w:rPr>
              <w:t>Нефтеюганского</w:t>
            </w:r>
            <w:proofErr w:type="spellEnd"/>
            <w:r>
              <w:rPr>
                <w:rFonts w:ascii="Times New Roman" w:hAnsi="Times New Roman" w:cs="Times New Roman"/>
                <w:sz w:val="18"/>
                <w:szCs w:val="18"/>
              </w:rPr>
              <w:t xml:space="preserve"> района   </w:t>
            </w:r>
          </w:p>
          <w:p w:rsidR="00022509" w:rsidRDefault="00022509" w:rsidP="00022509">
            <w:pPr>
              <w:spacing w:after="0"/>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от </w:t>
            </w:r>
            <w:proofErr w:type="gramStart"/>
            <w:r>
              <w:rPr>
                <w:rFonts w:ascii="Times New Roman" w:hAnsi="Times New Roman" w:cs="Times New Roman"/>
                <w:sz w:val="18"/>
                <w:szCs w:val="18"/>
                <w:u w:val="single"/>
              </w:rPr>
              <w:t>« 30</w:t>
            </w:r>
            <w:proofErr w:type="gramEnd"/>
            <w:r>
              <w:rPr>
                <w:rFonts w:ascii="Times New Roman" w:hAnsi="Times New Roman" w:cs="Times New Roman"/>
                <w:sz w:val="18"/>
                <w:szCs w:val="18"/>
              </w:rPr>
              <w:t xml:space="preserve"> </w:t>
            </w:r>
            <w:r>
              <w:rPr>
                <w:rFonts w:ascii="Times New Roman" w:hAnsi="Times New Roman" w:cs="Times New Roman"/>
                <w:sz w:val="18"/>
                <w:szCs w:val="18"/>
                <w:u w:val="single"/>
              </w:rPr>
              <w:t>»  ноября</w:t>
            </w:r>
            <w:r>
              <w:rPr>
                <w:rFonts w:ascii="Times New Roman" w:hAnsi="Times New Roman" w:cs="Times New Roman"/>
                <w:sz w:val="18"/>
                <w:szCs w:val="18"/>
              </w:rPr>
              <w:t xml:space="preserve">  2022 года № </w:t>
            </w:r>
            <w:r>
              <w:rPr>
                <w:rFonts w:ascii="Times New Roman" w:hAnsi="Times New Roman" w:cs="Times New Roman"/>
                <w:sz w:val="18"/>
                <w:szCs w:val="18"/>
                <w:u w:val="single"/>
              </w:rPr>
              <w:t>830</w:t>
            </w:r>
          </w:p>
          <w:p w:rsidR="00022509" w:rsidRPr="00121740" w:rsidRDefault="00022509" w:rsidP="00121740">
            <w:pPr>
              <w:jc w:val="right"/>
              <w:rPr>
                <w:rFonts w:ascii="Times New Roman" w:hAnsi="Times New Roman" w:cs="Times New Roman"/>
                <w:sz w:val="16"/>
                <w:szCs w:val="16"/>
              </w:rPr>
            </w:pPr>
            <w:bookmarkStart w:id="0" w:name="_GoBack"/>
            <w:bookmarkEnd w:id="0"/>
          </w:p>
        </w:tc>
      </w:tr>
      <w:tr w:rsidR="00022509" w:rsidRPr="00121740" w:rsidTr="00094561">
        <w:trPr>
          <w:gridAfter w:val="1"/>
          <w:wAfter w:w="16" w:type="dxa"/>
        </w:trPr>
        <w:tc>
          <w:tcPr>
            <w:tcW w:w="3828" w:type="dxa"/>
            <w:tcBorders>
              <w:top w:val="nil"/>
              <w:left w:val="nil"/>
              <w:bottom w:val="nil"/>
              <w:right w:val="nil"/>
            </w:tcBorders>
            <w:shd w:val="clear" w:color="auto" w:fill="auto"/>
            <w:noWrap/>
            <w:vAlign w:val="bottom"/>
            <w:hideMark/>
          </w:tcPr>
          <w:p w:rsidR="00022509" w:rsidRPr="00121740" w:rsidRDefault="00022509" w:rsidP="00121740">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022509" w:rsidRPr="00121740" w:rsidRDefault="00022509" w:rsidP="00121740">
            <w:pPr>
              <w:rPr>
                <w:rFonts w:ascii="Times New Roman" w:hAnsi="Times New Roman" w:cs="Times New Roman"/>
                <w:sz w:val="16"/>
                <w:szCs w:val="16"/>
              </w:rPr>
            </w:pPr>
          </w:p>
        </w:tc>
        <w:tc>
          <w:tcPr>
            <w:tcW w:w="5447" w:type="dxa"/>
            <w:gridSpan w:val="4"/>
            <w:vMerge/>
            <w:tcBorders>
              <w:left w:val="nil"/>
              <w:right w:val="nil"/>
            </w:tcBorders>
            <w:shd w:val="clear" w:color="auto" w:fill="auto"/>
            <w:vAlign w:val="bottom"/>
            <w:hideMark/>
          </w:tcPr>
          <w:p w:rsidR="00022509" w:rsidRPr="00121740" w:rsidRDefault="00022509" w:rsidP="00121740">
            <w:pPr>
              <w:jc w:val="right"/>
              <w:rPr>
                <w:rFonts w:ascii="Times New Roman" w:hAnsi="Times New Roman" w:cs="Times New Roman"/>
                <w:sz w:val="16"/>
                <w:szCs w:val="16"/>
              </w:rPr>
            </w:pPr>
          </w:p>
        </w:tc>
      </w:tr>
      <w:tr w:rsidR="00022509" w:rsidRPr="00121740" w:rsidTr="00094561">
        <w:trPr>
          <w:gridAfter w:val="1"/>
          <w:wAfter w:w="16" w:type="dxa"/>
        </w:trPr>
        <w:tc>
          <w:tcPr>
            <w:tcW w:w="3828" w:type="dxa"/>
            <w:tcBorders>
              <w:top w:val="nil"/>
              <w:left w:val="nil"/>
              <w:bottom w:val="nil"/>
              <w:right w:val="nil"/>
            </w:tcBorders>
            <w:shd w:val="clear" w:color="auto" w:fill="auto"/>
            <w:noWrap/>
            <w:vAlign w:val="bottom"/>
            <w:hideMark/>
          </w:tcPr>
          <w:p w:rsidR="00022509" w:rsidRPr="00121740" w:rsidRDefault="00022509" w:rsidP="00121740">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022509" w:rsidRPr="00121740" w:rsidRDefault="00022509" w:rsidP="00121740">
            <w:pPr>
              <w:rPr>
                <w:rFonts w:ascii="Times New Roman" w:hAnsi="Times New Roman" w:cs="Times New Roman"/>
                <w:sz w:val="16"/>
                <w:szCs w:val="16"/>
              </w:rPr>
            </w:pPr>
          </w:p>
        </w:tc>
        <w:tc>
          <w:tcPr>
            <w:tcW w:w="5447" w:type="dxa"/>
            <w:gridSpan w:val="4"/>
            <w:vMerge/>
            <w:tcBorders>
              <w:left w:val="nil"/>
              <w:bottom w:val="nil"/>
              <w:right w:val="nil"/>
            </w:tcBorders>
            <w:shd w:val="clear" w:color="auto" w:fill="auto"/>
            <w:noWrap/>
            <w:vAlign w:val="bottom"/>
            <w:hideMark/>
          </w:tcPr>
          <w:p w:rsidR="00022509" w:rsidRPr="00121740" w:rsidRDefault="00022509" w:rsidP="00121740">
            <w:pPr>
              <w:jc w:val="right"/>
              <w:rPr>
                <w:rFonts w:ascii="Times New Roman" w:hAnsi="Times New Roman" w:cs="Times New Roman"/>
                <w:sz w:val="16"/>
                <w:szCs w:val="16"/>
              </w:rPr>
            </w:pPr>
          </w:p>
        </w:tc>
      </w:tr>
      <w:tr w:rsidR="00121740" w:rsidRPr="00121740" w:rsidTr="00960314">
        <w:trPr>
          <w:gridAfter w:val="2"/>
          <w:wAfter w:w="25" w:type="dxa"/>
        </w:trPr>
        <w:tc>
          <w:tcPr>
            <w:tcW w:w="3828" w:type="dxa"/>
            <w:tcBorders>
              <w:top w:val="nil"/>
              <w:left w:val="nil"/>
              <w:bottom w:val="nil"/>
              <w:right w:val="nil"/>
            </w:tcBorders>
            <w:shd w:val="clear" w:color="auto" w:fill="auto"/>
            <w:noWrap/>
            <w:vAlign w:val="bottom"/>
            <w:hideMark/>
          </w:tcPr>
          <w:p w:rsidR="00121740" w:rsidRPr="00121740" w:rsidRDefault="00121740" w:rsidP="00121740">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2410"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r>
      <w:tr w:rsidR="00121740" w:rsidRPr="00121740" w:rsidTr="00960314">
        <w:tc>
          <w:tcPr>
            <w:tcW w:w="10567" w:type="dxa"/>
            <w:gridSpan w:val="7"/>
            <w:tcBorders>
              <w:top w:val="nil"/>
              <w:left w:val="nil"/>
              <w:bottom w:val="nil"/>
              <w:right w:val="nil"/>
            </w:tcBorders>
            <w:shd w:val="clear" w:color="auto" w:fill="auto"/>
            <w:vAlign w:val="center"/>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на плановый период 2024 и 2025 годов</w:t>
            </w:r>
          </w:p>
        </w:tc>
      </w:tr>
      <w:tr w:rsidR="00121740" w:rsidRPr="00121740" w:rsidTr="00960314">
        <w:trPr>
          <w:gridAfter w:val="2"/>
          <w:wAfter w:w="25" w:type="dxa"/>
        </w:trPr>
        <w:tc>
          <w:tcPr>
            <w:tcW w:w="3828" w:type="dxa"/>
            <w:tcBorders>
              <w:top w:val="nil"/>
              <w:left w:val="nil"/>
              <w:bottom w:val="nil"/>
              <w:right w:val="nil"/>
            </w:tcBorders>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p>
        </w:tc>
        <w:tc>
          <w:tcPr>
            <w:tcW w:w="1276"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2410"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r>
      <w:tr w:rsidR="00121740" w:rsidRPr="00121740" w:rsidTr="00960314">
        <w:trPr>
          <w:gridAfter w:val="2"/>
          <w:wAfter w:w="25" w:type="dxa"/>
        </w:trPr>
        <w:tc>
          <w:tcPr>
            <w:tcW w:w="3828" w:type="dxa"/>
            <w:tcBorders>
              <w:top w:val="nil"/>
              <w:left w:val="nil"/>
              <w:bottom w:val="single" w:sz="4" w:space="0" w:color="auto"/>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708" w:type="dxa"/>
            <w:tcBorders>
              <w:top w:val="nil"/>
              <w:left w:val="nil"/>
              <w:bottom w:val="single" w:sz="4" w:space="0" w:color="auto"/>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2410" w:type="dxa"/>
            <w:tcBorders>
              <w:top w:val="nil"/>
              <w:left w:val="nil"/>
              <w:bottom w:val="single" w:sz="4" w:space="0" w:color="auto"/>
              <w:right w:val="nil"/>
            </w:tcBorders>
            <w:shd w:val="clear" w:color="auto" w:fill="auto"/>
            <w:noWrap/>
            <w:vAlign w:val="bottom"/>
            <w:hideMark/>
          </w:tcPr>
          <w:p w:rsidR="00121740" w:rsidRPr="00121740" w:rsidRDefault="00121740" w:rsidP="00121740">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121740" w:rsidRPr="00121740" w:rsidRDefault="00121740" w:rsidP="00121740">
            <w:pPr>
              <w:jc w:val="right"/>
              <w:rPr>
                <w:rFonts w:ascii="Times New Roman" w:hAnsi="Times New Roman" w:cs="Times New Roman"/>
                <w:sz w:val="16"/>
                <w:szCs w:val="16"/>
              </w:rPr>
            </w:pPr>
            <w:proofErr w:type="spellStart"/>
            <w:r w:rsidRPr="00121740">
              <w:rPr>
                <w:rFonts w:ascii="Times New Roman" w:hAnsi="Times New Roman" w:cs="Times New Roman"/>
                <w:sz w:val="16"/>
                <w:szCs w:val="16"/>
              </w:rPr>
              <w:t>тыс.рублей</w:t>
            </w:r>
            <w:proofErr w:type="spellEnd"/>
          </w:p>
        </w:tc>
      </w:tr>
      <w:tr w:rsidR="00121740" w:rsidRPr="00121740" w:rsidTr="00960314">
        <w:trPr>
          <w:gridAfter w:val="2"/>
          <w:wAfter w:w="25" w:type="dxa"/>
        </w:trPr>
        <w:tc>
          <w:tcPr>
            <w:tcW w:w="3828" w:type="dxa"/>
            <w:tcBorders>
              <w:top w:val="single" w:sz="4" w:space="0" w:color="auto"/>
            </w:tcBorders>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Наименование</w:t>
            </w:r>
          </w:p>
        </w:tc>
        <w:tc>
          <w:tcPr>
            <w:tcW w:w="1276" w:type="dxa"/>
            <w:tcBorders>
              <w:top w:val="single" w:sz="4" w:space="0" w:color="auto"/>
            </w:tcBorders>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Целевая статья раздела</w:t>
            </w:r>
          </w:p>
        </w:tc>
        <w:tc>
          <w:tcPr>
            <w:tcW w:w="708" w:type="dxa"/>
            <w:tcBorders>
              <w:top w:val="single" w:sz="4" w:space="0" w:color="auto"/>
            </w:tcBorders>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Вид расхода</w:t>
            </w:r>
          </w:p>
        </w:tc>
        <w:tc>
          <w:tcPr>
            <w:tcW w:w="2410" w:type="dxa"/>
            <w:tcBorders>
              <w:top w:val="single" w:sz="4" w:space="0" w:color="auto"/>
            </w:tcBorders>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Всего</w:t>
            </w:r>
            <w:r w:rsidRPr="00121740">
              <w:rPr>
                <w:rFonts w:ascii="Times New Roman" w:hAnsi="Times New Roman" w:cs="Times New Roman"/>
                <w:sz w:val="16"/>
                <w:szCs w:val="16"/>
              </w:rPr>
              <w:br/>
              <w:t>2024 год</w:t>
            </w:r>
          </w:p>
        </w:tc>
        <w:tc>
          <w:tcPr>
            <w:tcW w:w="2320" w:type="dxa"/>
            <w:tcBorders>
              <w:top w:val="single" w:sz="4" w:space="0" w:color="auto"/>
            </w:tcBorders>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Всего</w:t>
            </w:r>
            <w:r w:rsidRPr="00121740">
              <w:rPr>
                <w:rFonts w:ascii="Times New Roman" w:hAnsi="Times New Roman" w:cs="Times New Roman"/>
                <w:sz w:val="16"/>
                <w:szCs w:val="16"/>
              </w:rPr>
              <w:br/>
              <w:t>2025 год</w:t>
            </w:r>
          </w:p>
        </w:tc>
      </w:tr>
      <w:tr w:rsidR="00121740" w:rsidRPr="00121740" w:rsidTr="00960314">
        <w:trPr>
          <w:gridAfter w:val="2"/>
          <w:wAfter w:w="25" w:type="dxa"/>
        </w:trPr>
        <w:tc>
          <w:tcPr>
            <w:tcW w:w="3828" w:type="dxa"/>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w:t>
            </w:r>
          </w:p>
        </w:tc>
        <w:tc>
          <w:tcPr>
            <w:tcW w:w="1276" w:type="dxa"/>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w:t>
            </w:r>
          </w:p>
        </w:tc>
        <w:tc>
          <w:tcPr>
            <w:tcW w:w="708" w:type="dxa"/>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w:t>
            </w:r>
          </w:p>
        </w:tc>
        <w:tc>
          <w:tcPr>
            <w:tcW w:w="2410" w:type="dxa"/>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w:t>
            </w:r>
          </w:p>
        </w:tc>
        <w:tc>
          <w:tcPr>
            <w:tcW w:w="2320" w:type="dxa"/>
            <w:shd w:val="clear" w:color="auto" w:fill="auto"/>
            <w:vAlign w:val="center"/>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"Образование 21 века"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01.0.00.00000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2 172 689,70600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2 164 792,96900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"Дошкольное, общее и дополнительное образование детей"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1 994 160,65900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1 994 243,89100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01.1.EВ.00000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01.1.EВ.51790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01.1.EВ.51790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01.1.EВ.51790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121740">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7 338,49000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7 338,49000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Повышение квалификации педагогических и руководящих работников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5 996,00000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5 996,00000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594,74000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594,74000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414,64000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414,64000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104,64000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104,64000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424,25000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424,25000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223,25000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223,25000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213,25000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213,25000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121740">
              <w:rPr>
                <w:rFonts w:ascii="Times New Roman" w:hAnsi="Times New Roman" w:cs="Times New Roman"/>
                <w:sz w:val="16"/>
                <w:szCs w:val="16"/>
              </w:rPr>
              <w:br/>
              <w:t>развития способностей и талантов у детей и молодежи"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17 861,11200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17 861,11200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01.1.02.00592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01.1.02.00592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01.1.02.00592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Поддержка способных и талантливых обучающихся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317,72000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317,72000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225,22000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225,22000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225,22000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225,22000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92,50000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92,50000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Поощрение одаренных детей, лидеров в сфере образования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518,00000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418,00000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Премии и гранты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418,00000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Мероприятия конкурсной направленности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1 869,27000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1 869,27000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506,72000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506,72000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506,72000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506,72000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1 362,55000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1 362,55000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852,55000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852,55000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1 941 115,85700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1 941 199,08900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283 308,65700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281 461,58900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283 308,65700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281 461,58900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270 143,89000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268 296,82200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13 164,76700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13 164,76700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19 742,70000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18 395,20000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19 742,70000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18 395,20000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19 742,70000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18 395,20000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01.1.03.53030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01.1.03.53030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01.1.03.53030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01.1.03.82470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01.1.03.82470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01.1.03.82470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439 415,00000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440 344,30000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439 415,00000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440 344,30000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439 415,00000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440 344,30000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18 026,90000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18 065,00000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18 026,90000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18 065,00000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18 026,90000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18 065,00000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1 092 315,10000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1 094 625,50000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1 092 315,10000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1 094 625,50000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1 092 315,10000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1 094 625,50000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01.1.03.L3040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01.1.03.L3040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01.1.03.L3040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системы оценки качества образования"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705,20000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705,20000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"Организация отдыха и оздоровления детей"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24 488,50000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24 488,50000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Мероприятия по организации отдыха и оздоровления детей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3 350,84180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3 350,84180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812,18184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812,18184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812,18184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812,18184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2 538,65996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2 538,65996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2 538,65996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2 538,65996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w:t>
            </w:r>
            <w:r w:rsidRPr="00121740">
              <w:rPr>
                <w:rFonts w:ascii="Times New Roman" w:hAnsi="Times New Roman" w:cs="Times New Roman"/>
                <w:sz w:val="16"/>
                <w:szCs w:val="16"/>
              </w:rPr>
              <w:lastRenderedPageBreak/>
              <w:t>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01.1.05.82050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01.1.05.82050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01.1.05.82050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9 409,90000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9 409,90000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322,70000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322,70000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322,70000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322,70000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8 895,47945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8 895,47945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8 895,47945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8 895,47945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191,72055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191,72055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191,72055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191,72055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01.1.05.S2050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01.1.05.S2050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01.1.05.S2050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178 529,04700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170 549,07800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18 522,24900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10 542,28000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01.3.01.20812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18 522,24900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10 542,28000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01.3.01.20812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18 522,24900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10 542,28000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01.3.01.20812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18 522,24900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10 542,28000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160 006,79800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160 006,79800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39 210,19800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39 210,19800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121740">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01.3.03.02040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39 029,11800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39 029,11800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39 029,11800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39 029,11800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181,08000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181,08000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181,08000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181,08000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19 609,00000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19 609,00000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1 626,00000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1 626,00000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1 626,00000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1 626,00000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17 983,00000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17 983,00000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17 983,00000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17 983,00000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"Культурное пространство"</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03.0.00.00000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328 918,65923</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299 652,80923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241 923,81641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215 923,06641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50 115,62020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45 385,62020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50 115,62020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45 385,62020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7 142,86920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6 344,86920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7 142,86920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6 344,86920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134,20000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134,20000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134,20000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134,20000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42 838,55100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38 906,55100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42 838,55100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38 906,55100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154 160,69121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138 238,39031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139 330,92759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123 861,32669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7 281,13271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6 182,84470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7 281,13271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6 182,84470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345,20000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345,20000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131 704,59488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117 333,28199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131 704,59488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117 333,28199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14 829,76362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14 377,06362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13 829,76362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13 377,06362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13 829,76362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13 377,06362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03.2.03.61600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03.2.03.61600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03.2.03.61600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библиотечного дела"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35 294,32800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29 945,87890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33 470,20300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28 446,62890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2 437,68536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2 437,68536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2 437,68536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2 437,68536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30 947,81764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25 924,24354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30 947,81764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25 924,24354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03.2.04.82520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1 293,30000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1 033,10000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03.2.04.82520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1 293,30000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1 033,10000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03.2.04.82520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1 293,30000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1 033,10000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Государственная поддержка отрасли культуры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03.2.04.L5190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207,87500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03.2.04.L5190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207,87500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03.2.04.L5190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207,87500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на развитие сферы культуры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03.2.04.S2520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323,32500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258,27500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03.2.04.S2520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323,32500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258,27500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03.2.04.S2520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323,32500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258,27500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музейного дела"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03.2.06.00000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03.2.06.00590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03.2.06.00590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03.2.06.00590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Проект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w:t>
            </w:r>
            <w:proofErr w:type="spellStart"/>
            <w:r w:rsidRPr="00121740">
              <w:rPr>
                <w:rFonts w:ascii="Times New Roman" w:hAnsi="Times New Roman" w:cs="Times New Roman"/>
                <w:sz w:val="16"/>
                <w:szCs w:val="16"/>
              </w:rPr>
              <w:t>Мультиформатный</w:t>
            </w:r>
            <w:proofErr w:type="spellEnd"/>
            <w:r w:rsidRPr="00121740">
              <w:rPr>
                <w:rFonts w:ascii="Times New Roman" w:hAnsi="Times New Roman" w:cs="Times New Roman"/>
                <w:sz w:val="16"/>
                <w:szCs w:val="16"/>
              </w:rPr>
              <w:t xml:space="preserve"> </w:t>
            </w:r>
            <w:proofErr w:type="spellStart"/>
            <w:r w:rsidRPr="00121740">
              <w:rPr>
                <w:rFonts w:ascii="Times New Roman" w:hAnsi="Times New Roman" w:cs="Times New Roman"/>
                <w:sz w:val="16"/>
                <w:szCs w:val="16"/>
              </w:rPr>
              <w:t>культурнообразовательный</w:t>
            </w:r>
            <w:proofErr w:type="spellEnd"/>
            <w:r w:rsidRPr="00121740">
              <w:rPr>
                <w:rFonts w:ascii="Times New Roman" w:hAnsi="Times New Roman" w:cs="Times New Roman"/>
                <w:sz w:val="16"/>
                <w:szCs w:val="16"/>
              </w:rPr>
              <w:t xml:space="preserve"> </w:t>
            </w:r>
            <w:r w:rsidRPr="00121740">
              <w:rPr>
                <w:rFonts w:ascii="Times New Roman" w:hAnsi="Times New Roman" w:cs="Times New Roman"/>
                <w:sz w:val="16"/>
                <w:szCs w:val="16"/>
              </w:rPr>
              <w:lastRenderedPageBreak/>
              <w:t xml:space="preserve">проект "Культурное </w:t>
            </w:r>
            <w:r w:rsidRPr="00121740">
              <w:rPr>
                <w:rFonts w:ascii="Times New Roman" w:hAnsi="Times New Roman" w:cs="Times New Roman"/>
                <w:sz w:val="16"/>
                <w:szCs w:val="16"/>
              </w:rPr>
              <w:br/>
              <w:t>наследие"</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03.2.1К.00000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03.2.1К.99990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03.2.1К.99990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03.2.1К.99990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86 994,84282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83 729,74282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80 349,54282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77 056,74282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57 334,07952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54 894,27952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42 664,71702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40 224,91702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42 664,71702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40 224,91702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14 669,36250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14 669,36250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14 669,36250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14 669,36250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23 015,46330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22 162,46330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22 680,10330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21 827,10330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22 680,10330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21 827,10330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335,36000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335,36000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335,36000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335,36000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архивного дела"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6 645,30000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6 673,00000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03.3.03.20628</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03.3.03.20628</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03.3.03.20628</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Осуществление полномочий по хранению, комплектованию, учету и использованию архивных документов, относящихся к государственной </w:t>
            </w:r>
            <w:r w:rsidRPr="00121740">
              <w:rPr>
                <w:rFonts w:ascii="Times New Roman" w:hAnsi="Times New Roman" w:cs="Times New Roman"/>
                <w:sz w:val="16"/>
                <w:szCs w:val="16"/>
              </w:rPr>
              <w:lastRenderedPageBreak/>
              <w:t>собственности Ханты-Мансийского автономного округа-Югры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03.3.03.84100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318,30000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03.3.03.84100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318,30000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03.3.03.84100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318,30000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"Цифровое развитие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04.0.00.00000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5 404,16300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5 404,16300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"Приобретение и сопровождение информационных систем"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3 520,16300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4 534,16300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04.0.01.20070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3 520,16300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4 534,16300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04.0.01.20070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3 520,16300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4 534,16300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04.0.01.20070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3 520,16300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4 534,16300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инфраструктуры информационной сети"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04.0.02.20070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04.0.02.20070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04.0.02.20070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1 114,00000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04.0.03.20070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1 114,00000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04.0.03.20070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1 114,00000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04.0.03.20070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1 114,00000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защиты информации и персональных данных"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04.0.04.20070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04.0.04.20070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04.0.04.20070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"Развитие физической культуры и спорта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05.0.00.00000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166 185,88219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160 864,43219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106 224,91321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105 749,41417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Основное мероприятие "Предоставление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05.1.01.61600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05.1.01.61600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05.1.01.61600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101 815,03821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101 339,53917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83 779,03194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78 238,48290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15 207,22149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14 148,81909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15 207,22149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14 148,81909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405,30000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405,30000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405,30000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405,30000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68 166,51045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63 684,36381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68 166,51045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63 684,36381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18 036,00627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23 101,05627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18 036,00627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23 101,05627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18 036,00627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23 101,05627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сети шаговой доступности"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3 111,87500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3 111,87500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Расходы на </w:t>
            </w:r>
            <w:proofErr w:type="spellStart"/>
            <w:r w:rsidRPr="00121740">
              <w:rPr>
                <w:rFonts w:ascii="Times New Roman" w:hAnsi="Times New Roman" w:cs="Times New Roman"/>
                <w:sz w:val="16"/>
                <w:szCs w:val="16"/>
              </w:rPr>
              <w:t>софинансирование</w:t>
            </w:r>
            <w:proofErr w:type="spellEnd"/>
            <w:r w:rsidRPr="00121740">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05.1.06.82130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05.1.06.82130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05.1.06.82130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05.1.06.S2130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05.1.06.S2130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05.1.06.S2130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Подпрограмма "Развитие детско-юношеского спорта"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59 960,96898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55 115,01802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52 876,96898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45 767,51802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49 463,78560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42 354,33464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8 841,46364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7 418,92942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8 841,46364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7 418,92942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193,55300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193,55300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193,55300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193,55300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40 428,76896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34 741,85222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40 428,76896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34 741,85222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7 084,00000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9 347,50000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Расходы на </w:t>
            </w:r>
            <w:proofErr w:type="spellStart"/>
            <w:r w:rsidRPr="00121740">
              <w:rPr>
                <w:rFonts w:ascii="Times New Roman" w:hAnsi="Times New Roman" w:cs="Times New Roman"/>
                <w:sz w:val="16"/>
                <w:szCs w:val="16"/>
              </w:rPr>
              <w:t>софинансирование</w:t>
            </w:r>
            <w:proofErr w:type="spellEnd"/>
            <w:r w:rsidRPr="00121740">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05.2.04.82110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5 667,20000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7 478,00000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05.2.04.82110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5 667,20000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7 478,00000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05.2.04.82110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5 667,20000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7 478,00000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Расходы на </w:t>
            </w:r>
            <w:proofErr w:type="spellStart"/>
            <w:r w:rsidRPr="00121740">
              <w:rPr>
                <w:rFonts w:ascii="Times New Roman" w:hAnsi="Times New Roman" w:cs="Times New Roman"/>
                <w:sz w:val="16"/>
                <w:szCs w:val="16"/>
              </w:rPr>
              <w:t>софинансирование</w:t>
            </w:r>
            <w:proofErr w:type="spellEnd"/>
            <w:r w:rsidRPr="00121740">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05.2.04.S2110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1 416,80000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05.2.04.S2110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1 416,80000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05.2.04.S2110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1 416,80000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"Развитие агропромышленного комплекса"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06.0.00.00000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145 460,07600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141 337,46100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"Поддержка и развитие растениеводства"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786,60000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742,20000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Поддержка и развитие растениеводства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06.0.01.84140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786,60000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742,20000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06.0.01.84140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786,60000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742,20000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06.0.01.84140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786,60000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742,20000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"Поддержка и развитие животноводства"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116 495,40000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114 117,30000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Поддержка и развитие животноводства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06.0.02.84350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111 495,40000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109 117,30000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06.0.02.84350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111 495,40000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109 117,30000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06.0.02.84350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111 495,40000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109 117,30000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"Развитие </w:t>
            </w:r>
            <w:proofErr w:type="spellStart"/>
            <w:r w:rsidRPr="00121740">
              <w:rPr>
                <w:rFonts w:ascii="Times New Roman" w:hAnsi="Times New Roman" w:cs="Times New Roman"/>
                <w:sz w:val="16"/>
                <w:szCs w:val="16"/>
              </w:rPr>
              <w:t>рыбохозяйственного</w:t>
            </w:r>
            <w:proofErr w:type="spellEnd"/>
            <w:r w:rsidRPr="00121740">
              <w:rPr>
                <w:rFonts w:ascii="Times New Roman" w:hAnsi="Times New Roman" w:cs="Times New Roman"/>
                <w:sz w:val="16"/>
                <w:szCs w:val="16"/>
              </w:rPr>
              <w:t xml:space="preserve"> комплекса"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3 879,50000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3 717,50000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Развитие </w:t>
            </w:r>
            <w:proofErr w:type="spellStart"/>
            <w:r w:rsidRPr="00121740">
              <w:rPr>
                <w:rFonts w:ascii="Times New Roman" w:hAnsi="Times New Roman" w:cs="Times New Roman"/>
                <w:sz w:val="16"/>
                <w:szCs w:val="16"/>
              </w:rPr>
              <w:t>рыбохозяйственного</w:t>
            </w:r>
            <w:proofErr w:type="spellEnd"/>
            <w:r w:rsidRPr="00121740">
              <w:rPr>
                <w:rFonts w:ascii="Times New Roman" w:hAnsi="Times New Roman" w:cs="Times New Roman"/>
                <w:sz w:val="16"/>
                <w:szCs w:val="16"/>
              </w:rPr>
              <w:t xml:space="preserve"> комплекса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06.0.03.84180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3 129,50000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2 967,50000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06.0.03.84180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3 129,50000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2 967,50000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06.0.03.84180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3 129,50000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2 967,50000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3 178,70000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3 013,90000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Развитие деятельности по заготовке и переработке дикоросов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06.0.04.84190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3 178,70000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3 013,90000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06.0.04.84190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3 178,70000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3 013,90000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06.0.04.84190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3 178,70000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3 013,90000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Основное мероприятие "Поддержка и развитие малых форм хозяйствования"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06.0.06.00000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3 643,50000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3 420,70000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Поддержка и развитие малых форм хозяйствования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06.0.06.84170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3 643,50000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3 420,70000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06.0.06.84170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3 643,50000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3 420,70000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06.0.06.84170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3 643,50000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3 420,70000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17 476,37600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16 325,86100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1 148,80000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825,10000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931,00000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672,20000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931,00000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672,20000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217,80000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152,90000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Субвенции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217,80000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152,90000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16 327,57600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15 500,76100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6 095,98269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6 095,97883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6 095,98269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6 095,97883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10 231,59331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9 404,78217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10 231,59331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9 404,78217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"Устойчивое развитие коренных малочисленных народов Севера"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07.0.00.00000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5 790,73600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5 789,73600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1 163,10000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1 162,10000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w:t>
            </w:r>
            <w:r w:rsidRPr="00121740">
              <w:rPr>
                <w:rFonts w:ascii="Times New Roman" w:hAnsi="Times New Roman" w:cs="Times New Roman"/>
                <w:sz w:val="16"/>
                <w:szCs w:val="16"/>
              </w:rPr>
              <w:lastRenderedPageBreak/>
              <w:t>"Устойчивое развитие коренных малочисленных народов Севера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07.0.01.84210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1 163,10000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1 162,10000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449,80000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448,80000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449,80000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448,80000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695,00000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695,00000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695,00000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695,00000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1 100,85200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1 100,85200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1 100,85200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1 100,85200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860,85200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860,85200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860,85200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860,85200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1 995,80400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1 995,80400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1 995,80400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1 995,80400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495,80400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495,80400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495,80400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495,80400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07.0.05.00000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07.0.05.99990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07.0.05.99990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07.0.05.99990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"Обеспечение доступным и комфортным жильем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08.0.00.00000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409 220,02986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427 500,97133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"Содействие развитию жилищного строительства"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114 780,33708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120 393,48315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и предоставление возмещения за изымаемое жилое помещение"</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114 780,33708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120 393,48315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08.2.01.82901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102 154,50000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107 150,20000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08.2.01.82901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102 154,50000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107 150,20000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Бюджетные инвестиции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08.2.01.82901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102 154,50000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107 150,20000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w:t>
            </w:r>
            <w:r w:rsidRPr="00121740">
              <w:rPr>
                <w:rFonts w:ascii="Times New Roman" w:hAnsi="Times New Roman" w:cs="Times New Roman"/>
                <w:sz w:val="16"/>
                <w:szCs w:val="16"/>
              </w:rPr>
              <w:lastRenderedPageBreak/>
              <w:t>жилые помещения, входящие в аварийный жилищный фонд, возмещения за изымаемые жилые помещения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08.2.01.S2901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12 625,83708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13 243,28315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08.2.01.S2901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12 625,83708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13 243,28315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Бюджетные инвестиции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08.2.01.S2901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12 625,83708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13 243,28315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294 439,69278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307 107,48818</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21 854,97368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21 844,34211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08.3.03.51350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08.3.03.51350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08.3.03.51350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08.3.03.51760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08.3.03.51760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08.3.03.51760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08.3.03.84220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08.3.03.84220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08.3.03.84220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обеспечению жильем молодых семей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08.3.03.L4970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1 567,47368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1 556,84211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08.3.03.L4970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1 567,47368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1 556,84211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08.3.03.L4970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1 567,47368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1 556,84211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w:t>
            </w:r>
            <w:r w:rsidRPr="00121740">
              <w:rPr>
                <w:rFonts w:ascii="Times New Roman" w:hAnsi="Times New Roman" w:cs="Times New Roman"/>
                <w:sz w:val="16"/>
                <w:szCs w:val="16"/>
              </w:rPr>
              <w:lastRenderedPageBreak/>
              <w:t>отвечающих требованиям в связи с превышением предельно допустимой концентрации фенола и(или) формальдегида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08.3.07.00000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272 584,71910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285 263,14607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08.3.07.L1780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272 584,71910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285 263,14607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08.3.07.L1780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272 584,71910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285 263,14607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08.3.07.L1780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272 584,71910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285 263,14607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"Жилищно-коммунальный комплекс и городская среда"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09.0.00.00000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380 341,20576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293 695,19617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342 333,45576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258 727,12117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168 013,06288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20 758,10000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121740">
              <w:rPr>
                <w:rFonts w:ascii="Times New Roman" w:hAnsi="Times New Roman" w:cs="Times New Roman"/>
                <w:sz w:val="16"/>
                <w:szCs w:val="16"/>
              </w:rPr>
              <w:t>инфрастуруктуры</w:t>
            </w:r>
            <w:proofErr w:type="spellEnd"/>
            <w:r w:rsidRPr="00121740">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09.1.01.09505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56 250,00000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09.1.01.09505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56 250,00000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09.1.01.09505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56 250,00000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09.1.01.09605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20 758,10000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09.1.01.09605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20 758,10000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09.1.01.09605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20 758,10000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Строительство и реконструкция объектов муниципальной собственности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09.1.01.42110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36 763,06288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09.1.01.42110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36 763,06288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Бюджетные инвестиции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09.1.01.42110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36 763,06288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86 022,65045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153 499,44944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86 022,65045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153 499,44944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86 022,65045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153 499,44944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86 022,65045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153 499,44944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департамента строительства и жилищно-</w:t>
            </w:r>
            <w:r w:rsidRPr="00121740">
              <w:rPr>
                <w:rFonts w:ascii="Times New Roman" w:hAnsi="Times New Roman" w:cs="Times New Roman"/>
                <w:sz w:val="16"/>
                <w:szCs w:val="16"/>
              </w:rPr>
              <w:lastRenderedPageBreak/>
              <w:t xml:space="preserve">коммунального комплекса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и подведомственного ему учреждения"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09.1.03.00000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86 611,14243</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84 469,57173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44 108,76396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42 561,11826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23 110,06304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21 371,51731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23 110,06304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21 371,51731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20 998,70092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21 189,60095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20 998,70092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21 189,60095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 Расходы на обеспечение функций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42 476,37847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41 882,45347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42 476,37847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41 882,45347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42 476,37847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41 882,45347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"Предоставление субсидии в связи с оказанием услуг в сфере ЖКК на территории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09.1.09.00000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1 686,60000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09.1.09.20650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1 686,60000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09.1.09.20650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1 686,60000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09.1.09.20650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1 686,60000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«Капитальный ремонт многоквартирных домов»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Основное мероприятие "Дезинсекция и дератизация"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32,70000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7 942,80000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7 942,80000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7 942,80000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7 942,80000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«Энергосбережение и повышение </w:t>
            </w:r>
            <w:proofErr w:type="spellStart"/>
            <w:r w:rsidRPr="00121740">
              <w:rPr>
                <w:rFonts w:ascii="Times New Roman" w:hAnsi="Times New Roman" w:cs="Times New Roman"/>
                <w:sz w:val="16"/>
                <w:szCs w:val="16"/>
              </w:rPr>
              <w:t>энергоэффективности</w:t>
            </w:r>
            <w:proofErr w:type="spellEnd"/>
            <w:r w:rsidRPr="00121740">
              <w:rPr>
                <w:rFonts w:ascii="Times New Roman" w:hAnsi="Times New Roman" w:cs="Times New Roman"/>
                <w:sz w:val="16"/>
                <w:szCs w:val="16"/>
              </w:rPr>
              <w:t>»</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"Формирование современной городской среды"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29 932,25000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26 892,57500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Региональный проект "Формирование комфортной городской среды"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09.4.F2.00000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8 932,25000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5 892,57500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программ формирования современной городской среды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09.4.F2.55550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8 932,25000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5 892,57500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09.4.F2.55550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8 932,25000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5 892,57500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09.4.F2.55550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8 932,25000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5 892,57500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"Реализация инициативных проектов"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инициативных проектов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09.4.04.89001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09.4.04.89001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09.4.04.89001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"Профилактика правонарушений и обеспечение отдельных прав граждан"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10.0.00.00000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12 737,00000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12 093,30000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"Профилактика правонарушений"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2 355,60000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2 253,10000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"Создание условий для деятельности народных дружин"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Создание условий для деятельности народных дружин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10.1.01.82300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10.1.01.82300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10.1.01.82300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1 910,80000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1 811,20000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1 910,80000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1 811,20000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1 907,43196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1 807,83196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1 907,43196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1 807,83196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3,36804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3,36804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3,36804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3,36804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w:t>
            </w:r>
            <w:r w:rsidRPr="00121740">
              <w:rPr>
                <w:rFonts w:ascii="Times New Roman" w:hAnsi="Times New Roman" w:cs="Times New Roman"/>
                <w:sz w:val="16"/>
                <w:szCs w:val="16"/>
              </w:rPr>
              <w:lastRenderedPageBreak/>
              <w:t xml:space="preserve">кандидатов в присяжные заседатели федеральных судов общей юрисдикции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10.1.05.00000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10.1.05.51200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10.1.05.51200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10.1.05.51200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10 381,40000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9 840,20000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10 381,40000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9 840,20000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10 381,40000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9 840,20000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9 603,94992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9 647,57300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9 603,94992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9 647,57300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777,45008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192,62700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777,45008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192,62700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"Безопасность жизнедеятельности"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11.0.00.00000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27 046,08412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26 710,64399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от чрезвычайных ситуаций"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27 046,08412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26 710,64399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11.1.05.00000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11.1.05.00590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11.1.05.00590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11.1.05.00590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11.1.06.00000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15 983,18412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15 647,74399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11.1.06.00590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15 983,18412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15 647,74399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11.1.06.00590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15 983,18412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15 647,74399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11.1.06.00590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15 983,18412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15 647,74399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"Экологическая безопасность"</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138 900,98100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138 887,58100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1 173,98100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1 173,98100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1 173,98100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1 173,98100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573,98100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573,98100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573,98100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573,98100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2 113,20000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2 099,80000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12.0.02.84290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113,20000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12.0.02.84290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113,20000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12.0.02.84290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113,20000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99,80000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21740">
              <w:rPr>
                <w:rFonts w:ascii="Times New Roman" w:hAnsi="Times New Roman" w:cs="Times New Roman"/>
                <w:sz w:val="16"/>
                <w:szCs w:val="16"/>
              </w:rPr>
              <w:br/>
              <w:t>населения"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Утилизация жидких бытовых отходов в поселениях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12.0.03.89002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12.0.03.89002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Иные 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12.0.03.89002</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Проект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«Рекультивация несанкционированной свалки твердых бытовых отходов в </w:t>
            </w:r>
            <w:proofErr w:type="spellStart"/>
            <w:r w:rsidRPr="00121740">
              <w:rPr>
                <w:rFonts w:ascii="Times New Roman" w:hAnsi="Times New Roman" w:cs="Times New Roman"/>
                <w:sz w:val="16"/>
                <w:szCs w:val="16"/>
              </w:rPr>
              <w:t>гп</w:t>
            </w:r>
            <w:proofErr w:type="spellEnd"/>
            <w:r w:rsidRPr="00121740">
              <w:rPr>
                <w:rFonts w:ascii="Times New Roman" w:hAnsi="Times New Roman" w:cs="Times New Roman"/>
                <w:sz w:val="16"/>
                <w:szCs w:val="16"/>
              </w:rPr>
              <w:t xml:space="preserve">. </w:t>
            </w:r>
            <w:proofErr w:type="spellStart"/>
            <w:r w:rsidRPr="00121740">
              <w:rPr>
                <w:rFonts w:ascii="Times New Roman" w:hAnsi="Times New Roman" w:cs="Times New Roman"/>
                <w:sz w:val="16"/>
                <w:szCs w:val="16"/>
              </w:rPr>
              <w:t>Пойковский</w:t>
            </w:r>
            <w:proofErr w:type="spellEnd"/>
            <w:r w:rsidRPr="00121740">
              <w:rPr>
                <w:rFonts w:ascii="Times New Roman" w:hAnsi="Times New Roman" w:cs="Times New Roman"/>
                <w:sz w:val="16"/>
                <w:szCs w:val="16"/>
              </w:rPr>
              <w:t xml:space="preserve">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12.0.1Э.00000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12.0.1Э.99990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12.0.1Э.99990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12.0.1Э.99990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"Развитие гражданского общества"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13.0.00.00000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51 686,23350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50 128,23350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13.1.01.61600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13.1.01.61600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13.1.01.61600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32 633,46850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31 075,46850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32 633,46850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31 075,46850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32 633,46850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31 075,46850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291,40400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291,40400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291,40400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291,40400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22 548,30000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21 548,30000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22 548,30000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21 548,30000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9 793,76450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9 235,76450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9 793,76450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9 235,76450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"Молодежь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14 342,76500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14 342,76500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121740">
              <w:rPr>
                <w:rFonts w:ascii="Times New Roman" w:hAnsi="Times New Roman" w:cs="Times New Roman"/>
                <w:sz w:val="16"/>
                <w:szCs w:val="16"/>
              </w:rPr>
              <w:t>волонтерства</w:t>
            </w:r>
            <w:proofErr w:type="spellEnd"/>
            <w:r w:rsidRPr="00121740">
              <w:rPr>
                <w:rFonts w:ascii="Times New Roman" w:hAnsi="Times New Roman" w:cs="Times New Roman"/>
                <w:sz w:val="16"/>
                <w:szCs w:val="16"/>
              </w:rPr>
              <w:t>)"</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121740">
              <w:rPr>
                <w:rFonts w:ascii="Times New Roman" w:hAnsi="Times New Roman" w:cs="Times New Roman"/>
                <w:sz w:val="16"/>
                <w:szCs w:val="16"/>
              </w:rPr>
              <w:t>волонтерства</w:t>
            </w:r>
            <w:proofErr w:type="spellEnd"/>
            <w:r w:rsidRPr="00121740">
              <w:rPr>
                <w:rFonts w:ascii="Times New Roman" w:hAnsi="Times New Roman" w:cs="Times New Roman"/>
                <w:sz w:val="16"/>
                <w:szCs w:val="16"/>
              </w:rPr>
              <w:t>)</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13.3.02.20810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13.3.02.20810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13.3.02.20810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Создание условий для гражданско-патриотического воспитания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13.3.03.20811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13.3.03.20811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13.3.03.20811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546,24000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546,24000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13.3.03.20811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1 352,19000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1 352,19000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"Содействие развитию малого и среднего предпринимательства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14.0.00.00000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3 985,59200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3 985,59200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14.0.I4.82330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14.0.I4.82330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14.0.I4.82330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14.0.I4.S2330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14.0.I4.S2330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14.0.I4.S2330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2 093,55556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2 093,55556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Финансовая поддержка субъектов малого и среднего предпринимательства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14.0.I5.82380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14.0.I5.82380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14.0.I5.82380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Финансовая поддержка субъектов малого и среднего предпринимательства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14.0.I5.S2380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14.0.I5.S2380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14.0.I5.S2380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"Развитие транспортной системы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15.0.00.00000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40 892,10000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129 000,60000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Подпрограмма "Автомобильный транспорт и дорожное хозяйство"</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40 892,10000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129 000,60000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15.1.02.20951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15.1.02.20951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15.1.02.20951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10 692,80000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98 801,30000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15.1.03.82390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10 692,80000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98 801,30000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15.1.03.82390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10 692,80000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98 801,30000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15.1.03.82390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10 692,80000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98 801,30000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"Управление муниципальным имуществом"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16 854,47014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18 670,92867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"Управление и распоряжение муниципальным имуществом"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2 456,00000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2 456,00000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1 456,00000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1 456,00000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1 446,00000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1 446,00000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1 446,00000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1 446,00000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Техническая инвентаризация и паспортизация жилых и нежилых помещений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14 398,47014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16 214,92867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14 198,47014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16 014,92867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14 108,47014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15 924,92867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14 108,47014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15 924,92867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Исполнение судебных актов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"Управление муниципальными финансами"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17.0.00.00000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558 374,74150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535 614,48723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116 727,84150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114 504,38723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и формирование отчетности об исполнении бюджета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63 267,20000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61 575,20000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62 536,00000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60 844,00000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62 431,00000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60 739,00000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62 431,00000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60 739,00000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17.1.01.84260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17.1.01.84260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17.1.01.84260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53 460,64150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52 929,18723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53 460,64150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52 929,18723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53 460,64150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52 929,18723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17.1.03.00590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53 460,64150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52 929,18723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"Обеспечение сбалансированности бюджета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441 646,90000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421 110,10000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439 646,90000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419 110,10000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17.3.01.86010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324 943,90000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313 092,10000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17.3.01.86010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324 943,90000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313 092,10000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Дотации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17.3.01.86010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324 943,90000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313 092,10000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14 703,00000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14 703,00000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17.3.01.89005</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14 703,00000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17.3.02.89050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17.3.02.89050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17.3.02.89050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lastRenderedPageBreak/>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"Улучшение условий и охраны труда, содействие занятости населения"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18.0.00.00000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12 708,33800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12 780,77500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3 243,10000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3 074,00000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3 243,10000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3 074,00000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3 229,78500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3 060,68500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3 229,78500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3 060,68500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13,31500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13,31500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13,31500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13,31500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18.0.02.00000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18.0.02.99990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"Содействие занятости молодежи"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9 432,23800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9 673,77500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содействию трудоустройства граждан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18.0.03.20813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6 682,23800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6 923,77500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18.0.03.20813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6 682,23800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6 923,77500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18.0.03.20813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4 107,39600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4 257,31552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18.0.03.20813</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2 574,84200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2 666,45948</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содействию трудоустройству граждан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2 750,00000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2 750,00000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2 225,00000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2 225,00000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1 605,00000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1 605,00000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lastRenderedPageBreak/>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"Социальная поддержка жителей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19.0.00.00000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420,00000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420,00000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19.0.04.00000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19.0.04.99990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19.0.04.99990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19.0.04.99990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"Совершенствование  муниципального  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20.0.00.00000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404 018,42381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398 979,97894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и подведомственными администрации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казенными учреждениями"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403 053,42381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398 014,97894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и подведомственными администрации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казенными учреждениями"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396 140,12381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390 895,27894</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127 532,89646</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129 355,99173</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62 856,29161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62 856,29161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62 856,29161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62 856,29161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64 241,48385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66 064,57912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64 241,48385</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66 064,57912</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435,12100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435,12100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435,12100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435,12100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Глава муниципального образования (местное самоуправление)</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20.1.01.02030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239 393,00668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233 201,74670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239 355,59868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233 164,33870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239 355,59868</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233 164,33870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37,40800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37,40800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37,40800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37,40800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311,90000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311,90000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311,90000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Председатель представительного органа муниципального образования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5 276,57017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5 244,45956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5 276,57017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5 244,45956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5 276,57017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5 244,45956</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20.1.01.02250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8 098,47310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7 565,80355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20.1.01.02250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8 098,47310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7 565,80355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20.1.01.02250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8 098,47310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7 565,80355</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20.1.01.71600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20.1.01.71600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Публичные нормативные социальные выплаты гражданам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20.1.01.71600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6 913,30000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7 119,70000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5 095,40000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5 650,70000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4 322,40000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4 877,70000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4 322,40000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4 877,70000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Субвенции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773,00000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1 817,90000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1 469,00000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1 238,90000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1 238,90000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996,00000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359,00000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359,00000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253,00000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Субвенции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121740">
              <w:rPr>
                <w:rFonts w:ascii="Times New Roman" w:hAnsi="Times New Roman" w:cs="Times New Roman"/>
                <w:sz w:val="16"/>
                <w:szCs w:val="16"/>
              </w:rPr>
              <w:t>Нефтеюганский</w:t>
            </w:r>
            <w:proofErr w:type="spellEnd"/>
            <w:r w:rsidRPr="00121740">
              <w:rPr>
                <w:rFonts w:ascii="Times New Roman" w:hAnsi="Times New Roman" w:cs="Times New Roman"/>
                <w:sz w:val="16"/>
                <w:szCs w:val="16"/>
              </w:rPr>
              <w:t xml:space="preserve">  район"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20.2.01.02400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20.2.01.02400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20.2.01.02400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"Профилактика экстремизма, гармонизация межэтнических и межкультурных отношений "</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21.0.00.00000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1 473,11667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1 473,11667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обеспечение социальной и культурной адаптации мигрантов, профилактика </w:t>
            </w:r>
            <w:r w:rsidRPr="00121740">
              <w:rPr>
                <w:rFonts w:ascii="Times New Roman" w:hAnsi="Times New Roman" w:cs="Times New Roman"/>
                <w:sz w:val="16"/>
                <w:szCs w:val="16"/>
              </w:rPr>
              <w:lastRenderedPageBreak/>
              <w:t>межнациональных (межэтнических), межконфессиональных конфликтов"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21.1.00.00000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1 473,11667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1 473,11667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21.1.04.00000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21.1.04.99990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124,01000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124,01000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124,01000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124,01000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24,01000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24,01000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24,01000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24,01000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21.1.07.00000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21.1.07.99990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21.1.07.99990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21.1.07.99990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21.1.08.00000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21.1.08.99990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21.1.08.99990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21.1.08.99990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"Развитие туризма"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24.0.00.00000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10 425,96000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10 425,96000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"Поддержка развития внутреннего и въездного туризма"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10 184,82500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10 184,82500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10 184,82500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10 184,82500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184,82500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184,82500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184,82500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184,82500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24.0.03.99990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 xml:space="preserve">Муниципальная программа </w:t>
            </w:r>
            <w:proofErr w:type="spellStart"/>
            <w:r w:rsidRPr="00121740">
              <w:rPr>
                <w:rFonts w:ascii="Times New Roman" w:hAnsi="Times New Roman" w:cs="Times New Roman"/>
                <w:b/>
                <w:bCs/>
                <w:sz w:val="16"/>
                <w:szCs w:val="16"/>
              </w:rPr>
              <w:t>Нефтеюганского</w:t>
            </w:r>
            <w:proofErr w:type="spellEnd"/>
            <w:r w:rsidRPr="00121740">
              <w:rPr>
                <w:rFonts w:ascii="Times New Roman" w:hAnsi="Times New Roman" w:cs="Times New Roman"/>
                <w:b/>
                <w:bCs/>
                <w:sz w:val="16"/>
                <w:szCs w:val="16"/>
              </w:rPr>
              <w:t xml:space="preserve"> района "Градостроительство и землепользование"</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25.0.00.00000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70 037,43614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44 677,50000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"Обеспечение архитектурной и градостроительной деятельности"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44 393,80899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44 320,80899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12 002,80899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12 002,80899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градостроительной деятельности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25.1.01.82911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25.1.01.82911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25.1.01.82911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градостроительной деятельности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25.1.01.S2911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25.1.01.S2911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25.1.01.S2911</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121740">
              <w:rPr>
                <w:rFonts w:ascii="Times New Roman" w:hAnsi="Times New Roman" w:cs="Times New Roman"/>
                <w:sz w:val="16"/>
                <w:szCs w:val="16"/>
              </w:rPr>
              <w:t>Нефтеюганского</w:t>
            </w:r>
            <w:proofErr w:type="spellEnd"/>
            <w:r w:rsidRPr="00121740">
              <w:rPr>
                <w:rFonts w:ascii="Times New Roman" w:hAnsi="Times New Roman" w:cs="Times New Roman"/>
                <w:sz w:val="16"/>
                <w:szCs w:val="16"/>
              </w:rPr>
              <w:t xml:space="preserve"> района"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25.1.03.00000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32 391,00000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32 391,00000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32 391,00000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25.1.03.02040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32 391,00000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32 318,00000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121740">
              <w:rPr>
                <w:rFonts w:ascii="Times New Roman" w:hAnsi="Times New Roman" w:cs="Times New Roman"/>
                <w:sz w:val="16"/>
                <w:szCs w:val="16"/>
              </w:rPr>
              <w:t>Нефтеюганский</w:t>
            </w:r>
            <w:proofErr w:type="spellEnd"/>
            <w:r w:rsidRPr="00121740">
              <w:rPr>
                <w:rFonts w:ascii="Times New Roman" w:hAnsi="Times New Roman" w:cs="Times New Roman"/>
                <w:sz w:val="16"/>
                <w:szCs w:val="16"/>
              </w:rPr>
              <w:t xml:space="preserve"> район"</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25.2.01.99990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25.4.01.00000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Строительство и реконструкция объектов муниципальной собственности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25.4.01.42110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25.4.01.42110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Бюджетные инвестиции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25.4.01.42110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Непрограммная деятельность</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50.0.00.00000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99 343,92500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163 116,32500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Условно-утвержденные расходы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84 141,62500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147 710,22500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84 141,62500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147 710,22500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Резервные средства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50.0.00.09990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870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84 141,62500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147 710,22500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Резервный фонд</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Резервные средства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50.0.00.20940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870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Обслуживание долговых обязательств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Обслуживание государственного (муниципального) долга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Обслуживание муниципального долга</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50.0.00.51180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5 602,30000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5 806,10000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50.0.00.51180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5 602,30000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5 806,10000</w:t>
            </w:r>
          </w:p>
        </w:tc>
      </w:tr>
      <w:tr w:rsidR="00121740" w:rsidRPr="00121740" w:rsidTr="00960314">
        <w:trPr>
          <w:gridAfter w:val="2"/>
          <w:wAfter w:w="25" w:type="dxa"/>
        </w:trPr>
        <w:tc>
          <w:tcPr>
            <w:tcW w:w="3828" w:type="dxa"/>
            <w:shd w:val="clear" w:color="auto" w:fill="auto"/>
            <w:vAlign w:val="bottom"/>
            <w:hideMark/>
          </w:tcPr>
          <w:p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Субвенции</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50.0.00.51180</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530</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5 602,30000</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5 806,10000</w:t>
            </w:r>
          </w:p>
        </w:tc>
      </w:tr>
      <w:tr w:rsidR="00121740" w:rsidRPr="00121740" w:rsidTr="00960314">
        <w:trPr>
          <w:gridAfter w:val="2"/>
          <w:wAfter w:w="25" w:type="dxa"/>
        </w:trPr>
        <w:tc>
          <w:tcPr>
            <w:tcW w:w="3828" w:type="dxa"/>
            <w:shd w:val="clear" w:color="auto" w:fill="auto"/>
            <w:noWrap/>
            <w:vAlign w:val="bottom"/>
            <w:hideMark/>
          </w:tcPr>
          <w:p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Итого расходов  по муниципальному району</w:t>
            </w:r>
          </w:p>
        </w:tc>
        <w:tc>
          <w:tcPr>
            <w:tcW w:w="1276"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708"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5 062 914,85992</w:t>
            </w:r>
          </w:p>
        </w:tc>
        <w:tc>
          <w:tcPr>
            <w:tcW w:w="2320" w:type="dxa"/>
            <w:shd w:val="clear" w:color="auto" w:fill="auto"/>
            <w:noWrap/>
            <w:vAlign w:val="bottom"/>
            <w:hideMark/>
          </w:tcPr>
          <w:p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5 046 002,75992</w:t>
            </w:r>
          </w:p>
        </w:tc>
      </w:tr>
    </w:tbl>
    <w:p w:rsidR="00121740" w:rsidRPr="00121740" w:rsidRDefault="00960314" w:rsidP="00960314">
      <w:pPr>
        <w:ind w:left="8496" w:firstLine="708"/>
        <w:rPr>
          <w:rFonts w:ascii="Times New Roman" w:hAnsi="Times New Roman" w:cs="Times New Roman"/>
          <w:sz w:val="16"/>
          <w:szCs w:val="16"/>
        </w:rPr>
      </w:pPr>
      <w:r>
        <w:rPr>
          <w:rFonts w:ascii="Times New Roman" w:hAnsi="Times New Roman" w:cs="Times New Roman"/>
          <w:sz w:val="16"/>
          <w:szCs w:val="16"/>
        </w:rPr>
        <w:t>».</w:t>
      </w:r>
    </w:p>
    <w:p w:rsidR="00706E00" w:rsidRPr="00121740" w:rsidRDefault="00706E00" w:rsidP="00121740">
      <w:pPr>
        <w:rPr>
          <w:rFonts w:ascii="Times New Roman" w:hAnsi="Times New Roman" w:cs="Times New Roman"/>
          <w:sz w:val="16"/>
          <w:szCs w:val="16"/>
        </w:rPr>
      </w:pPr>
    </w:p>
    <w:sectPr w:rsidR="00706E00" w:rsidRPr="00121740" w:rsidSect="0012174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740"/>
    <w:rsid w:val="00022509"/>
    <w:rsid w:val="00121740"/>
    <w:rsid w:val="003C4270"/>
    <w:rsid w:val="00706E00"/>
    <w:rsid w:val="008A4C4B"/>
    <w:rsid w:val="0096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43660"/>
  <w15:chartTrackingRefBased/>
  <w15:docId w15:val="{39265097-6CC1-46BB-A4EE-FE55F8731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78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14588</Words>
  <Characters>83155</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4</cp:revision>
  <dcterms:created xsi:type="dcterms:W3CDTF">2023-07-13T07:31:00Z</dcterms:created>
  <dcterms:modified xsi:type="dcterms:W3CDTF">2023-07-13T09:54:00Z</dcterms:modified>
</cp:coreProperties>
</file>