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87" w:rsidRDefault="00CA23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2387" w:rsidRDefault="00CA2387">
      <w:pPr>
        <w:pStyle w:val="ConsPlusNormal"/>
        <w:jc w:val="both"/>
        <w:outlineLvl w:val="0"/>
      </w:pPr>
    </w:p>
    <w:p w:rsidR="00CA2387" w:rsidRDefault="00CA2387">
      <w:pPr>
        <w:pStyle w:val="ConsPlusTitle"/>
        <w:jc w:val="center"/>
        <w:outlineLvl w:val="0"/>
      </w:pPr>
      <w:r>
        <w:t>АДМИНИСТРАЦИЯ НЕФТЕЮГАНСКОГО РАЙОНА</w:t>
      </w:r>
    </w:p>
    <w:p w:rsidR="00CA2387" w:rsidRDefault="00CA2387">
      <w:pPr>
        <w:pStyle w:val="ConsPlusTitle"/>
        <w:jc w:val="center"/>
      </w:pPr>
    </w:p>
    <w:p w:rsidR="00CA2387" w:rsidRDefault="00CA2387">
      <w:pPr>
        <w:pStyle w:val="ConsPlusTitle"/>
        <w:jc w:val="center"/>
      </w:pPr>
      <w:r>
        <w:t>ПОСТАНОВЛЕНИЕ</w:t>
      </w:r>
    </w:p>
    <w:p w:rsidR="00CA2387" w:rsidRDefault="00CA2387">
      <w:pPr>
        <w:pStyle w:val="ConsPlusTitle"/>
        <w:jc w:val="center"/>
      </w:pPr>
      <w:r>
        <w:t>от 24 сентября 2013 г. N 2493-па-нпа</w:t>
      </w:r>
    </w:p>
    <w:p w:rsidR="00CA2387" w:rsidRDefault="00CA2387">
      <w:pPr>
        <w:pStyle w:val="ConsPlusTitle"/>
        <w:ind w:firstLine="540"/>
        <w:jc w:val="both"/>
      </w:pPr>
    </w:p>
    <w:p w:rsidR="00CA2387" w:rsidRDefault="00CA2387">
      <w:pPr>
        <w:pStyle w:val="ConsPlusTitle"/>
        <w:jc w:val="center"/>
      </w:pPr>
      <w:r>
        <w:t>О ПОРЯДКЕ РАЗРАБОТКИ И РЕАЛИЗАЦИИ МУНИЦИПАЛЬНЫХ ПРОГРАММ</w:t>
      </w:r>
    </w:p>
    <w:p w:rsidR="00CA2387" w:rsidRDefault="00CA2387">
      <w:pPr>
        <w:pStyle w:val="ConsPlusTitle"/>
        <w:jc w:val="center"/>
      </w:pPr>
      <w:r>
        <w:t>И ВЕДОМСТВЕННЫХ ЦЕЛЕВЫХ ПРОГРАММ МУНИЦИПАЛЬНОГО ОБРАЗОВАНИЯ</w:t>
      </w:r>
    </w:p>
    <w:p w:rsidR="00CA2387" w:rsidRDefault="00CA2387">
      <w:pPr>
        <w:pStyle w:val="ConsPlusTitle"/>
        <w:jc w:val="center"/>
      </w:pPr>
      <w:r>
        <w:t>НЕФТЕЮГАНСКИЙ РАЙОН</w:t>
      </w:r>
    </w:p>
    <w:p w:rsidR="00CA2387" w:rsidRDefault="00CA23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23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Нефтеюганского района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5">
              <w:r>
                <w:rPr>
                  <w:color w:val="0000FF"/>
                </w:rPr>
                <w:t>N 169-па-нпа</w:t>
              </w:r>
            </w:hyperlink>
            <w:r>
              <w:rPr>
                <w:color w:val="392C69"/>
              </w:rPr>
              <w:t xml:space="preserve">, от 23.04.2014 </w:t>
            </w:r>
            <w:hyperlink r:id="rId6">
              <w:r>
                <w:rPr>
                  <w:color w:val="0000FF"/>
                </w:rPr>
                <w:t>N 729-па-нпа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24.10.2014 </w:t>
            </w:r>
            <w:hyperlink r:id="rId7">
              <w:r>
                <w:rPr>
                  <w:color w:val="0000FF"/>
                </w:rPr>
                <w:t>N 2362-па-нпа</w:t>
              </w:r>
            </w:hyperlink>
            <w:r>
              <w:rPr>
                <w:color w:val="392C69"/>
              </w:rPr>
              <w:t xml:space="preserve">, от 03.04.2015 </w:t>
            </w:r>
            <w:hyperlink r:id="rId8">
              <w:r>
                <w:rPr>
                  <w:color w:val="0000FF"/>
                </w:rPr>
                <w:t>N 790-па-нпа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17.08.2015 </w:t>
            </w:r>
            <w:hyperlink r:id="rId9">
              <w:r>
                <w:rPr>
                  <w:color w:val="0000FF"/>
                </w:rPr>
                <w:t>N 1558-па-нпа</w:t>
              </w:r>
            </w:hyperlink>
            <w:r>
              <w:rPr>
                <w:color w:val="392C69"/>
              </w:rPr>
              <w:t xml:space="preserve">, от 31.12.2015 </w:t>
            </w:r>
            <w:hyperlink r:id="rId10">
              <w:r>
                <w:rPr>
                  <w:color w:val="0000FF"/>
                </w:rPr>
                <w:t>N 2400-па-нпа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25.05.2016 </w:t>
            </w:r>
            <w:hyperlink r:id="rId11">
              <w:r>
                <w:rPr>
                  <w:color w:val="0000FF"/>
                </w:rPr>
                <w:t>N 708-па-нпа</w:t>
              </w:r>
            </w:hyperlink>
            <w:r>
              <w:rPr>
                <w:color w:val="392C69"/>
              </w:rPr>
              <w:t xml:space="preserve">, от 10.08.2016 </w:t>
            </w:r>
            <w:hyperlink r:id="rId12">
              <w:r>
                <w:rPr>
                  <w:color w:val="0000FF"/>
                </w:rPr>
                <w:t>N 1240-па-нпа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3">
              <w:r>
                <w:rPr>
                  <w:color w:val="0000FF"/>
                </w:rPr>
                <w:t>N 1514-па-нпа</w:t>
              </w:r>
            </w:hyperlink>
            <w:r>
              <w:rPr>
                <w:color w:val="392C69"/>
              </w:rPr>
              <w:t xml:space="preserve">, от 12.12.2016 </w:t>
            </w:r>
            <w:hyperlink r:id="rId14">
              <w:r>
                <w:rPr>
                  <w:color w:val="0000FF"/>
                </w:rPr>
                <w:t>N 2268-па-нпа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13.01.2017 </w:t>
            </w:r>
            <w:hyperlink r:id="rId15">
              <w:r>
                <w:rPr>
                  <w:color w:val="0000FF"/>
                </w:rPr>
                <w:t>N 28-па-нпа</w:t>
              </w:r>
            </w:hyperlink>
            <w:r>
              <w:rPr>
                <w:color w:val="392C69"/>
              </w:rPr>
              <w:t xml:space="preserve">, от 07.03.2017 </w:t>
            </w:r>
            <w:hyperlink r:id="rId16">
              <w:r>
                <w:rPr>
                  <w:color w:val="0000FF"/>
                </w:rPr>
                <w:t>N 357-па-нпа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17">
              <w:r>
                <w:rPr>
                  <w:color w:val="0000FF"/>
                </w:rPr>
                <w:t>N 779-па-нпа</w:t>
              </w:r>
            </w:hyperlink>
            <w:r>
              <w:rPr>
                <w:color w:val="392C69"/>
              </w:rPr>
              <w:t xml:space="preserve">, от 30.06.2017 </w:t>
            </w:r>
            <w:hyperlink r:id="rId18">
              <w:r>
                <w:rPr>
                  <w:color w:val="0000FF"/>
                </w:rPr>
                <w:t>N 1060-па-нпа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9">
              <w:r>
                <w:rPr>
                  <w:color w:val="0000FF"/>
                </w:rPr>
                <w:t>N 1818-па-нпа</w:t>
              </w:r>
            </w:hyperlink>
            <w:r>
              <w:rPr>
                <w:color w:val="392C69"/>
              </w:rPr>
              <w:t xml:space="preserve">, от 17.08.2018 </w:t>
            </w:r>
            <w:hyperlink r:id="rId20">
              <w:r>
                <w:rPr>
                  <w:color w:val="0000FF"/>
                </w:rPr>
                <w:t>N 1372-па-нпа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1">
              <w:r>
                <w:rPr>
                  <w:color w:val="0000FF"/>
                </w:rPr>
                <w:t>N 1956-па-нпа</w:t>
              </w:r>
            </w:hyperlink>
            <w:r>
              <w:rPr>
                <w:color w:val="392C69"/>
              </w:rPr>
              <w:t xml:space="preserve">, от 08.02.2019 </w:t>
            </w:r>
            <w:hyperlink r:id="rId22">
              <w:r>
                <w:rPr>
                  <w:color w:val="0000FF"/>
                </w:rPr>
                <w:t>N 266-па-нпа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23">
              <w:r>
                <w:rPr>
                  <w:color w:val="0000FF"/>
                </w:rPr>
                <w:t>N 1668-па-нпа</w:t>
              </w:r>
            </w:hyperlink>
            <w:r>
              <w:rPr>
                <w:color w:val="392C69"/>
              </w:rPr>
              <w:t xml:space="preserve">, от 11.11.2019 </w:t>
            </w:r>
            <w:hyperlink r:id="rId24">
              <w:r>
                <w:rPr>
                  <w:color w:val="0000FF"/>
                </w:rPr>
                <w:t>N 2267-па-нпа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02.11.2020 </w:t>
            </w:r>
            <w:hyperlink r:id="rId25">
              <w:r>
                <w:rPr>
                  <w:color w:val="0000FF"/>
                </w:rPr>
                <w:t>N 1643-па-нпа</w:t>
              </w:r>
            </w:hyperlink>
            <w:r>
              <w:rPr>
                <w:color w:val="392C69"/>
              </w:rPr>
              <w:t xml:space="preserve">, от 15.06.2021 </w:t>
            </w:r>
            <w:hyperlink r:id="rId26">
              <w:r>
                <w:rPr>
                  <w:color w:val="0000FF"/>
                </w:rPr>
                <w:t>N 978-па-нпа</w:t>
              </w:r>
            </w:hyperlink>
            <w:r>
              <w:rPr>
                <w:color w:val="392C69"/>
              </w:rPr>
              <w:t>,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27">
              <w:r>
                <w:rPr>
                  <w:color w:val="0000FF"/>
                </w:rPr>
                <w:t>N 1901-па-нпа</w:t>
              </w:r>
            </w:hyperlink>
            <w:r>
              <w:rPr>
                <w:color w:val="392C69"/>
              </w:rPr>
              <w:t xml:space="preserve">, от 20.06.2022 </w:t>
            </w:r>
            <w:hyperlink r:id="rId28">
              <w:r>
                <w:rPr>
                  <w:color w:val="0000FF"/>
                </w:rPr>
                <w:t>N 1080-па-нпа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 xml:space="preserve">В соответствии со </w:t>
      </w:r>
      <w:hyperlink r:id="rId29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от 05.08.2021 N 289-п "О порядке разработки и реализации государственных программ Ханты-Мансийского автономного округа - Югры", Указами Президента Российской Федерации от 07.05.2018 </w:t>
      </w:r>
      <w:hyperlink r:id="rId31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32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от 04.02.2021 </w:t>
      </w:r>
      <w:hyperlink r:id="rId33">
        <w:r>
          <w:rPr>
            <w:color w:val="0000FF"/>
          </w:rPr>
          <w:t>N 68</w:t>
        </w:r>
      </w:hyperlink>
      <w: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Федерации", постановляю:</w:t>
      </w:r>
    </w:p>
    <w:p w:rsidR="00CA2387" w:rsidRDefault="00CA2387">
      <w:pPr>
        <w:pStyle w:val="ConsPlusNormal"/>
        <w:jc w:val="both"/>
      </w:pPr>
      <w:r>
        <w:t xml:space="preserve">(преамбула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Нефтеюганского района от 01.11.2021 N 1901-па-нпа)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1. Утвердить: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1.1. </w:t>
      </w:r>
      <w:hyperlink w:anchor="P60">
        <w:r>
          <w:rPr>
            <w:color w:val="0000FF"/>
          </w:rPr>
          <w:t>Порядок</w:t>
        </w:r>
      </w:hyperlink>
      <w:r>
        <w:t xml:space="preserve"> принятия решения о разработке муниципальных программ Нефтеюганского района, их формирования, утверждения и реализации (приложение N 1).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1.2.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Нефтеюганского района от 28.09.2016 N 1514-па-нпа.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1.3. </w:t>
      </w:r>
      <w:hyperlink w:anchor="P248">
        <w:r>
          <w:rPr>
            <w:color w:val="0000FF"/>
          </w:rPr>
          <w:t>Порядок</w:t>
        </w:r>
      </w:hyperlink>
      <w:r>
        <w:t xml:space="preserve"> разработки, утверждения и реализации ведомственных целевых программ Нефтеюганского района (приложение N 3).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1.4. </w:t>
      </w:r>
      <w:hyperlink w:anchor="P343">
        <w:r>
          <w:rPr>
            <w:color w:val="0000FF"/>
          </w:rPr>
          <w:t>Структуру</w:t>
        </w:r>
      </w:hyperlink>
      <w:r>
        <w:t xml:space="preserve"> ведомственной целевой программы Нефтеюганского района (приложение N 4).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1.5. Модельную муниципальную </w:t>
      </w:r>
      <w:hyperlink w:anchor="P522">
        <w:r>
          <w:rPr>
            <w:color w:val="0000FF"/>
          </w:rPr>
          <w:t>программу</w:t>
        </w:r>
      </w:hyperlink>
      <w:r>
        <w:t xml:space="preserve"> Нефтеюганского района (приложение N 5).</w:t>
      </w:r>
    </w:p>
    <w:p w:rsidR="00CA2387" w:rsidRDefault="00CA2387">
      <w:pPr>
        <w:pStyle w:val="ConsPlusNormal"/>
        <w:jc w:val="both"/>
      </w:pPr>
      <w:r>
        <w:t xml:space="preserve">(пп. 1.5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Нефтеюганского района от 01.11.2021 N 1901-па-</w:t>
      </w:r>
      <w:r>
        <w:lastRenderedPageBreak/>
        <w:t>нпа)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 Координационному совету по проведению экспертизы и оценки реализации муниципальных программ и ведомственных целевых программ осуществлять проведение экспертизы соответствия проектов программ утвержденным порядкам, проведение оценки о целевом и эффективном использовании средств, выделяемых на реализацию программ.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3. Структурным подразделениям администрации Нефтеюганского района обеспечить разработку и реализацию муниципальных программ Нефтеюганского района и ведомственных целевых программ Нефтеюганского района в соответствии с </w:t>
      </w:r>
      <w:hyperlink w:anchor="P60">
        <w:r>
          <w:rPr>
            <w:color w:val="0000FF"/>
          </w:rPr>
          <w:t>порядками</w:t>
        </w:r>
      </w:hyperlink>
      <w:r>
        <w:t>, утвержденными настоящим постановлением, а также разработку и утверждение комплексных планов (сетевых графиков) по реализации муниципальных программ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 Определить следующие переходные положения: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4.1. Целевые программы и ведомственные целевые программы Нефтеюганского района, принятые до вступления в силу настоящего постановления, действуют до 31.12.2013, при этом их реализация осуществляется в соответствии с постановлением администрации Нефтеюганского района от 13.07.2010 N 908-па "Об утверждении порядка разработки и реализации долгосрочных целевых программ и ведомственных целевых программ".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4.2. Оценка эффективности целевых программ и ведомственных целевых программ Нефтеюганского района осуществляется в соответствии с Порядком оценки эффективности реализации долгосрочных целевых программ и </w:t>
      </w:r>
      <w:proofErr w:type="gramStart"/>
      <w:r>
        <w:t>ведомственных целевых программ</w:t>
      </w:r>
      <w:proofErr w:type="gramEnd"/>
      <w:r>
        <w:t xml:space="preserve"> утвержденных распоряжением администрации Нефтеюганского района от 30.03.2010 N 563-ра "О внесении изменений в распоряжение администрации района от 30.12.2009 N 3330-ра".</w:t>
      </w:r>
    </w:p>
    <w:p w:rsidR="00CA2387" w:rsidRDefault="00CA2387">
      <w:pPr>
        <w:pStyle w:val="ConsPlusNormal"/>
        <w:jc w:val="both"/>
      </w:pPr>
      <w:r>
        <w:t xml:space="preserve">(п. 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Нефтеюганского района от 04.02.2014 N 169-па-нпа)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в газете "Югорское обозрение" и размещению на официальном сайте органов местного самоуправления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подписания.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7. Признать утратившими силу постановления администрации Нефтеюганского района: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от 13.07.2010 N 908-па "Об утверждении порядка разработки, утверждения и реализации долгосрочных целевых программ и ведомственных целевых программ";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от 23.09.2010 N 1282-па "О внесении изменений и дополнений в постановление администрации района от 13.07.2010 N 908-па";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от 03.12.2010 N 1714-па "О внесении изменений и дополнений в постановление администрации района от 13.07.2010 N 908-па (в редакции от 23.09.2010 N 1282-па)";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от 24.01.2011 N 38-па "О внесении изменения в постановление администрации Нефтеюганского района от 13.07.2010 N 908-па (в редакции от 23.09.2010 N 1282-па, от 03.12.2010 N 1714-па)".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8. Контроль за выполнением постановления возложить на заместителей главы Нефтеюганского района по направлениям деятельности.</w:t>
      </w:r>
    </w:p>
    <w:p w:rsidR="00CA2387" w:rsidRDefault="00CA2387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Нефтеюганского района от 02.11.2020 N 1643-па-нпа)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Глава администрации района</w:t>
      </w:r>
    </w:p>
    <w:p w:rsidR="00CA2387" w:rsidRDefault="00CA2387">
      <w:pPr>
        <w:pStyle w:val="ConsPlusNormal"/>
        <w:jc w:val="right"/>
      </w:pPr>
      <w:r>
        <w:t>Г.В.ЛАПКОВСКАЯ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  <w:outlineLvl w:val="0"/>
      </w:pPr>
      <w:r>
        <w:t>Приложение N 1</w:t>
      </w:r>
    </w:p>
    <w:p w:rsidR="00CA2387" w:rsidRDefault="00CA2387">
      <w:pPr>
        <w:pStyle w:val="ConsPlusNormal"/>
        <w:jc w:val="right"/>
      </w:pPr>
      <w:r>
        <w:t>к постановлению администрации Нефтеюганского района</w:t>
      </w:r>
    </w:p>
    <w:p w:rsidR="00CA2387" w:rsidRDefault="00CA2387">
      <w:pPr>
        <w:pStyle w:val="ConsPlusNormal"/>
        <w:jc w:val="right"/>
      </w:pPr>
      <w:r>
        <w:t>от 24.09.2013 N 2493-па-нпа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</w:pPr>
      <w:bookmarkStart w:id="0" w:name="P60"/>
      <w:bookmarkEnd w:id="0"/>
      <w:r>
        <w:t>ПОРЯДОК</w:t>
      </w:r>
    </w:p>
    <w:p w:rsidR="00CA2387" w:rsidRDefault="00CA2387">
      <w:pPr>
        <w:pStyle w:val="ConsPlusTitle"/>
        <w:jc w:val="center"/>
      </w:pPr>
      <w:r>
        <w:t>ПРИНЯТИЯ РЕШЕНИЯ О РАЗРАБОТКЕ МУНИЦИПАЛЬНЫХ ПРОГРАММ</w:t>
      </w:r>
    </w:p>
    <w:p w:rsidR="00CA2387" w:rsidRDefault="00CA2387">
      <w:pPr>
        <w:pStyle w:val="ConsPlusTitle"/>
        <w:jc w:val="center"/>
      </w:pPr>
      <w:r>
        <w:t>НЕФТЕЮГАНСКОГО РАЙОНА, ИХ ФОРМИРОВАНИЯ, УТВЕРЖДЕНИЯ</w:t>
      </w:r>
    </w:p>
    <w:p w:rsidR="00CA2387" w:rsidRDefault="00CA2387">
      <w:pPr>
        <w:pStyle w:val="ConsPlusTitle"/>
        <w:jc w:val="center"/>
      </w:pPr>
      <w:r>
        <w:t>И РЕАЛИЗАЦИИ (ДАЛЕЕ - ПОРЯДОК)</w:t>
      </w:r>
    </w:p>
    <w:p w:rsidR="00CA2387" w:rsidRDefault="00CA23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23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Нефтеюганского района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39">
              <w:r>
                <w:rPr>
                  <w:color w:val="0000FF"/>
                </w:rPr>
                <w:t>N 1901-па-нпа</w:t>
              </w:r>
            </w:hyperlink>
            <w:r>
              <w:rPr>
                <w:color w:val="392C69"/>
              </w:rPr>
              <w:t xml:space="preserve">, от 20.06.2022 </w:t>
            </w:r>
            <w:hyperlink r:id="rId40">
              <w:r>
                <w:rPr>
                  <w:color w:val="0000FF"/>
                </w:rPr>
                <w:t>N 1080-па-нпа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center"/>
      </w:pPr>
    </w:p>
    <w:p w:rsidR="00CA2387" w:rsidRDefault="00CA2387">
      <w:pPr>
        <w:pStyle w:val="ConsPlusTitle"/>
        <w:jc w:val="center"/>
        <w:outlineLvl w:val="1"/>
      </w:pPr>
      <w:r>
        <w:t>1. Общие положения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1. Муниципальная программа Нефтеюганского района (далее - муниципальная программа)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целей, решение задач социально-экономического развития Нефтеюганского муниципального района Ханты-Мансийского автономного округа - Югры (далее - Нефтеюганский район).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 Выделяются следующие типы муниципальных программ: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муниципальная программа, предметом которой является достижение приоритетов и целей муниципальной политики, в том числе национальных целей, в конкретной отрасли или сфере социально-экономического развития Российской Федерации, Ханты-Мансийского автономного округа - Югры (далее - автономного округа) 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комплексная муниципальная программа, предметом которой является достижение приоритетов и целей муниципальной политики межотраслевого характера, затрагивающих несколько сфер.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 Муниципальная программа разрабатывается на срок от трех лет и утверждается постановлением администрации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 Муниципальная программа, реализация которой начинается с очередного финансового года, в срок до 1 ноября текущего года утверждается постановлением администрации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 Муниципальная программа, реализация которой начинается в текущем году и плановом периоде, утверждается постановлением администрации Нефтеюганского района до принятия решения о внесении соответствующих изменений в бюджет Нефтеюганского района на текущий финансовый год и плановый период, но не позднее 1 октября текущего года.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6. Основные понятия: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куратор - должностное лицо, обеспечивающее управление реализацией муниципальной программы, назначаемое из заместителей главы Нефтеюганского района, в ведении которых находится структурное подразделение администрации Нефтеюганского района - ответственный исполнитель муниципальной программы (далее - ответственный исполнитель);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ответственный исполнитель - структурное подразделение администрации Нефтеюганского района, определенное в соответствии с перечнем муниципальных программ, утвержденным постановлением администрации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соисполнитель муниципальной программы (далее - соисполнитель) - структурное подразделение администрации Нефтеюганского района, являющееся ответственным в части структурных элементов (основных мероприятий), в реализации которых предполагается его участие, а также муниципальное казенное учреждение, поселения, входящие в состав муниципального образования Нефтеюганский район, участвующие в реализации структурных элементов (основных мероприятий);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 структурным элементам относятся: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а) региональные проекты, реализуемые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31.10.2018 N 1288 "Об организации проектной деятельности в Правительстве Российской Федерации" (далее - постановление N 1288, региональный проект);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б) проекты муниципального образования Нефтеюганский район, реализуемые в соответствии с постановлением администрации Нефтеюганского района от 28.11.2016 N 2126-па "Об утверждении Положения о системе управления проектной деятельностью в администрации Нефтеюганского района" (далее - постановление N 2126-па, проекты Нефтеюганского района);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в) комплексы процессных мероприятий (основные мероприятия);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комплекс процессных мероприятий (основное мероприятие) -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проектная часть муниципальной программы - совокупность региональных проектов и проектов муниципального образования Нефтеюганский район;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процессная часть муниципальной программы - совокупность комплекса процессных мероприятий (основных мероприятий);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7. Разработка и реализация муниципальной программы включает в себя следующие основные этапы: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1) принятие решения о разработке проекта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2) формирование проекта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3) экспертиза проекта муниципальной программы и утверждение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4) реализация муниципальной программы и контроль за ходом реализации структурных элементов (основных мероприятий) муниципальной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8. Решение о разработке муниципальной программы принимается Координационным советом по проведению экспертизы и оценки эффективности реализации муниципальных программ и ведомственных целевых программ созданным в соответствии с распоряжением администрации Нефтеюганского района от 25.04.2014 N 248-ра "О создании Координационного совета по проведению экспертизы и оценке эффективности реализации муниципальных программ и ведомственных целевых программ" (далее - Координационный совет) на основании предложений от куратора или ответственного исполнителя (соисполнителя) муниципальной программы в соответствии с Указами Президента Российской Федерации от 07.05.2018 </w:t>
      </w:r>
      <w:hyperlink r:id="rId42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</w:t>
      </w:r>
      <w:r>
        <w:lastRenderedPageBreak/>
        <w:t xml:space="preserve">года", от 21.07.2020 </w:t>
      </w:r>
      <w:hyperlink r:id="rId43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года", от 04.02.2021 </w:t>
      </w:r>
      <w:hyperlink r:id="rId44">
        <w:r>
          <w:rPr>
            <w:color w:val="0000FF"/>
          </w:rPr>
          <w:t>N 68</w:t>
        </w:r>
      </w:hyperlink>
      <w:r>
        <w:t xml:space="preserve">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Федерации", Стратегией социально-экономического развития автономного округа на период до 2030 года, Стратегией социально-экономического развития Нефтеюганского района до 2030 года и другими документами стратегического планирования Российской Федерации, автономного округа 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На основании решения Координационного совета постановлением администрации Нефтеюганского района утверждается перечень муниципальных программ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9. Формирование муниципальных программ осуществляется исходя из следующих принципов: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обеспечение достижения национальных целей с учетом влияния мероприятий (результатов) муниципальных программ Нефтеюганского района на достижение соответствующих показателей национальных целей, приоритетов социально-экономического развития Российской Федерации и муниципального образования Нефтеюганский район, установленных документами стратегического планирования, а также показателей оценки эффективности органов местного самоуправления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включение в состав муниципальной программы всех инструментов и мероприятий в соответствующих отрасли и сфере (в том числе меры организационного характера, контрольно-надзорную деятельность, совершенствование нормативного регулирования отрасли и сферы, налоговые, таможенные, тарифные, кредитные и иные инструменты);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учет показателей оценки эффективности деятельности органов местного самоуправления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выделение в структуре муниципальной программы: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а) подпрограмм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б) проектной части, содержащей региональные проекты и проекты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в) комплексов процессных мероприятий (основных мероприятий);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взаимоувязка целей, сроков, объемов и источников финансирования приоритетов с целями социально-экономического развития муниципального образования Нефтеюганский район (программно-целевой принцип);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результативность и эффективность - выбор способов и методов достижения целей социально-экономического развития Нефтеюганского района,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ответственность за своевременность и качество разработки и внесения изменений в муниципальные программы, осуществления структурных элементов (основных мероприятий) по достижению целей и за результативность и эффективность решения задач социально-экономического развития Нефтеюганского района в пределах своей компетенции в соответствии с законодательством Российской Федерации, автономного округа и нормативными правовыми актами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открытость - официальное опубликование и общественное обсуждение муниципальных </w:t>
      </w:r>
      <w:r>
        <w:lastRenderedPageBreak/>
        <w:t>программ;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измеримость целей - обеспечение возможности оценки достижения целей социально-экономического развития Нефтеюганского района с использованием количественных показателей, критериев и методов их оценки;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10. По муниципальной программе разрабатывается публичная декларация, в которой содержатся основные направления и планируемые результаты ее реализации на очередной финансовый год и плановый период. Публичная декларация размещается на официальном сайте органов местного самоуправления Нефтеюганского района в разделе "Муниципальные программы".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Публичная декларация представляет собой презентационный материал, который формируется в формате PowerPoint и содержит следующую информацию: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наименование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об ответственном исполнителе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общие цели и задачи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детализация каждой цели, задачи (направление, структурные элементы (основные мероприятия), соисполнители) целевые показатели;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портфели проектов и проекты, направленные, в том числе на реализацию национальных проектов Российской Федерации (при наличии);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карта результатов (отражается общий объем финансирования за весь период реализации муниципальной программы (в том числе текущий год) и планируемые целевые показатели (в том числе текущий год));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финансирование муниципальной программы (на текущий финансовый год).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Презентационный материал подлежит согласованию с куратором.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 случае корректировки муниципальной программы, соответствующие изменения вносятся в презентационный материал.</w:t>
      </w:r>
    </w:p>
    <w:p w:rsidR="00CA2387" w:rsidRDefault="00CA2387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11. Ответственный исполнитель инициирует внесение изменений в муниципальную программу на основании решения Координационного совета в следующих случаях: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внесения изменений в правовые акты Российской Федерации, автономного округа, органов местного самоуправления Нефтеюганского района, по результатам ежегодной оценки эффективности муниципальной программы, изменения методики расчета целевых показателей и объемов финансового обеспечения на реализацию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изменения наименования муниципальной программы, подпрограммы, ответственных исполнителей, соисполнителей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изменения наименования целей, задач, структурных элементов (основных мероприятий), целевых показателей, направленных на реализацию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изменения значения целевых показателей.</w:t>
      </w:r>
    </w:p>
    <w:p w:rsidR="00CA2387" w:rsidRDefault="00CA2387">
      <w:pPr>
        <w:pStyle w:val="ConsPlusNormal"/>
        <w:spacing w:before="220"/>
        <w:ind w:firstLine="540"/>
        <w:jc w:val="both"/>
      </w:pPr>
      <w:bookmarkStart w:id="2" w:name="P124"/>
      <w:bookmarkEnd w:id="2"/>
      <w:r>
        <w:t xml:space="preserve">12. Ответственный исполнитель без рассмотрения на Координационном совете инициирует внесение изменений в муниципальную программу в части финансового обеспечения на основании изменений, вносимых в сводную бюджетную роспись, без внесения изменений в решение о </w:t>
      </w:r>
      <w:r>
        <w:lastRenderedPageBreak/>
        <w:t>бюджете в соответствии с решением руководителя департамента финансов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13. После вступления в силу решения Думы Нефтеюганского района о бюджете Нефтеюганского района на очередной финансовый год и плановый период (далее - решение о бюджете) муниципальная программа подлежит приведению в соответствие с данным решением о бюджете Нефтеюганского района не позднее трех месяцев со дня вступления его в силу.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14. При уточнении объема бюджетных ассигнований на реализацию муниципальной программы в текущем финансовом году, муниципальная программа подлежит приведению в соответствие с решением о бюджете не позднее трех месяцев со дня вступления его в силу.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15. В течение всего периода реализации муниципальной программы удалять структурные элементы (основные мероприятия) программы не допускается. Изменение наименования структурных элементов (основных мероприятий) допускается в случае внесения изменений в правовые акты Российской Федерации, Ханты-Мансийского автономного округа - Югры, органов местного самоуправления Нефтеюганского района при этом сохраняя порядковый номер и целевое назначение осуществляемых расходов.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2. Полномочия органов местного самоуправления Нефтеюганского</w:t>
      </w:r>
    </w:p>
    <w:p w:rsidR="00CA2387" w:rsidRDefault="00CA2387">
      <w:pPr>
        <w:pStyle w:val="ConsPlusTitle"/>
        <w:jc w:val="center"/>
      </w:pPr>
      <w:r>
        <w:t>района при формировании, утверждении и реализации</w:t>
      </w:r>
    </w:p>
    <w:p w:rsidR="00CA2387" w:rsidRDefault="00CA2387">
      <w:pPr>
        <w:pStyle w:val="ConsPlusTitle"/>
        <w:jc w:val="center"/>
      </w:pPr>
      <w:r>
        <w:t>муниципальных программ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16. Администрация Нефтеюганского района: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16.1. Утверждает перечень муниципальных программ муниципального образования Нефтеюганский район, в котором указываются структурные подразделения администрации Нефтеюганского района, являющиеся их ответственными исполнителями;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16.2. Утверждает порядок принятия решений о подготовке и реализации бюджетных инвестиций в объекты муниципальной собственности.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 Ответственный исполнитель: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17.1. Формирует проект муниципальной программы и изменений в нее, организует согласование ее с соисполнителями по мероприятиям, в отношении которых вносятся изменения, и обеспечивает внесение проекта муниципальной программы муниципального образования Нефтеюганский район и изменений в нее в установленном порядке в Администрацию Нефтеюганского района, в том числе по результатам ежегодной оценки эффективности ее реализации и иные изменения;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17.2. Направляет на экспертизу проект муниципальной программы в комитет по экономической политике и предпринимательству администрации Нефтеюганского района, в контрольно-счетную палату Нефтеюганского района, в юридический комитет администрации Нефтеюганского района, в управление отчетности и программно-целевого планирования администрации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17.3. В случае если проект муниципальной программы муниципального образования Нефтеюганский район или проект о внесении изменений в муниципальную программу подлежит экспертизе на предмет выявления положений, содержащих возможные риски нарушения антимонопольного законодательства, ответственный исполнитель муниципальной программы муниципального образования Нефтеюганский район направляет указанный проект в юридический комитет администрации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17.4. Обеспечивает реализацию муниципальной программы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17.5. Разрабатывает в пределах полномочий проекты правовых актов, необходимых для реализации муниципальной программы Нефтеюганского района, и обеспечивает внесение их в установленном порядке в Администрацию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17.6. Координирует деятельность соисполнителей и участников муниципальной программы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17.7. Обеспечивает привлечение средств за счет иных источников на реализацию муниципальной программы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17.8. Размещает муниципальную программу Нефтеюганского района в актуальной редакции на официальном сайте органов местного самоуправления Нефтеюганского района в разделе "Муниципальные программы";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17.9. Информирует население муниципального образования Нефтеюганский район о ходе реализации муниципальной программы на официальном сайте органов местного самоуправления Нефтеюганского района в разделе "Муниципальные программы".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17.10. Проводит оценку эффективности предоставляемых и (или) планируемых к предоставлению налоговых расходов.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17.11. Инициирует внесение изменений в муниципальную программу в случаях, установленных </w:t>
      </w:r>
      <w:hyperlink w:anchor="P119">
        <w:r>
          <w:rPr>
            <w:color w:val="0000FF"/>
          </w:rPr>
          <w:t>пунктами 11</w:t>
        </w:r>
      </w:hyperlink>
      <w:r>
        <w:t xml:space="preserve">, </w:t>
      </w:r>
      <w:hyperlink w:anchor="P124">
        <w:r>
          <w:rPr>
            <w:color w:val="0000FF"/>
          </w:rPr>
          <w:t>12 раздела 1</w:t>
        </w:r>
      </w:hyperlink>
      <w:r>
        <w:t xml:space="preserve"> настоящего Порядка: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17.12. Ответственный исполнитель направляет в управление отчетности и программно-целевого планирования администрации Нефтеюганского района: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проект постановления администрации Нефтеюганского района об утверждении муниципальной программы либо о внесении изменений в муниципальную программу;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пояснительную записку, которая включает в себя: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обоснование необходимости принятия проекта постановления администрации Нефтеюганского района о внесении изменений в муниципальную программу либо об утверждении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характеристику целей (задач), основных положений проекта постановления администрации Нефтеюганского района о внесении изменений в муниципальную программу, либо об утверждении муниципальной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17.13. Обеспечивает проведение оценки регулирующего воздействия проекта муниципальной программы Нефтеюганского района. в соответствии с Порядком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Нефтеюганского района от 30.11.2015 N 2155-па-нпа "Об утверждении порядка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и иной экономической деятельности, обязанности для субъектов инвестиционной деятельности";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17.14. После утверждения Думой Нефтеюганского района решения "О внесении изменений в решение Думы Нефтеюганского района "О бюджете Нефтеюганского района" ответственный исполнитель: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согласовывает проект постановления администрации Нефтеюганского района "О внесении изменений в муниципальную программу Нефтеюганского района" с куратором, соисполнителями муниципальных программ в соответствии с муниципальными правовыми актами администрации Нефтеюганского района, в том числе в соответствии с инструкцией по делопроизводству в администрации Нефтеюганского района, утвержденной постановлением администрации Нефтеюганского района от 31.03.2017 N 520-па "Об утверждении Инструкции по делопроизводству в администрации Нефтеюганского района";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приводит муниципальную программу в соответствие с решением Думы Нефтеюганского района о внесении изменений в бюджет Нефтеюганского района не позднее трех месяцев со дня вступления его в силу, но не позднее конца текущего финансового года;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Нефтеюганского района от 20.06.2022 N 1080-па-нпа;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отражает вносимые изменения не позднее 10 рабочих дней в автоматизированной системе "Прогноз и планирование бюджета" (если требуется корректировка целей и задач, целевых показателей).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17.15. Разрабатывает, согласовывает и реализует комплексный план мероприятий к муниципальной программе в соответствии с порядком разработки, согласования и реализации комплексного плана к муниципальным программам Нефтеюганского района, утвержденным распоряжением администрации Нефтеюганского района.</w:t>
      </w:r>
    </w:p>
    <w:p w:rsidR="00CA2387" w:rsidRDefault="00CA2387">
      <w:pPr>
        <w:pStyle w:val="ConsPlusNormal"/>
        <w:jc w:val="both"/>
      </w:pPr>
      <w:r>
        <w:t xml:space="preserve">(п. 17.15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Нефтеюганского района от 20.06.2022 N 1080-па-нпа)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17.16. Формирует и направляет в управление отчетности и программно-целевого планирования администрации Нефтеюганского района отчет о ходе реализации муниципальной программы по форме утвержденной распоряжением администрации Нефтеюганского района от 09.02.2017 N 75-ра "О предоставлении отчетов о ходе реализации муниципальных программ в Нефтеюганском районе" ежеквартально не позднее 1 числа месяца, следующего за отчетным, на бумажном и электронном носителях;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17.17. Формирует направляет в управление отчетности и программно-целевого планирования администрации Нефтеюганского района отчет о ходе реализации муниципальной программы за отчетный финансовый год (далее - годовой отчет) согласно </w:t>
      </w:r>
      <w:proofErr w:type="gramStart"/>
      <w:r>
        <w:t>приложениям</w:t>
      </w:r>
      <w:proofErr w:type="gramEnd"/>
      <w:r>
        <w:t xml:space="preserve"> N 1, 2, 3 Положения о Координационном совете в срок до 15 февраля года, следующего за отчетным периодом.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17.18. Размещает годовой отчет по муниципальной программе после заслушивания на Координационном совете в течение 10 рабочих дней на официальном сайте органов местного самоуправления в разделе "Муниципальные программы" для информирования, населения, предпринимательского сообщества, бизнес-сообщества, общественных организаций.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17.19. Обеспечивает ввод данных о реализации муниципальной программы в государственную автоматизированную информационную систему "Управление", в порядке и сроки, установленные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17.20. Предоставляет по запросу в управление отчетности и программно-целевого планирования администрации Нефтеюганского района сведения, необходимые для проведения оперативного мониторинга реализации муниципальной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17.21. Обеспечивает координацию работы в части согласованности и концентрации отдельных структурных элементов (основных мероприятий), финансовых ресурсов у соисполнителей.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18. Соисполнитель: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18.1. Формирует предложения в муниципальную программу Нефтеюганского района, соисполнителем которой он является;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18.2. Согласовывает проект муниципальной программы Нефтеюганского района и ее изменение в части корректировки структурных элементов (основных мероприятий), соисполнителем которых он является;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18.3. Обеспечивает реализацию структурных элементов (основных мероприятий), соисполнителем которых он является;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18.4. Формирует и представляет ответственному исполнителю предложения по составлению и корректировке комплексного плана по структурным элементам (основным мероприятиям), соисполнителем которых он является;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18.5. Представляет ответственному исполнителю информацию о ходе реализации муниципальной программы Нефтеюганского района (исполнения комплексного плана) в отношении реализуемых структурных элементов (основных мероприятий) муниципальной программы Нефтеюганского района по форме утвержденной распоряжением администрации Нефтеюганского района от 09.02.2017 N 75-ра "О предоставлении отчетов о ходе реализации муниципальных программ в Нефтеюганском района" ежеквартально - до 27-го числа отчетного квартала.</w:t>
      </w:r>
    </w:p>
    <w:p w:rsidR="00CA2387" w:rsidRDefault="00CA2387">
      <w:pPr>
        <w:pStyle w:val="ConsPlusNormal"/>
        <w:jc w:val="both"/>
      </w:pPr>
      <w:r>
        <w:t xml:space="preserve">(п. 18.5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Нефтеюганского района от 20.06.2022 N 1080-па-нпа)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18.6. Представляет ответственному исполнителю информацию для подготовки отчета о ходе реализации и эффективности структурных элементов (основных мероприятий) муниципальной программы Нефтеюганского района за отчетный период ежегодно - до 10 февраля года, следующего за отчетным годом.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 Управление отчетности и программного целевого планирования администрации Нефтеюганского района: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19.1. Формирует и обеспечивает внесение в установленном порядке в администрацию Нефтеюганского района проекта перечня муниципальных программ Нефтеюганского района на основании предложений структурных подразделений администрации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19.2. Проводит в течение 10 дней оценку муниципальной программы Нефтеюганского района и изменений в нее на предмет соответствия: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структурных элементов (основных мероприятий) целям и задачам муниципальной программы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структуры и содержания муниципальной программы требованиям настоящего Порядка;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сроков и этапов ее реализации задачам муниципальной программы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целевых показателей, характеризующих результаты ее реализации, целям муниципальной программы Нефтеюганского района и ее структурным элементам (основным мероприятиям).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При наличии замечаний возвращает проект муниципальной программы ответственному исполнителю на доработку.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19.3. Формирует сводную информацию о ходе реализации муниципальных программ Нефтеюганского района за отчетный финансовый год и размещает ее на официальном сайте органов местного самоуправления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19.4. Осуществляет ежегодную оценку эффективности реализации муниципальных программ Нефтеюганского района в порядке, установленном муниципальным правовым актом администрации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19.5. Формирует сводный годовой доклад о ходе реализации и оценке эффективности муниципальных программ (далее - сводный годовой доклад) на основе годовых отчетов по муниципальным программам, представленных ответственными исполнителями, содержащий: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сведения об оценке эффективности муниципальных программ;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(при необходимости).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19.6. Представляет сводный годовой доклад в Думу Нефтеюганского района одновременно с годовым отчетом об исполнении бюджета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19.7. Размещает сводный годовой доклад на официальном сайте органов местного самоуправления Нефтеюганского района в разделе "Муниципальные программы".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20. Комитет по экономической политике и предпринимательству администрации Нефтеюганского района в течение 10 рабочих дней проводит оценку на предмет соответствия: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стратегии социально-экономического развития муниципального образования Нефтеюганский район;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целевых показателей муниципальных программ к целевым показателям, установленным в региональных проектах;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эффективности использования средств бюджета Нефтеюганского района, направляемых на капитальные вложения инвестиционных проектов по формированию благоприятной инвестиционной деятельности в Нефтеюганском районе;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нормативных правовых актов и экспертиза принятых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21. Юридический комитет администрации Нефтеюганского района в течение 10 рабочих дней проводит правовую и антикоррупционную экспертизу, а также на предмет выявления положений, содержащих возможные риски нарушения антимонопольного законодательства.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22. Контрольно-счетная палата Нефтеюганского района осуществляет финансово-экономическую экспертизу проекта муниципальной программы и внесения изменений в нее в течение 10 рабочих дней и дает заключение на предмет соответствия положений, изложенных в муниципальной программе, бюджетному законодательству и финансово-экономической обоснованности проекта.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3. Финансовое обеспечение муниципальной 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 xml:space="preserve">23. Параметры финансового обеспечения муниципальных программ Нефтеюганского района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автономного округа и Нефтеюганского района, установленных документами стратегического </w:t>
      </w:r>
      <w:r>
        <w:lastRenderedPageBreak/>
        <w:t>планирования, с учетом ранжирования инвестиционных проектов, использования механизмов инициативного бюджетирования, предусматривающих учет мнения жителей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В муниципальных программах, где предусмотрены мероприятия, имеющие приоритетное значение для жителей Нефтеюганского района и определяемые с учетом их мнения при реализации, необходимо учесть возможность направления на осуществление этих мероприятий не менее 5% расходов местного бюджета </w:t>
      </w:r>
      <w:proofErr w:type="gramStart"/>
      <w:r>
        <w:t>от средств</w:t>
      </w:r>
      <w:proofErr w:type="gramEnd"/>
      <w:r>
        <w:t xml:space="preserve"> предусмотренных на реализацию данного мероприятия.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24. Финансовое обеспечение муниципальной программы осуществляется за счет следующих источников: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средств федерального бюджета;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средств бюджета Ханты-Мансийского автономного округа - Югры (далее - средства бюджета автономного округа);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средств Нефтеюганского района (далее - средства местного бюджета);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иных источников;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средств по Соглашениям о передаче полномочий;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средств поселений Нефтеюганского района (далее - средства поселений).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25. Планирование бюджетных ассигнований на реализацию муниципальной программы в очередном финансовом году и плановом периоде осуществляется с учетом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26. Финансовое обеспечение муниципальных программ Нефтеюганского района за счет средств бюджета Нефтеюганского района 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 Нефтеюганского района, за пределами планового периода - исходя из предельного объема расходов на реализацию муниципальных программ Нефтеюганского района в соответствии с бюджетным прогнозом Нефтеюганского района на долгосрочный период.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27. Планирование объема налоговых расходов в очередном финансовом году и плановом периоде осуществляется с учетом ежегодной оценки эффективности предоставляемых (планируемых к предоставлению) налоговых расходов Нефтеюганского района с обоснованием необходимости их применения для достижения цели и (или) ожидаемых результатов муниципальной программы Нефтеюганского района.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4. Ответственность участников муниципальных программ</w:t>
      </w:r>
    </w:p>
    <w:p w:rsidR="00CA2387" w:rsidRDefault="00CA2387">
      <w:pPr>
        <w:pStyle w:val="ConsPlusTitle"/>
        <w:jc w:val="center"/>
      </w:pPr>
      <w:r>
        <w:t>Нефтеюганского района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 xml:space="preserve">28. Куратор и ответственный исполнитель в соответствии со </w:t>
      </w:r>
      <w:hyperlink r:id="rId49">
        <w:r>
          <w:rPr>
            <w:color w:val="0000FF"/>
          </w:rPr>
          <w:t>статьей 45</w:t>
        </w:r>
      </w:hyperlink>
      <w:r>
        <w:t xml:space="preserve"> Федерального закона от 28.06.2014 N 172-ФЗ "О стратегическом планировании в Российской Федерации" (далее - Федеральный закон N 172-ФЗ) несут дисциплинарную, гражданско-правовую ответственность за: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достижение показателей, предусмотренных соглашениями о предоставлении межбюджетных трансфертов, поступивших из вышестоящего бюджета;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достижение целевых показателей муниципальной программы Нефтеюганского района, в том числе установленных Указами Президента Российской Федерации;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своевременную и качественную реализацию структурных элементов (основных мероприятий) муниципальной программы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полноту и достоверность отчетности о реализации муниципальной программы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29. Ответственный исполнитель при реализации структурных элементов (основных мероприятий) муниципальной программы Нефтеюганского района обеспечивает соблюдение требований бюджетного законодательства, предъявляемых в том числе к нормативным правовым актам Нефтеюганского района, устанавливающим (регулирующим) предоставление субсидий (межбюджетных трансфертов) из вышестоящих бюджетов.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30. Соисполнитель в соответствии со </w:t>
      </w:r>
      <w:hyperlink r:id="rId50">
        <w:r>
          <w:rPr>
            <w:color w:val="0000FF"/>
          </w:rPr>
          <w:t>статьей 45</w:t>
        </w:r>
      </w:hyperlink>
      <w:r>
        <w:t xml:space="preserve"> Федерального закона N 172-ФЗ несет дисциплинарную, гражданско-правовую и административную ответственность за своевременную и качественную реализацию структурных элементов (основных мероприятий) муниципальной программы, включая создание и реконструкцию объектов капитального строительства, закрепленных за ними нормативными правовыми актами Нефтеюганского района, достижение целевых показателей, которые зависят от реализации этих мероприятий.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  <w:outlineLvl w:val="0"/>
      </w:pPr>
      <w:r>
        <w:t>Приложение N 2</w:t>
      </w:r>
    </w:p>
    <w:p w:rsidR="00CA2387" w:rsidRDefault="00CA2387">
      <w:pPr>
        <w:pStyle w:val="ConsPlusNormal"/>
        <w:jc w:val="right"/>
      </w:pPr>
      <w:r>
        <w:t>к постановлению администрации</w:t>
      </w:r>
    </w:p>
    <w:p w:rsidR="00CA2387" w:rsidRDefault="00CA2387">
      <w:pPr>
        <w:pStyle w:val="ConsPlusNormal"/>
        <w:jc w:val="right"/>
      </w:pPr>
      <w:r>
        <w:t>Нефтеюганского района</w:t>
      </w:r>
    </w:p>
    <w:p w:rsidR="00CA2387" w:rsidRDefault="00CA2387">
      <w:pPr>
        <w:pStyle w:val="ConsPlusNormal"/>
        <w:jc w:val="right"/>
      </w:pPr>
      <w:r>
        <w:t>от 24.09.2013 N 2493-па-нпа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СТРУКТУРА</w:t>
      </w:r>
    </w:p>
    <w:p w:rsidR="00CA2387" w:rsidRDefault="00CA2387">
      <w:pPr>
        <w:pStyle w:val="ConsPlusNormal"/>
        <w:jc w:val="center"/>
      </w:pPr>
      <w:r>
        <w:t>МУНИЦИПАЛЬНОЙ ПРОГРАММЫ НЕФТЕЮГАНСКОГО РАЙОНА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 xml:space="preserve">Исключена. - Постановления Администрации Нефтеюганского района от 28.09.2016 </w:t>
      </w:r>
      <w:hyperlink r:id="rId51">
        <w:r>
          <w:rPr>
            <w:color w:val="0000FF"/>
          </w:rPr>
          <w:t>N 1514-па-нпа</w:t>
        </w:r>
      </w:hyperlink>
      <w:r>
        <w:t xml:space="preserve">, от 20.10.2017 </w:t>
      </w:r>
      <w:hyperlink r:id="rId52">
        <w:r>
          <w:rPr>
            <w:color w:val="0000FF"/>
          </w:rPr>
          <w:t>N 1818-па-нпа</w:t>
        </w:r>
      </w:hyperlink>
      <w:r>
        <w:t>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  <w:outlineLvl w:val="0"/>
      </w:pPr>
      <w:r>
        <w:t>Приложение N 3</w:t>
      </w:r>
    </w:p>
    <w:p w:rsidR="00CA2387" w:rsidRDefault="00CA2387">
      <w:pPr>
        <w:pStyle w:val="ConsPlusNormal"/>
        <w:jc w:val="right"/>
      </w:pPr>
      <w:r>
        <w:t>к постановлению администрации</w:t>
      </w:r>
    </w:p>
    <w:p w:rsidR="00CA2387" w:rsidRDefault="00CA2387">
      <w:pPr>
        <w:pStyle w:val="ConsPlusNormal"/>
        <w:jc w:val="right"/>
      </w:pPr>
      <w:r>
        <w:t>Нефтеюганского района</w:t>
      </w:r>
    </w:p>
    <w:p w:rsidR="00CA2387" w:rsidRDefault="00CA2387">
      <w:pPr>
        <w:pStyle w:val="ConsPlusNormal"/>
        <w:jc w:val="right"/>
      </w:pPr>
      <w:r>
        <w:t>от 24.09.2013 N 2493-па-нпа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</w:pPr>
      <w:bookmarkStart w:id="3" w:name="P248"/>
      <w:bookmarkEnd w:id="3"/>
      <w:r>
        <w:t>ПОРЯДОК</w:t>
      </w:r>
    </w:p>
    <w:p w:rsidR="00CA2387" w:rsidRDefault="00CA2387">
      <w:pPr>
        <w:pStyle w:val="ConsPlusTitle"/>
        <w:jc w:val="center"/>
      </w:pPr>
      <w:r>
        <w:t>РАЗРАБОТКИ, УТВЕРЖДЕНИЯ И РЕАЛИЗАЦИИ ВЕДОМСТВЕННЫХ ЦЕЛЕВЫХ</w:t>
      </w:r>
    </w:p>
    <w:p w:rsidR="00CA2387" w:rsidRDefault="00CA2387">
      <w:pPr>
        <w:pStyle w:val="ConsPlusTitle"/>
        <w:jc w:val="center"/>
      </w:pPr>
      <w:r>
        <w:t>ПРОГРАММ НЕФТЕЮГАНСКОГО РАЙОНА (ДАЛЕЕ - ПОРЯДОК)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1. Общие положения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1.1. Настоящий Порядок направлен на осуществление исполнительными органами муниципальной власти Нефтеюганского района (далее - Нефтеюганский район) муниципальной политики в установленных сферах деятельности, повышение результативности бюджетных расходов.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1.2. Ведомственная целевая программа Нефтеюганского района (далее - ведомственная целевая программа) представляет собой утвержденный (планируемый к утверждению) исполнительным органом муниципальной власти Нефтеюганского района (далее - структурное подразделение) комплекс мероприятий (направлений расходования бюджетных средств), направленных на решение тактических задач, соответствующих полномочиям и функциям, возложенным на исполнительный орган муниципальной власти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1.3. Финансирование ведомственной целевой программы осуществляется в пределах лимитов бюджетных обязательств, доведенных до исполнителя программы в текущем финансовом году и плановом периоде.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2. Разработка ведомственной целевой программы и требования</w:t>
      </w:r>
    </w:p>
    <w:p w:rsidR="00CA2387" w:rsidRDefault="00CA2387">
      <w:pPr>
        <w:pStyle w:val="ConsPlusTitle"/>
        <w:jc w:val="center"/>
      </w:pPr>
      <w:r>
        <w:t>к ее содержанию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2.1. Ведомственные целевые программы базируются на полномочиях и функциях, возложенных на исполнителя программы. Основные результаты и показатели реализации ведомственной целевой программы отражаются в отчете о ходе исполнения комплексного плана (сетевого графика) по реализации ведомственной целевой программы (далее - отчет).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 Решение о разработке ведомственной целевой программы принимается структурным подразделением.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 Ведомственная целевая программа содержит: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2.3.1. Паспорт.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2.3.2. Характеристику проблемы, решение которой осуществляется путем реализации ведомственной целевой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с участием исполнителя программы, средств местного бюджета и (или) внебюджетных источников.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2.3.3. Основные цели и задачи ведомственной целевой программы с указанием сроков ее реализации, а также целевые показатели.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2.3.4. Перечень программных мероприятий, включая дробление крупных на более мелкие, информацию о необходимых ресурсах (с указанием направлений расходования средств) и сроках реализации каждого программного мероприятия.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2.3.5. Ожидаемые конечные, а также непосредственные результаты реализации ведомственной целевой программы, с описанием социальных, экономических и экологических последствий ее реализации, включающие: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конкретные результаты ее выполнения по годам;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информацию об использовании средств, направляемых на ее реализацию;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эффективность реализации программных мероприятий.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2.3.6. Механизм реализации ведомственной целевой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средств, оценку внешних условий и рисков для реализации ведомственной целевой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2.3.7. Обоснование потребностей в необходимых ресурсах (прогнозируемые объемы финансирования программных мероприятий должны быть обоснованными и сопровождаться приложением расчетов по каждому мероприятию).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2.4. Ведомственные целевые программы не содержат подпрограмм, их мероприятия не могут дублировать мероприятия муниципальных программ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2.5. Набор количественно измеримых показателей ожидаемых результатов для ведомственной целевой программы формируется исполнителем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2.6. Перечень показателей ожидаемых результатов согласовывается с Координационным советом при экспертизе ведомственной целевой программы.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3. Экспертиза проекта ведомственной целевой 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3.1. Экспертиза проекта ведомственной целевой программы Координационным советом осуществляется в течение 2-х недель со дня поступления проекта ведомственной целевой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3.2. Координационный совет осуществляет экспертизу проекта ведомственной целевой программы по следующим направлениям: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соответствие тактических задач полномочиям и функциям, возложенным на исполнителя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соответствие проекта ведомственной целевой программы установленной структуре;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соответствие программных мероприятий поставленным целям;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соответствие сроков реализации задачам проекта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эффективность механизма реализации, управления и контроля исполнения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наличие показателей ожидаемых результатов реализации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соответствие проекта ведомственной целевой программы действующему бюджетному законодательству.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3.3. Результаты экспертизы проекта ведомственной целевой программы направляются исполнителю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3.4. Координационный совет вправе отклонить проект ведомственной целевой программы, с указанием причин отклонения.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3.5. Основаниями для отклонения проекта ведомственной целевой программы являются: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несоответствие программных мероприятий и полномочий (функций), возложенных на исполнителя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дублирование целей, задач и мероприятий проекта ведомственной целевой программы целям, задачам и мероприятиям других ведомственных целевых программ, а также муниципальных программ Нефтеюганского района;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отсутствие источника финансирования проекта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- необходимость решения проблемы в рамках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несоответствие бюджетному законодательству.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3.6. На основании результатов проведенной экспертизы Координационный совет дается заключение: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проект ведомственной программы рекомендуется к утверждению;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проект ведомственной программы возвращается на доработку;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проект ведомственной программы отклоняется.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3.7. По результатам проведения экспертизы проекта ведомственной целевой программы исполнитель программы обеспечивает ее доработку в соответствии с полученными замечаниями и предложениями. Положительные результаты экспертизы являются основанием для утверждения ведомственной целевой программы ее руководителем.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4. Утверждение ведомственной целевой программы и внесение</w:t>
      </w:r>
    </w:p>
    <w:p w:rsidR="00CA2387" w:rsidRDefault="00CA2387">
      <w:pPr>
        <w:pStyle w:val="ConsPlusTitle"/>
        <w:jc w:val="center"/>
      </w:pPr>
      <w:r>
        <w:t>в нее изменений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4.1. Ведомственные целевые программы утверждаются приказом руководителя структурного подразделения администрации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4.2. Внесение изменений в ведомственную целевую программу, в том числе, включение в нее новых программных мероприятий и их утверждение, осуществляется в соответствии с настоящим Порядком.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4.3. При необходимости внесения изменений в ведомственную целевую программу исполнитель программы подготавливает обоснование, включающее данные о результатах ее реализации за отчетный период и подтверждение актуальности нерешенных проблем.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4.4. Исполнитель программы в соответствии с настоящим Порядком: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разрабатывает проект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представляет проект ведомственной целевой программы на экспертизу в Координационный совет;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размещает проект ведомственной целевой программы на официальном сайте для рассмотрения и подготовки предложений органами местного самоуправления, населением, бизнес-сообществами, общественными организациями;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обеспечивает реализацию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разрабатывает в пределах своих полномочий локальные правовые акты, необходимые для выполнения ведомственной целевой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формирует и утверждает комплексные планы (сетевые графики) по реализации ведомственной целевой программы.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Title"/>
        <w:jc w:val="center"/>
        <w:outlineLvl w:val="1"/>
      </w:pPr>
      <w:r>
        <w:t>5. Управление и контроль реализации ведомственной целевой</w:t>
      </w:r>
    </w:p>
    <w:p w:rsidR="00CA2387" w:rsidRDefault="00CA2387">
      <w:pPr>
        <w:pStyle w:val="ConsPlusTitle"/>
        <w:jc w:val="center"/>
      </w:pPr>
      <w:r>
        <w:t>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5.1. Ведомственную целевую программу реализует исполнитель программ с учетом результатов и качества управления бюджетными ресурсами.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5.2. Реализация ведомственной целевой программы ранее 1 января очередного финансового года не допускается.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5.3. Руководитель структурного подразделения администрации Нефтеюганского района, реализующего ведомственную целевую программу, является ее руководителем (далее - руководитель программы). Руководитель программы несет ответственность за ее реализацию, конечные результаты, целевое и эффективное использование полученных на выполнение ведомственной целевой программы финансовых средств.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5.4. Комитет по экономической политике и предпринимательству администрации района формирует проект перечня ведомственных целевых программ, предлагаемых к финансированию из бюджета муниципального района, в сроки, установленные для формирования бюджета муниципального образования Нефтеюганский район на очередной финансовый год и плановый период.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5.5. Координационный совет вправе вносить решение о преобразовании ведомственной целевой программы в муниципальную программу Нефтеюганского района, а также о досрочном прекращении ведомственной целевой программы в случае несоответствия настоящему Порядку.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5.6. Контроль за ходом реализации ведомственной целевой программы осуществляется исполнителем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5.7. Отчет представляется исполнителем программы в комитет по экономической политике и предпринимательству по форме, им определенной, в следующие сроки: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до 5-го числа каждого месяца, следующего за отчетным, на бумажном и электронном носителях за подписью руководителя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ежегодно до 25-го марта года, следующего за отчетным годом, на бумажном и электронном носителях за подписью руководителя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Отчет содержит: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информацию по объему финансирования программных мероприятий;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- оценку результативности реализации программ. Оценка представляет собой сопоставление плановых показателей непосредственных результатов и фактически достигнутых результатов. Оценка результативности осуществляется по годам в течение всего срока реализации ведомственной целевой программы, а при необходимости - и после ее реализации.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5.8. По ведомственной целевой программе, срок которой завершился, помимо отчета за истекший год исполнителем программы подготавливается и направляется в Координационный совет итоговая информация за весь период ее реализации, включая описание выполненных и </w:t>
      </w:r>
      <w:proofErr w:type="gramStart"/>
      <w:r>
        <w:t>невыполненных программных мероприятий</w:t>
      </w:r>
      <w:proofErr w:type="gramEnd"/>
      <w:r>
        <w:t xml:space="preserve"> и поставленных задач, степень достижения запланированных целевых показателей.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  <w:outlineLvl w:val="0"/>
      </w:pPr>
      <w:r>
        <w:t>Приложение N 4</w:t>
      </w:r>
    </w:p>
    <w:p w:rsidR="00CA2387" w:rsidRDefault="00CA2387">
      <w:pPr>
        <w:pStyle w:val="ConsPlusNormal"/>
        <w:jc w:val="right"/>
      </w:pPr>
      <w:r>
        <w:t>к постановлению администрации</w:t>
      </w:r>
    </w:p>
    <w:p w:rsidR="00CA2387" w:rsidRDefault="00CA2387">
      <w:pPr>
        <w:pStyle w:val="ConsPlusNormal"/>
        <w:jc w:val="right"/>
      </w:pPr>
      <w:r>
        <w:t>Нефтеюганского района</w:t>
      </w:r>
    </w:p>
    <w:p w:rsidR="00CA2387" w:rsidRDefault="00CA2387">
      <w:pPr>
        <w:pStyle w:val="ConsPlusNormal"/>
        <w:jc w:val="right"/>
      </w:pPr>
      <w:r>
        <w:t>от 24.09.2013 N 2493-па-нпа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bookmarkStart w:id="4" w:name="P343"/>
      <w:bookmarkEnd w:id="4"/>
      <w:r>
        <w:t>СТРУКТУРА</w:t>
      </w:r>
    </w:p>
    <w:p w:rsidR="00CA2387" w:rsidRDefault="00CA2387">
      <w:pPr>
        <w:pStyle w:val="ConsPlusNormal"/>
        <w:jc w:val="center"/>
      </w:pPr>
      <w:r>
        <w:lastRenderedPageBreak/>
        <w:t>ВЕДОМСТВЕННОЙ ЦЕЛЕВОЙ ПРОГРАММЫ НЕФТЕЮГАНСКОГО РАЙОНА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Паспорт</w:t>
      </w:r>
    </w:p>
    <w:p w:rsidR="00CA2387" w:rsidRDefault="00CA2387">
      <w:pPr>
        <w:pStyle w:val="ConsPlusNormal"/>
        <w:jc w:val="center"/>
      </w:pPr>
      <w:r>
        <w:t>ведомственной целевой 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nformat"/>
        <w:jc w:val="both"/>
      </w:pPr>
      <w:r>
        <w:t>Наименование структурного</w:t>
      </w:r>
    </w:p>
    <w:p w:rsidR="00CA2387" w:rsidRDefault="00CA2387">
      <w:pPr>
        <w:pStyle w:val="ConsPlusNonformat"/>
        <w:jc w:val="both"/>
      </w:pPr>
      <w:r>
        <w:t>подразделения администрации</w:t>
      </w:r>
    </w:p>
    <w:p w:rsidR="00CA2387" w:rsidRDefault="00CA2387">
      <w:pPr>
        <w:pStyle w:val="ConsPlusNonformat"/>
        <w:jc w:val="both"/>
      </w:pPr>
      <w:r>
        <w:t>Нефтеюганского района</w:t>
      </w:r>
    </w:p>
    <w:p w:rsidR="00CA2387" w:rsidRDefault="00CA2387">
      <w:pPr>
        <w:pStyle w:val="ConsPlusNonformat"/>
        <w:jc w:val="both"/>
      </w:pPr>
      <w:r>
        <w:t>(исполнителя программы) ___________________________________________________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Наименование ведомственной</w:t>
      </w:r>
    </w:p>
    <w:p w:rsidR="00CA2387" w:rsidRDefault="00CA2387">
      <w:pPr>
        <w:pStyle w:val="ConsPlusNonformat"/>
        <w:jc w:val="both"/>
      </w:pPr>
      <w:r>
        <w:t>целевой программы _________________________________________________________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Должностное лицо, утвердившее</w:t>
      </w:r>
    </w:p>
    <w:p w:rsidR="00CA2387" w:rsidRDefault="00CA2387">
      <w:pPr>
        <w:pStyle w:val="ConsPlusNonformat"/>
        <w:jc w:val="both"/>
      </w:pPr>
      <w:r>
        <w:t>ведомственную целевую программу, дата утверждения &lt;*&gt; 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Цели и задачи _____________________________________________________________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Показатели результатов (непосредственные) 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Характеристика программных мероприятий 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Сроки реализации __________________________________________________________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Объемы финансирования _____________________________________________________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>Ожидаемые конечные результаты</w:t>
      </w:r>
    </w:p>
    <w:p w:rsidR="00CA2387" w:rsidRDefault="00CA2387">
      <w:pPr>
        <w:pStyle w:val="ConsPlusNonformat"/>
        <w:jc w:val="both"/>
      </w:pPr>
      <w:r>
        <w:t>реализации ведомственной целевой программы (показатели</w:t>
      </w:r>
    </w:p>
    <w:p w:rsidR="00CA2387" w:rsidRDefault="00CA2387">
      <w:pPr>
        <w:pStyle w:val="ConsPlusNonformat"/>
        <w:jc w:val="both"/>
      </w:pPr>
      <w:r>
        <w:t>социально-экономической эффективности) ____________________________________</w:t>
      </w:r>
    </w:p>
    <w:p w:rsidR="00CA2387" w:rsidRDefault="00CA2387">
      <w:pPr>
        <w:pStyle w:val="ConsPlusNonformat"/>
        <w:jc w:val="both"/>
      </w:pPr>
    </w:p>
    <w:p w:rsidR="00CA2387" w:rsidRDefault="00CA2387">
      <w:pPr>
        <w:pStyle w:val="ConsPlusNonformat"/>
        <w:jc w:val="both"/>
      </w:pPr>
      <w:r>
        <w:t xml:space="preserve">    --------------------------------</w:t>
      </w:r>
    </w:p>
    <w:p w:rsidR="00CA2387" w:rsidRDefault="00CA2387">
      <w:pPr>
        <w:pStyle w:val="ConsPlusNonformat"/>
        <w:jc w:val="both"/>
      </w:pPr>
      <w:r>
        <w:t xml:space="preserve">    &lt;*&gt; Заполняется после утверждения ведомственной целевой 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I "Характеристика проблем"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II "Основные цели и задачи ведомственной целевой программы"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III "Перечень программных мероприятий"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IV "Ожидаемые конечные, а также непосредственные результаты реализации ведомственной целевой программы"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V "Механизм реализации ведомственной целевой программы"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Раздел VI "Обоснование потребностей в необходимых ресурсах"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1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Ожидаемые конечные, а также непосредственные результаты</w:t>
      </w:r>
    </w:p>
    <w:p w:rsidR="00CA2387" w:rsidRDefault="00CA2387">
      <w:pPr>
        <w:pStyle w:val="ConsPlusNormal"/>
        <w:jc w:val="center"/>
      </w:pPr>
      <w:r>
        <w:t>реализации ведомственной целевой программы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4"/>
        <w:gridCol w:w="1699"/>
        <w:gridCol w:w="604"/>
        <w:gridCol w:w="604"/>
        <w:gridCol w:w="469"/>
        <w:gridCol w:w="1699"/>
      </w:tblGrid>
      <w:tr w:rsidR="00CA2387">
        <w:tc>
          <w:tcPr>
            <w:tcW w:w="454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4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Наименование показателей результатов</w:t>
            </w:r>
          </w:p>
        </w:tc>
        <w:tc>
          <w:tcPr>
            <w:tcW w:w="1699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 xml:space="preserve">Базовый показатель на начало реализации ведомственной целевой </w:t>
            </w:r>
            <w:r>
              <w:lastRenderedPageBreak/>
              <w:t>программы</w:t>
            </w:r>
          </w:p>
        </w:tc>
        <w:tc>
          <w:tcPr>
            <w:tcW w:w="1677" w:type="dxa"/>
            <w:gridSpan w:val="3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lastRenderedPageBreak/>
              <w:t>Значения показателя по годам</w:t>
            </w:r>
          </w:p>
        </w:tc>
        <w:tc>
          <w:tcPr>
            <w:tcW w:w="1699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 xml:space="preserve">Целевое значение показателя на момент окончания действия </w:t>
            </w:r>
            <w:r>
              <w:lastRenderedPageBreak/>
              <w:t>ведомственной целевой программы</w:t>
            </w: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69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699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4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9" w:type="dxa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CA2387" w:rsidRDefault="00CA2387">
            <w:pPr>
              <w:pStyle w:val="ConsPlusNormal"/>
              <w:jc w:val="center"/>
            </w:pPr>
            <w:r>
              <w:t>7</w:t>
            </w: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  <w:r>
              <w:t>Показатели непосредственных результатов</w:t>
            </w: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  <w:r>
              <w:t>Показатели конечных результатов</w:t>
            </w: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2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Перечень программных мероприятий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99"/>
        <w:gridCol w:w="664"/>
        <w:gridCol w:w="604"/>
        <w:gridCol w:w="604"/>
        <w:gridCol w:w="604"/>
        <w:gridCol w:w="1399"/>
      </w:tblGrid>
      <w:tr w:rsidR="00CA2387">
        <w:tc>
          <w:tcPr>
            <w:tcW w:w="454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99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Мероприятия ведомственной целевой программы</w:t>
            </w:r>
          </w:p>
        </w:tc>
        <w:tc>
          <w:tcPr>
            <w:tcW w:w="2476" w:type="dxa"/>
            <w:gridSpan w:val="4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  <w:tc>
          <w:tcPr>
            <w:tcW w:w="1399" w:type="dxa"/>
            <w:vMerge w:val="restart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2" w:type="dxa"/>
            <w:gridSpan w:val="3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99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99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9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99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  <w:outlineLvl w:val="0"/>
      </w:pPr>
      <w:r>
        <w:t>Приложение N 5</w:t>
      </w:r>
    </w:p>
    <w:p w:rsidR="00CA2387" w:rsidRDefault="00CA2387">
      <w:pPr>
        <w:pStyle w:val="ConsPlusNormal"/>
        <w:jc w:val="right"/>
      </w:pPr>
      <w:r>
        <w:t>к постановлению администрации Нефтеюганского района</w:t>
      </w:r>
    </w:p>
    <w:p w:rsidR="00CA2387" w:rsidRDefault="00CA2387">
      <w:pPr>
        <w:pStyle w:val="ConsPlusNormal"/>
        <w:jc w:val="right"/>
      </w:pPr>
      <w:r>
        <w:t>от 24.09.2013 N 2493-па-нпа</w:t>
      </w:r>
    </w:p>
    <w:p w:rsidR="00CA2387" w:rsidRDefault="00CA23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23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Нефтеюганского района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от 01.11.2021 N 1901-па-нпа;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Нефтеюганского района</w:t>
            </w:r>
          </w:p>
          <w:p w:rsidR="00CA2387" w:rsidRDefault="00CA2387">
            <w:pPr>
              <w:pStyle w:val="ConsPlusNormal"/>
              <w:jc w:val="center"/>
            </w:pPr>
            <w:r>
              <w:rPr>
                <w:color w:val="392C69"/>
              </w:rPr>
              <w:t>от 20.06.2022 N 1080-па-нпа)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bookmarkStart w:id="5" w:name="P522"/>
      <w:bookmarkEnd w:id="5"/>
      <w:r>
        <w:t>Модельная муниципальная программа Нефтеюганского района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1. Модельная муниципальная программа Нефтеюганского района определяет структуру муниципальной программы Нефтеюганского района (далее - Нефтеюганский район, муниципальная программа), содержание, механизмы реализации ее структурных элементов (основных мероприятий).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 Муниципальная программа содержит: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2.1. Паспорт муниципальной программы по форме согласно таблице 1.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 Приложения, содержащие: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2.2.1. Распределение финансовых ресурсов муниципальной программы (по годам) согласно таблице 2.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2.2.2. Перечень структурных элементов (основных мероприятий) муниципальной программы согласно таблице 3.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2.2.3.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муниципально-частном партнерстве и концессионными соглашениями (заполняется при планировании капитальных вложений) согласно таблице 4 и перечень объектов капитального строительства (заполняется при планировании объектов строительства) согласно таблице 5.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2.2.4. Перечень объектов социально-культурного и коммунально-бытового назначения, масштабных инвестиционных проектов (заполняется при планировании создания объектов социально-культурного и коммунально-бытового назначения, масштабных инвестиционных проектов) согласно таблице 6 и сведения о прогнозных и фактически исполненных условных и безусловных обязательствах, возникающих при исполнении концессионного соглашения (заполняется при наличии концессионных соглашений) согласно таблице 7.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2.2.5. Показатели, характеризующие эффективность структурного элемента (основного мероприятия) муниципальной программы (заполняется при наличии таких показателей) согласно таблице 8.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2.2.6. Порядки реализации структурных элементов (основных мероприятий) муниципальной программы, в том числе: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а)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</w:t>
      </w:r>
      <w:hyperlink r:id="rId55">
        <w:r>
          <w:rPr>
            <w:color w:val="0000FF"/>
          </w:rPr>
          <w:t>статьями 78</w:t>
        </w:r>
      </w:hyperlink>
      <w:r>
        <w:t xml:space="preserve">, </w:t>
      </w:r>
      <w:hyperlink r:id="rId56">
        <w:r>
          <w:rPr>
            <w:color w:val="0000FF"/>
          </w:rPr>
          <w:t>78.1</w:t>
        </w:r>
      </w:hyperlink>
      <w:r>
        <w:t xml:space="preserve"> Бюджетного кодекса Российской Федерации;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б) предоставления грантов на реализацию социально значимых проектов, направленных на определение наиболее эффективной модели реализации структурных элементов (основных мероприятий) муниципальных программ.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lastRenderedPageBreak/>
        <w:t>Порядок реализации структурных элементов (основных мероприятий) муниципальной программы может утверждаться отдельными нормативными правовыми актами Нефтеюганского района, подготовку которых или внесение в них изменений осуществляют ответственные исполнители и соисполнители, непосредственно реализующие эти мероприятия муниципальной программы. В этом случае в таблице 3 "Перечень структурных элементов (основных мероприятий) муниципальной программы" необходимо заполнять графу 4.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3. Формирование и исполнение региональных проектов и проектов автономного округа осуществляется в соответствии с </w:t>
      </w:r>
      <w:hyperlink r:id="rId57">
        <w:r>
          <w:rPr>
            <w:color w:val="0000FF"/>
          </w:rPr>
          <w:t>постановлением</w:t>
        </w:r>
      </w:hyperlink>
      <w:r>
        <w:t xml:space="preserve"> N 1288 и постановлением N 2126-па.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1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Паспорт муниципальной программы Нефтеюганского района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sectPr w:rsidR="00CA2387" w:rsidSect="00F41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454"/>
        <w:gridCol w:w="1639"/>
        <w:gridCol w:w="1294"/>
        <w:gridCol w:w="1054"/>
        <w:gridCol w:w="604"/>
        <w:gridCol w:w="604"/>
        <w:gridCol w:w="604"/>
        <w:gridCol w:w="604"/>
        <w:gridCol w:w="604"/>
        <w:gridCol w:w="604"/>
        <w:gridCol w:w="604"/>
        <w:gridCol w:w="1774"/>
        <w:gridCol w:w="3049"/>
      </w:tblGrid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lastRenderedPageBreak/>
              <w:t>Наименование муниципальной программы &lt;1&gt;</w:t>
            </w:r>
          </w:p>
        </w:tc>
        <w:tc>
          <w:tcPr>
            <w:tcW w:w="6857" w:type="dxa"/>
            <w:gridSpan w:val="8"/>
          </w:tcPr>
          <w:p w:rsidR="00CA2387" w:rsidRDefault="00CA2387">
            <w:pPr>
              <w:pStyle w:val="ConsPlusNormal"/>
            </w:pPr>
          </w:p>
        </w:tc>
        <w:tc>
          <w:tcPr>
            <w:tcW w:w="1812" w:type="dxa"/>
            <w:gridSpan w:val="3"/>
          </w:tcPr>
          <w:p w:rsidR="00CA2387" w:rsidRDefault="00CA2387">
            <w:pPr>
              <w:pStyle w:val="ConsPlusNormal"/>
            </w:pPr>
            <w:r>
              <w:t>Сроки реализации муниципальной программы &lt;2&gt;</w:t>
            </w:r>
          </w:p>
        </w:tc>
        <w:tc>
          <w:tcPr>
            <w:tcW w:w="4823" w:type="dxa"/>
            <w:gridSpan w:val="2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Тип муниципальной программы &lt;3&gt;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Куратор муниципальной программы &lt;4&gt;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Ответственный исполнитель муниципальной программы &lt;5&gt;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Соисполнители муниципальной программы &lt;6&gt;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Национальная цель &lt;7&gt;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Цели муниципальной программы &lt;8&gt;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Задачи муниципальной программы &lt;8&gt;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  <w:r>
              <w:t>Подпрограммы &lt;8&gt;</w:t>
            </w: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 w:val="restart"/>
          </w:tcPr>
          <w:p w:rsidR="00CA2387" w:rsidRDefault="00CA2387">
            <w:pPr>
              <w:pStyle w:val="ConsPlusNormal"/>
            </w:pPr>
            <w:r>
              <w:lastRenderedPageBreak/>
              <w:t>Целевые показатели муниципальной программы &lt;9&gt;</w:t>
            </w:r>
          </w:p>
        </w:tc>
        <w:tc>
          <w:tcPr>
            <w:tcW w:w="45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Наименование целевого показателя &lt;9.1&gt;</w:t>
            </w:r>
          </w:p>
        </w:tc>
        <w:tc>
          <w:tcPr>
            <w:tcW w:w="129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Документ-основание &lt;9.2&gt;</w:t>
            </w:r>
          </w:p>
        </w:tc>
        <w:tc>
          <w:tcPr>
            <w:tcW w:w="10105" w:type="dxa"/>
            <w:gridSpan w:val="10"/>
          </w:tcPr>
          <w:p w:rsidR="00CA2387" w:rsidRDefault="00CA2387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2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054" w:type="dxa"/>
          </w:tcPr>
          <w:p w:rsidR="00CA2387" w:rsidRDefault="00CA2387">
            <w:pPr>
              <w:pStyle w:val="ConsPlusNormal"/>
              <w:jc w:val="center"/>
            </w:pPr>
            <w:r>
              <w:t>Базовое значение &lt;9.3&gt;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1774" w:type="dxa"/>
          </w:tcPr>
          <w:p w:rsidR="00CA2387" w:rsidRDefault="00CA2387">
            <w:pPr>
              <w:pStyle w:val="ConsPlusNormal"/>
              <w:jc w:val="center"/>
            </w:pPr>
            <w:r>
              <w:t>На момент окончания реализации муниципальной программы &lt;9.4&gt;</w:t>
            </w:r>
          </w:p>
        </w:tc>
        <w:tc>
          <w:tcPr>
            <w:tcW w:w="3049" w:type="dxa"/>
          </w:tcPr>
          <w:p w:rsidR="00CA2387" w:rsidRDefault="00CA2387">
            <w:pPr>
              <w:pStyle w:val="ConsPlusNormal"/>
              <w:jc w:val="center"/>
            </w:pPr>
            <w:r>
              <w:t>Ответственный исполнитель/соисполнитель за достижение показателей &lt;9.5&gt;</w:t>
            </w: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54" w:type="dxa"/>
          </w:tcPr>
          <w:p w:rsidR="00CA2387" w:rsidRDefault="00CA2387">
            <w:pPr>
              <w:pStyle w:val="ConsPlusNormal"/>
            </w:pPr>
            <w:r>
              <w:t>1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  <w:r>
              <w:t>.........</w:t>
            </w:r>
          </w:p>
        </w:tc>
        <w:tc>
          <w:tcPr>
            <w:tcW w:w="129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54" w:type="dxa"/>
          </w:tcPr>
          <w:p w:rsidR="00CA2387" w:rsidRDefault="00CA2387">
            <w:pPr>
              <w:pStyle w:val="ConsPlusNormal"/>
            </w:pPr>
            <w:r>
              <w:t>2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  <w:r>
              <w:t>.....*&lt;9.6&gt;</w:t>
            </w:r>
          </w:p>
        </w:tc>
        <w:tc>
          <w:tcPr>
            <w:tcW w:w="129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54" w:type="dxa"/>
          </w:tcPr>
          <w:p w:rsidR="00CA2387" w:rsidRDefault="00CA2387">
            <w:pPr>
              <w:pStyle w:val="ConsPlusNormal"/>
            </w:pPr>
            <w:r>
              <w:t>3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9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 w:val="restart"/>
          </w:tcPr>
          <w:p w:rsidR="00CA2387" w:rsidRDefault="00CA2387">
            <w:pPr>
              <w:pStyle w:val="ConsPlusNormal"/>
            </w:pPr>
            <w:r>
              <w:t>Параметры финансового обеспечения муниципальной программы &lt;10&gt;</w:t>
            </w:r>
          </w:p>
        </w:tc>
        <w:tc>
          <w:tcPr>
            <w:tcW w:w="2093" w:type="dxa"/>
            <w:gridSpan w:val="2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399" w:type="dxa"/>
            <w:gridSpan w:val="11"/>
          </w:tcPr>
          <w:p w:rsidR="00CA2387" w:rsidRDefault="00CA2387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74" w:type="dxa"/>
          </w:tcPr>
          <w:p w:rsidR="00CA2387" w:rsidRDefault="00CA23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49" w:type="dxa"/>
          </w:tcPr>
          <w:p w:rsidR="00CA2387" w:rsidRDefault="00CA2387">
            <w:pPr>
              <w:pStyle w:val="ConsPlusNormal"/>
              <w:jc w:val="center"/>
            </w:pPr>
            <w:r>
              <w:t>2025 - 2030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поселений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 w:val="restart"/>
          </w:tcPr>
          <w:p w:rsidR="00CA2387" w:rsidRDefault="00CA2387">
            <w:pPr>
              <w:pStyle w:val="ConsPlusNormal"/>
            </w:pPr>
            <w:r>
              <w:lastRenderedPageBreak/>
              <w:t>Параметры финансового обеспечения региональных проектов, проектов муниципального образования &lt;10&gt; &lt;*&gt;</w:t>
            </w:r>
          </w:p>
        </w:tc>
        <w:tc>
          <w:tcPr>
            <w:tcW w:w="2093" w:type="dxa"/>
            <w:gridSpan w:val="2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399" w:type="dxa"/>
            <w:gridSpan w:val="11"/>
          </w:tcPr>
          <w:p w:rsidR="00CA2387" w:rsidRDefault="00CA2387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74" w:type="dxa"/>
          </w:tcPr>
          <w:p w:rsidR="00CA2387" w:rsidRDefault="00CA238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49" w:type="dxa"/>
          </w:tcPr>
          <w:p w:rsidR="00CA2387" w:rsidRDefault="00CA2387">
            <w:pPr>
              <w:pStyle w:val="ConsPlusNormal"/>
              <w:jc w:val="center"/>
            </w:pPr>
            <w:r>
              <w:t>2025 - 2030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  <w:r>
              <w:t>Наименование портфеля проектов (срок реализации дд.мм.гггг - дд.мм.гггг) &lt;11&gt;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поселений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492" w:type="dxa"/>
            <w:gridSpan w:val="13"/>
          </w:tcPr>
          <w:p w:rsidR="00CA2387" w:rsidRDefault="00CA2387">
            <w:pPr>
              <w:pStyle w:val="ConsPlusNormal"/>
            </w:pPr>
            <w:r>
              <w:t>Наименование проекта муниципального образования (срок реализации дд.мм.гггг - дд.мм.гггг)</w:t>
            </w: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средства поселений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942" w:type="dxa"/>
            <w:gridSpan w:val="3"/>
            <w:vMerge w:val="restart"/>
          </w:tcPr>
          <w:p w:rsidR="00CA2387" w:rsidRDefault="00CA2387">
            <w:pPr>
              <w:pStyle w:val="ConsPlusNormal"/>
            </w:pPr>
            <w:r>
              <w:t>Объем налоговых расходов Нефтеюганского района &lt;12&gt;, &lt;*&gt;</w:t>
            </w:r>
          </w:p>
        </w:tc>
        <w:tc>
          <w:tcPr>
            <w:tcW w:w="11399" w:type="dxa"/>
            <w:gridSpan w:val="11"/>
          </w:tcPr>
          <w:p w:rsidR="00CA2387" w:rsidRDefault="00CA2387">
            <w:pPr>
              <w:pStyle w:val="ConsPlusNormal"/>
            </w:pPr>
            <w:r>
              <w:t>Расходы по годам (тыс. рублей)</w:t>
            </w:r>
          </w:p>
        </w:tc>
      </w:tr>
      <w:tr w:rsidR="00CA2387">
        <w:tc>
          <w:tcPr>
            <w:tcW w:w="3942" w:type="dxa"/>
            <w:gridSpan w:val="3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4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049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sectPr w:rsidR="00CA23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--------------------------------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&lt;*&gt; указывается при наличии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&lt;1&gt; - указывается наименование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&lt;2&gt; - сроки реализации муниципальной программы отражаются в формате "20__ - 20__ годы и на период до 20___ года" начиная с 2022 года, либо с года начала реализации муниципальной программы (для новых муниципальных программ);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&lt;3&gt; - указывается тип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&lt;4&gt; - указывается куратор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&lt;5&gt; - указывается исполнительный орган местного самоуправления Нефтеюганского района, определенный ответственным за реализацию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&lt;6&gt; - указывается перечень исполнительных органов местного самоуправления Нефтеюганского района, участвующих в разработке и реализации отдельных структурных элементов (основных мероприятий) муниципальной программы (подпрограммы);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&lt;7&gt;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07.05.2018 </w:t>
      </w:r>
      <w:hyperlink r:id="rId58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59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&lt;8&gt; - указываются цели, задачи и подпрограммы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При формировании целей муниципальной программы учитываются цели национальных проектов, соответствующие сфере реализации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&lt;9&gt; - указываются целевые показатели муниципальной программы, в том числе: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&lt;9.1&gt; - наименование целевого показателя, приводится единица его измерения (через запятую);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&lt;9.2&gt; - ссылка на форму федерального статистического наблюдения, нормативно-правовой либо распорядительный акт, в соответствие с которым установлен данный показатель;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&lt;9.3&gt; - отражаются значения показателя на год разработки проекта муниципальной программы, либо на год, предшествующий ее разработке, (в случае отсутствия данных на год разработки), либо доведенные до Нефтеюганского района базовые значения в соответствии с нормативными правовыми актами Российской Федерации и иными документами;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&lt;9.4&gt; - заполняется в зависимости от значений показателя по годам реализации муниципальной программы: если значения по годам заполнялись "на отчетную дату" либо "нарастающим итогом", то целевое значение показателя равняется значению показателя в последний год реализации муниципальной программы, если "за отчетный год" - то равняется сумме значений показателя за все годы реализации муниципальной программы;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&lt;9.5.&gt; - указывается исполнительный орган местного самоуправления Нефтеюганского района, ответственный за достижение значения целевого показателей;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&lt;9.6&gt; - под "*" отражаются показатели, характеризующие социально-экономическое развитие и не являющиеся специфичными для конкретной муниципальной программы </w:t>
      </w:r>
      <w:proofErr w:type="gramStart"/>
      <w:r>
        <w:t>(</w:t>
      </w:r>
      <w:proofErr w:type="gramEnd"/>
      <w:r>
        <w:t xml:space="preserve">например. "Индекс </w:t>
      </w:r>
      <w:r>
        <w:lastRenderedPageBreak/>
        <w:t>физического объема инвестиций в основной капитал", "Валовый региональный продукт на душу населения", "Уровень бедности").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В число показателей муниципальных программ включаются: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показатели, характеризующие достижение национальных целей;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показатели приоритетов социально-экономического развития муниципального образования Нефтеюганский район, определяемые в документах стратегического планирования и указах Президенты Российской Федерации;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показатели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утвержденные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Российской Федерации от 04.02.2021 N 68.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Показатели региональных проектов, входящих в состав федеральных и (или) национальных проектов, должны соответствовать требованиям, установленным с </w:t>
      </w:r>
      <w:hyperlink r:id="rId61">
        <w:r>
          <w:rPr>
            <w:color w:val="0000FF"/>
          </w:rPr>
          <w:t>постановлением</w:t>
        </w:r>
      </w:hyperlink>
      <w:r>
        <w:t xml:space="preserve"> N 1288, региональный проект и постановлением 2126-па проекты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Количество используемых целевых показателей муниципальной программы должно быть минимально и в то же время достаточно для отражения достижения цели и решения задач муниципальной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Показатели муниципальной программы должны удовлетворять одному из следующих условий: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их целевые значения определяются на основе данных федерального статистического наблюдения;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их целевые значения рассчитываются по методикам, утвержденным в том числе федеральными органами исполнительной власти;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их целевые значения рассчитываются по методикам, утвержденным ответственными исполнителями муниципальных программ, соисполнителями муниципальных программ.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&lt;10&gt; - указывается общий объем финансирования, в разрезе источников и в разрезе по годам в соответствии с решением о бюджете Нефтеюганского района.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&lt;11&gt; - финансирование указывается в целом по портфелю проектов и в разрезе региональных проектов;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&lt;12&gt; - указывается общий объем налоговых расходов в разрезе по годам.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2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Распределение финансовых ресурсов муниципальной программы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sectPr w:rsidR="00CA238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324"/>
        <w:gridCol w:w="1744"/>
        <w:gridCol w:w="3345"/>
        <w:gridCol w:w="907"/>
        <w:gridCol w:w="1134"/>
        <w:gridCol w:w="1247"/>
        <w:gridCol w:w="1304"/>
      </w:tblGrid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lastRenderedPageBreak/>
              <w:t>N структурного элемента (основного мероприятия)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 &lt;1&gt; &lt;*&gt;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Ответственный исполнитель / соисполнитель &lt;2&gt;</w:t>
            </w:r>
          </w:p>
        </w:tc>
        <w:tc>
          <w:tcPr>
            <w:tcW w:w="3345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592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Финансовые затраты на реализацию (тыс. рублей) &lt;3&gt;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4592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85" w:type="dxa"/>
            <w:gridSpan w:val="3"/>
          </w:tcPr>
          <w:p w:rsidR="00CA2387" w:rsidRDefault="00CA238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247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304" w:type="dxa"/>
          </w:tcPr>
          <w:p w:rsidR="00CA2387" w:rsidRDefault="00CA2387">
            <w:pPr>
              <w:pStyle w:val="ConsPlusNormal"/>
              <w:jc w:val="center"/>
            </w:pPr>
            <w:r>
              <w:t>и т.д.</w:t>
            </w: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CA2387" w:rsidRDefault="00CA2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A2387" w:rsidRDefault="00CA2387">
            <w:pPr>
              <w:pStyle w:val="ConsPlusNormal"/>
              <w:jc w:val="center"/>
            </w:pPr>
            <w:r>
              <w:t>8</w:t>
            </w:r>
          </w:p>
        </w:tc>
      </w:tr>
      <w:tr w:rsidR="00CA2387">
        <w:tc>
          <w:tcPr>
            <w:tcW w:w="13539" w:type="dxa"/>
            <w:gridSpan w:val="8"/>
          </w:tcPr>
          <w:p w:rsidR="00CA2387" w:rsidRDefault="00CA2387">
            <w:pPr>
              <w:pStyle w:val="ConsPlusNormal"/>
              <w:jc w:val="center"/>
            </w:pPr>
            <w:r>
              <w:t>Подпрограмма I "Наименование" &lt;4&gt;</w:t>
            </w: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1.1.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 xml:space="preserve">Региональный проект </w:t>
            </w:r>
            <w:proofErr w:type="gramStart"/>
            <w:r>
              <w:t>"....</w:t>
            </w:r>
            <w:proofErr w:type="gramEnd"/>
            <w:r>
              <w:t>." (номер показателя из паспорта &lt;5&gt;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1.N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 xml:space="preserve">Проект Нефтеюганского района </w:t>
            </w:r>
            <w:proofErr w:type="gramStart"/>
            <w:r>
              <w:t>"....</w:t>
            </w:r>
            <w:proofErr w:type="gramEnd"/>
            <w:r>
              <w:t>." (номер показателя из паспорта &lt;5&gt;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  <w:jc w:val="both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........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>Основное мероприятие (номер показателя из паспорта &lt;5&gt;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>Итого по подпрограмме I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3539" w:type="dxa"/>
            <w:gridSpan w:val="8"/>
          </w:tcPr>
          <w:p w:rsidR="00CA2387" w:rsidRDefault="00CA2387">
            <w:pPr>
              <w:pStyle w:val="ConsPlusNormal"/>
              <w:jc w:val="center"/>
            </w:pPr>
            <w:r>
              <w:t>Подпрограмма N &lt;4&gt;</w:t>
            </w: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  <w:jc w:val="both"/>
            </w:pPr>
            <w:r>
              <w:t>N.1.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 xml:space="preserve">Региональный проект </w:t>
            </w:r>
            <w:proofErr w:type="gramStart"/>
            <w:r>
              <w:t>"....</w:t>
            </w:r>
            <w:proofErr w:type="gramEnd"/>
            <w:r>
              <w:t>." (номер показателя из паспорта &lt;5&gt;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.........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 xml:space="preserve">Проект Нефтеюганского района </w:t>
            </w:r>
            <w:proofErr w:type="gramStart"/>
            <w:r>
              <w:t>"....</w:t>
            </w:r>
            <w:proofErr w:type="gramEnd"/>
            <w:r>
              <w:t>." (номер показателя из паспорта &lt;5&gt;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...........</w:t>
            </w:r>
          </w:p>
        </w:tc>
        <w:tc>
          <w:tcPr>
            <w:tcW w:w="2324" w:type="dxa"/>
            <w:vMerge w:val="restart"/>
          </w:tcPr>
          <w:p w:rsidR="00CA2387" w:rsidRDefault="00CA2387">
            <w:pPr>
              <w:pStyle w:val="ConsPlusNormal"/>
            </w:pPr>
            <w:r>
              <w:t>Основное мероприятие (номер показателя из паспорта &lt;5&gt;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  <w:r>
              <w:t>Итого по подпрограмме N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2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3539" w:type="dxa"/>
            <w:gridSpan w:val="8"/>
          </w:tcPr>
          <w:p w:rsidR="00CA2387" w:rsidRDefault="00CA2387">
            <w:pPr>
              <w:pStyle w:val="ConsPlusNormal"/>
              <w:jc w:val="both"/>
            </w:pPr>
            <w:r>
              <w:t>И т.д.</w:t>
            </w: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Всего по муниципальной программе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</w:tcPr>
          <w:p w:rsidR="00CA2387" w:rsidRDefault="00CA238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Проектная часть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Процессная часть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</w:tcPr>
          <w:p w:rsidR="00CA2387" w:rsidRDefault="00CA238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Прочие расходы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</w:tcPr>
          <w:p w:rsidR="00CA2387" w:rsidRDefault="00CA2387">
            <w:pPr>
              <w:pStyle w:val="ConsPlusNormal"/>
            </w:pPr>
            <w:r>
              <w:t>в том числе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Ответственный исполнитель (наименование структурного подразделения органов местного самоуправления)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 xml:space="preserve">средства по Соглашениям по </w:t>
            </w:r>
            <w:r>
              <w:lastRenderedPageBreak/>
              <w:t>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 w:val="restart"/>
          </w:tcPr>
          <w:p w:rsidR="00CA2387" w:rsidRDefault="00CA2387">
            <w:pPr>
              <w:pStyle w:val="ConsPlusNormal"/>
            </w:pPr>
            <w:r>
              <w:t>Соисполнитель 2 (наименование органа структурного подразделения органов местного самоуправления)</w:t>
            </w:r>
          </w:p>
        </w:tc>
        <w:tc>
          <w:tcPr>
            <w:tcW w:w="1744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4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  <w:jc w:val="both"/>
            </w:pPr>
            <w:r>
              <w:t>иные источники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858" w:type="dxa"/>
            <w:gridSpan w:val="2"/>
          </w:tcPr>
          <w:p w:rsidR="00CA2387" w:rsidRDefault="00CA2387">
            <w:pPr>
              <w:pStyle w:val="ConsPlusNormal"/>
              <w:jc w:val="both"/>
            </w:pPr>
            <w:r>
              <w:t>и т.д.</w:t>
            </w:r>
          </w:p>
        </w:tc>
        <w:tc>
          <w:tcPr>
            <w:tcW w:w="174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3345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4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sectPr w:rsidR="00CA23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--------------------------------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&lt;*&gt; В таблице указываются все региональные проекты в том числе без финансирования.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&lt;**&gt; средства по Соглашениям о передаче осуществления части полномочий городского и сельских поселений по решению вопросов местного значения Администрации Нефтеюганского района (далее - средства по Соглашениям по передаче полномочий) - отражаются межбюджетные трансферты предоставляемые из бюджета муниципального образования Нефтеюганский район в бюджеты городского и сельских поселений для исполнения полномочий городского и сельских поселений и передаваемые на уровень муниципального образования Нефтеюганский район согласно заключенных Соглашений по передаче полномочий. Данные средства суммируются по строке "Всего".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&lt;***&gt; средства поселений - отражаются средства бюджетов городского и сельских поселений, предусмотренные в муниципальных программах городского и сельских поселений на участие в государственных и муниципальных программах. Данные средства указаны справочно и не суммируются по строке "Всего".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&lt;1&gt; - указываются структурные элементы (основные мероприятия).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Наименование региональных проектов и проектов муниципального образования в соответствии с их паспортами;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&lt;2&gt; - указывается наименование исполнительного органа минимальной власти Нефтеюганского района ответственного за реализацию структурного элемента (основного мероприятия);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&lt;3&gt; - объемы финансирования каждого структурного элемента (основного мероприятия) распределяются по источникам финансирования.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В случае если структурный элемент (основное мероприятие) имеет несколько соисполнителей, то объемы его финансирования распределяются между соисполнителями, </w:t>
      </w:r>
      <w:proofErr w:type="gramStart"/>
      <w:r>
        <w:t>например</w:t>
      </w:r>
      <w:proofErr w:type="gramEnd"/>
      <w:r>
        <w:t>: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both"/>
      </w:pPr>
      <w:r>
        <w:t>"</w:t>
      </w:r>
    </w:p>
    <w:p w:rsidR="00CA2387" w:rsidRDefault="00CA238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268"/>
        <w:gridCol w:w="2494"/>
        <w:gridCol w:w="2721"/>
      </w:tblGrid>
      <w:tr w:rsidR="00CA2387">
        <w:tc>
          <w:tcPr>
            <w:tcW w:w="1534" w:type="dxa"/>
          </w:tcPr>
          <w:p w:rsidR="00CA2387" w:rsidRDefault="00CA2387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268" w:type="dxa"/>
          </w:tcPr>
          <w:p w:rsidR="00CA2387" w:rsidRDefault="00CA2387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2494" w:type="dxa"/>
          </w:tcPr>
          <w:p w:rsidR="00CA2387" w:rsidRDefault="00CA2387">
            <w:pPr>
              <w:pStyle w:val="ConsPlusNormal"/>
              <w:jc w:val="center"/>
            </w:pPr>
            <w:r>
              <w:t>Ответственный исполнитель/ соисполнитель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CA2387">
        <w:tc>
          <w:tcPr>
            <w:tcW w:w="1534" w:type="dxa"/>
            <w:vMerge w:val="restart"/>
          </w:tcPr>
          <w:p w:rsidR="00CA2387" w:rsidRDefault="00CA2387">
            <w:pPr>
              <w:pStyle w:val="ConsPlusNormal"/>
            </w:pPr>
            <w:r>
              <w:t>1.1.</w:t>
            </w: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2494" w:type="dxa"/>
            <w:vMerge w:val="restart"/>
          </w:tcPr>
          <w:p w:rsidR="00CA2387" w:rsidRDefault="00CA2387">
            <w:pPr>
              <w:pStyle w:val="ConsPlusNormal"/>
            </w:pPr>
            <w:r>
              <w:t>Ответственный исполнитель, Соисполнитель 1, соисполнитель 2, в том числе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A2387" w:rsidRDefault="00CA2387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A2387" w:rsidRDefault="00CA2387">
            <w:pPr>
              <w:pStyle w:val="ConsPlusNormal"/>
            </w:pPr>
            <w:r>
              <w:t>Соисполнитель 1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CA2387" w:rsidRDefault="00CA2387">
            <w:pPr>
              <w:pStyle w:val="ConsPlusNormal"/>
            </w:pPr>
            <w:r>
              <w:t>Соисполнитель 2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всего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федеральный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бюджет автономного округа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местный бюджет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 Соглашениям по передаче полномочий &lt;**&gt;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средства поселений &lt;***&gt;</w:t>
            </w:r>
          </w:p>
        </w:tc>
      </w:tr>
      <w:tr w:rsidR="00CA2387">
        <w:tc>
          <w:tcPr>
            <w:tcW w:w="153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49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иные источники</w:t>
            </w:r>
          </w:p>
        </w:tc>
      </w:tr>
    </w:tbl>
    <w:p w:rsidR="00CA2387" w:rsidRDefault="00CA2387">
      <w:pPr>
        <w:pStyle w:val="ConsPlusNormal"/>
        <w:spacing w:before="220"/>
        <w:jc w:val="right"/>
      </w:pPr>
      <w:r>
        <w:t>"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&lt;4&gt; - указывается наименование подпрограммы из паспорта муниципальной программы.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 xml:space="preserve">&lt;5&gt; устанавливается связь структурных элементов (основных мероприятий) с целевыми </w:t>
      </w:r>
      <w:r>
        <w:lastRenderedPageBreak/>
        <w:t>показателями муниципальной программы. Указывается порядковый номер показателя из паспорта муниципальной программы. В случае если не выявлена связь структурного элемента (основного мероприятия) с целевыми показателями, приводится ссылка на иные показатели, характеризующие эффективность реализации основных мероприятий муниципальной программы, которые отражены в приложении к нормативному правовому акту об утверждении программы.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3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Перечень структурных элементов (основных мероприятий)</w:t>
      </w:r>
    </w:p>
    <w:p w:rsidR="00CA2387" w:rsidRDefault="00CA2387">
      <w:pPr>
        <w:pStyle w:val="ConsPlusNormal"/>
        <w:jc w:val="center"/>
      </w:pPr>
      <w:r>
        <w:t>муниципальной программы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21"/>
        <w:gridCol w:w="1534"/>
        <w:gridCol w:w="2948"/>
      </w:tblGrid>
      <w:tr w:rsidR="00CA2387">
        <w:tc>
          <w:tcPr>
            <w:tcW w:w="1871" w:type="dxa"/>
          </w:tcPr>
          <w:p w:rsidR="00CA2387" w:rsidRDefault="00CA2387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2948" w:type="dxa"/>
          </w:tcPr>
          <w:p w:rsidR="00CA2387" w:rsidRDefault="00CA2387">
            <w:pPr>
              <w:pStyle w:val="ConsPlusNormal"/>
              <w:jc w:val="center"/>
            </w:pPr>
            <w:r>
              <w:t>Наименование порядка, номер приложения (при наличии) либо реквизиты нормативно-правового акта утвержденного Порядка</w:t>
            </w: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</w:tr>
      <w:tr w:rsidR="00CA2387">
        <w:tc>
          <w:tcPr>
            <w:tcW w:w="9074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Цель</w:t>
            </w:r>
          </w:p>
        </w:tc>
      </w:tr>
      <w:tr w:rsidR="00CA2387">
        <w:tc>
          <w:tcPr>
            <w:tcW w:w="9074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Задача</w:t>
            </w:r>
          </w:p>
        </w:tc>
      </w:tr>
      <w:tr w:rsidR="00CA2387">
        <w:tc>
          <w:tcPr>
            <w:tcW w:w="9074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Подпрограмма 1</w:t>
            </w: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Региональный проект "......."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  <w:jc w:val="center"/>
            </w:pPr>
            <w:r>
              <w:t>1.N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Проект Нефтеюганского района "......."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  <w:jc w:val="center"/>
            </w:pPr>
            <w:r>
              <w:t>............</w:t>
            </w: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Основное мероприятие "........"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1871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721" w:type="dxa"/>
          </w:tcPr>
          <w:p w:rsidR="00CA2387" w:rsidRDefault="00CA2387">
            <w:pPr>
              <w:pStyle w:val="ConsPlusNormal"/>
            </w:pPr>
            <w:r>
              <w:t>и т.д.</w:t>
            </w:r>
          </w:p>
        </w:tc>
        <w:tc>
          <w:tcPr>
            <w:tcW w:w="153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948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4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Перечень реализуемых объектов на 20__ год и на плановый</w:t>
      </w:r>
    </w:p>
    <w:p w:rsidR="00CA2387" w:rsidRDefault="00CA2387">
      <w:pPr>
        <w:pStyle w:val="ConsPlusNormal"/>
        <w:jc w:val="center"/>
      </w:pPr>
      <w:r>
        <w:t>период 20__ и 20___ годов, включая приобретение объектов</w:t>
      </w:r>
    </w:p>
    <w:p w:rsidR="00CA2387" w:rsidRDefault="00CA2387">
      <w:pPr>
        <w:pStyle w:val="ConsPlusNormal"/>
        <w:jc w:val="center"/>
      </w:pPr>
      <w:r>
        <w:t>недвижимого имущества, объектов, создаваемых в соответствии</w:t>
      </w:r>
    </w:p>
    <w:p w:rsidR="00CA2387" w:rsidRDefault="00CA2387">
      <w:pPr>
        <w:pStyle w:val="ConsPlusNormal"/>
        <w:jc w:val="center"/>
      </w:pPr>
      <w:r>
        <w:t>с соглашениями о государственно-частном партнерстве,</w:t>
      </w:r>
    </w:p>
    <w:p w:rsidR="00CA2387" w:rsidRDefault="00CA2387">
      <w:pPr>
        <w:pStyle w:val="ConsPlusNormal"/>
        <w:jc w:val="center"/>
      </w:pPr>
      <w:r>
        <w:t>муниципально-частном партнерстве и концессионными</w:t>
      </w:r>
    </w:p>
    <w:p w:rsidR="00CA2387" w:rsidRDefault="00CA2387">
      <w:pPr>
        <w:pStyle w:val="ConsPlusNormal"/>
        <w:jc w:val="center"/>
      </w:pPr>
      <w:r>
        <w:t>соглашениями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sectPr w:rsidR="00CA238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39"/>
        <w:gridCol w:w="1129"/>
        <w:gridCol w:w="1789"/>
        <w:gridCol w:w="1924"/>
        <w:gridCol w:w="1204"/>
        <w:gridCol w:w="1849"/>
        <w:gridCol w:w="664"/>
        <w:gridCol w:w="604"/>
        <w:gridCol w:w="604"/>
        <w:gridCol w:w="469"/>
        <w:gridCol w:w="1309"/>
        <w:gridCol w:w="1789"/>
      </w:tblGrid>
      <w:tr w:rsidR="00CA2387">
        <w:tc>
          <w:tcPr>
            <w:tcW w:w="340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3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2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20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Остаток стоимости на 01.01.20_</w:t>
            </w:r>
          </w:p>
        </w:tc>
        <w:tc>
          <w:tcPr>
            <w:tcW w:w="184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341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30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CA2387">
        <w:tc>
          <w:tcPr>
            <w:tcW w:w="340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12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9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20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CA2387" w:rsidRDefault="00CA23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77" w:type="dxa"/>
            <w:gridSpan w:val="3"/>
          </w:tcPr>
          <w:p w:rsidR="00CA2387" w:rsidRDefault="00CA238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0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12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92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20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84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69" w:type="dxa"/>
          </w:tcPr>
          <w:p w:rsidR="00CA2387" w:rsidRDefault="00CA2387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30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CA2387" w:rsidRDefault="00CA2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CA2387" w:rsidRDefault="00CA23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9" w:type="dxa"/>
          </w:tcPr>
          <w:p w:rsidR="00CA2387" w:rsidRDefault="00CA23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9" w:type="dxa"/>
          </w:tcPr>
          <w:p w:rsidR="00CA2387" w:rsidRDefault="00CA23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2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2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2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2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2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2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2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84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89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5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Перечень объектов капитального строительства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1247"/>
        <w:gridCol w:w="1644"/>
        <w:gridCol w:w="2154"/>
        <w:gridCol w:w="2665"/>
        <w:gridCol w:w="1984"/>
      </w:tblGrid>
      <w:tr w:rsidR="00CA2387">
        <w:tc>
          <w:tcPr>
            <w:tcW w:w="4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247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64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Показатель мощности</w:t>
            </w:r>
          </w:p>
        </w:tc>
        <w:tc>
          <w:tcPr>
            <w:tcW w:w="21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Срок строительства (приобретения)</w:t>
            </w:r>
          </w:p>
        </w:tc>
        <w:tc>
          <w:tcPr>
            <w:tcW w:w="2665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98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CA2387">
        <w:tc>
          <w:tcPr>
            <w:tcW w:w="4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7</w:t>
            </w:r>
          </w:p>
        </w:tc>
      </w:tr>
      <w:tr w:rsidR="00CA2387">
        <w:tc>
          <w:tcPr>
            <w:tcW w:w="4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Align w:val="center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2665" w:type="dxa"/>
            <w:vAlign w:val="center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sectPr w:rsidR="00CA23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6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Перечень объектов социально-культурного</w:t>
      </w:r>
    </w:p>
    <w:p w:rsidR="00CA2387" w:rsidRDefault="00CA2387">
      <w:pPr>
        <w:pStyle w:val="ConsPlusNormal"/>
        <w:jc w:val="center"/>
      </w:pPr>
      <w:r>
        <w:t>и коммунально-бытового назначения, масштабных инвестиционных</w:t>
      </w:r>
    </w:p>
    <w:p w:rsidR="00CA2387" w:rsidRDefault="00CA2387">
      <w:pPr>
        <w:pStyle w:val="ConsPlusNormal"/>
        <w:jc w:val="center"/>
      </w:pPr>
      <w:r>
        <w:t>проектов (далее - инвестиционные проекты)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4"/>
        <w:gridCol w:w="2268"/>
        <w:gridCol w:w="4252"/>
      </w:tblGrid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2268" w:type="dxa"/>
          </w:tcPr>
          <w:p w:rsidR="00CA2387" w:rsidRDefault="00CA2387">
            <w:pPr>
              <w:pStyle w:val="ConsPlusNormal"/>
              <w:jc w:val="center"/>
            </w:pPr>
            <w:r>
              <w:t>Объем финансирования инвестиционного проекта</w:t>
            </w:r>
          </w:p>
          <w:p w:rsidR="00CA2387" w:rsidRDefault="00CA2387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252" w:type="dxa"/>
          </w:tcPr>
          <w:p w:rsidR="00CA2387" w:rsidRDefault="00CA2387">
            <w:pPr>
              <w:pStyle w:val="ConsPlusNormal"/>
              <w:jc w:val="center"/>
            </w:pPr>
            <w: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252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252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252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</w:tcPr>
          <w:p w:rsidR="00CA2387" w:rsidRDefault="00CA2387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95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252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7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 xml:space="preserve">Сведения о прогнозных и </w:t>
      </w:r>
      <w:proofErr w:type="gramStart"/>
      <w:r>
        <w:t>фактически условных</w:t>
      </w:r>
      <w:proofErr w:type="gramEnd"/>
      <w:r>
        <w:t xml:space="preserve"> и безусловных</w:t>
      </w:r>
    </w:p>
    <w:p w:rsidR="00CA2387" w:rsidRDefault="00CA2387">
      <w:pPr>
        <w:pStyle w:val="ConsPlusNormal"/>
        <w:jc w:val="center"/>
      </w:pPr>
      <w:r>
        <w:t>обязательствах, возникающих при исполнении концессионного</w:t>
      </w:r>
    </w:p>
    <w:p w:rsidR="00CA2387" w:rsidRDefault="00CA2387">
      <w:pPr>
        <w:pStyle w:val="ConsPlusNormal"/>
        <w:jc w:val="center"/>
      </w:pPr>
      <w:r>
        <w:t>соглашения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sectPr w:rsidR="00CA238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778"/>
        <w:gridCol w:w="1309"/>
        <w:gridCol w:w="1984"/>
        <w:gridCol w:w="1020"/>
        <w:gridCol w:w="907"/>
        <w:gridCol w:w="964"/>
        <w:gridCol w:w="737"/>
        <w:gridCol w:w="1191"/>
      </w:tblGrid>
      <w:tr w:rsidR="00CA2387">
        <w:tc>
          <w:tcPr>
            <w:tcW w:w="45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Наименование концессионного соглашения</w:t>
            </w:r>
          </w:p>
        </w:tc>
        <w:tc>
          <w:tcPr>
            <w:tcW w:w="2778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Реквизиты решения Правительства автономного округа о заключении соглашения</w:t>
            </w:r>
          </w:p>
        </w:tc>
        <w:tc>
          <w:tcPr>
            <w:tcW w:w="130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98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Сведения о фактически исполненных обязательствах на 01.01.20__ год</w:t>
            </w:r>
          </w:p>
        </w:tc>
        <w:tc>
          <w:tcPr>
            <w:tcW w:w="4819" w:type="dxa"/>
            <w:gridSpan w:val="5"/>
          </w:tcPr>
          <w:p w:rsidR="00CA2387" w:rsidRDefault="00CA2387">
            <w:pPr>
              <w:pStyle w:val="ConsPlusNormal"/>
              <w:jc w:val="center"/>
            </w:pPr>
            <w:r>
              <w:t>Сведения о прогнозных условных и без условных обязательств, возникающих при исполнении концессионного соглашения</w:t>
            </w: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020" w:type="dxa"/>
          </w:tcPr>
          <w:p w:rsidR="00CA2387" w:rsidRDefault="00CA238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907" w:type="dxa"/>
          </w:tcPr>
          <w:p w:rsidR="00CA2387" w:rsidRDefault="00CA238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964" w:type="dxa"/>
          </w:tcPr>
          <w:p w:rsidR="00CA2387" w:rsidRDefault="00CA2387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737" w:type="dxa"/>
          </w:tcPr>
          <w:p w:rsidR="00CA2387" w:rsidRDefault="00CA2387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1191" w:type="dxa"/>
          </w:tcPr>
          <w:p w:rsidR="00CA2387" w:rsidRDefault="00CA2387">
            <w:pPr>
              <w:pStyle w:val="ConsPlusNormal"/>
              <w:jc w:val="center"/>
            </w:pPr>
            <w:r>
              <w:t>20___ - 20__</w:t>
            </w:r>
          </w:p>
        </w:tc>
      </w:tr>
      <w:tr w:rsidR="00CA2387">
        <w:tc>
          <w:tcPr>
            <w:tcW w:w="45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875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Объем безусловных обязательств</w:t>
            </w: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2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2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875" w:type="dxa"/>
            <w:gridSpan w:val="4"/>
          </w:tcPr>
          <w:p w:rsidR="00CA2387" w:rsidRDefault="00CA2387">
            <w:pPr>
              <w:pStyle w:val="ConsPlusNormal"/>
              <w:jc w:val="center"/>
            </w:pPr>
            <w:r>
              <w:t>Объем условных обязательств</w:t>
            </w: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2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45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26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2778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30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98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020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0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96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737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191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sectPr w:rsidR="00CA23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right"/>
      </w:pPr>
      <w:r>
        <w:t>Таблица 8</w:t>
      </w: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jc w:val="center"/>
      </w:pPr>
      <w:r>
        <w:t>Показатели, характеризующие эффективность структурного</w:t>
      </w:r>
    </w:p>
    <w:p w:rsidR="00CA2387" w:rsidRDefault="00CA2387">
      <w:pPr>
        <w:pStyle w:val="ConsPlusNormal"/>
        <w:jc w:val="center"/>
      </w:pPr>
      <w:r>
        <w:t>элемента (основного мероприятия) муниципальной программы</w:t>
      </w:r>
    </w:p>
    <w:p w:rsidR="00CA2387" w:rsidRDefault="00CA2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39"/>
        <w:gridCol w:w="1774"/>
        <w:gridCol w:w="604"/>
        <w:gridCol w:w="604"/>
        <w:gridCol w:w="604"/>
        <w:gridCol w:w="469"/>
        <w:gridCol w:w="604"/>
        <w:gridCol w:w="2381"/>
      </w:tblGrid>
      <w:tr w:rsidR="00CA2387">
        <w:tc>
          <w:tcPr>
            <w:tcW w:w="340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Наименование показателя &lt;*&gt;</w:t>
            </w:r>
          </w:p>
        </w:tc>
        <w:tc>
          <w:tcPr>
            <w:tcW w:w="1774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2885" w:type="dxa"/>
            <w:gridSpan w:val="5"/>
          </w:tcPr>
          <w:p w:rsidR="00CA2387" w:rsidRDefault="00CA2387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2381" w:type="dxa"/>
            <w:vMerge w:val="restart"/>
          </w:tcPr>
          <w:p w:rsidR="00CA2387" w:rsidRDefault="00CA2387">
            <w:pPr>
              <w:pStyle w:val="ConsPlusNormal"/>
              <w:jc w:val="center"/>
            </w:pPr>
            <w:r>
              <w:t>Целевое значение показателя на момент окончания действия муниципальной программы</w:t>
            </w:r>
          </w:p>
        </w:tc>
      </w:tr>
      <w:tr w:rsidR="00CA2387">
        <w:tc>
          <w:tcPr>
            <w:tcW w:w="340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639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  <w:vMerge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469" w:type="dxa"/>
          </w:tcPr>
          <w:p w:rsidR="00CA2387" w:rsidRDefault="00CA2387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20__ - 20__</w:t>
            </w:r>
          </w:p>
        </w:tc>
        <w:tc>
          <w:tcPr>
            <w:tcW w:w="2381" w:type="dxa"/>
            <w:vMerge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9" w:type="dxa"/>
          </w:tcPr>
          <w:p w:rsidR="00CA2387" w:rsidRDefault="00CA2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CA2387" w:rsidRDefault="00CA23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CA2387" w:rsidRDefault="00CA2387">
            <w:pPr>
              <w:pStyle w:val="ConsPlusNormal"/>
              <w:jc w:val="center"/>
            </w:pPr>
            <w:r>
              <w:t>9</w:t>
            </w: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  <w:tr w:rsidR="00CA2387">
        <w:tc>
          <w:tcPr>
            <w:tcW w:w="340" w:type="dxa"/>
          </w:tcPr>
          <w:p w:rsidR="00CA2387" w:rsidRDefault="00CA2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177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469" w:type="dxa"/>
          </w:tcPr>
          <w:p w:rsidR="00CA2387" w:rsidRDefault="00CA2387">
            <w:pPr>
              <w:pStyle w:val="ConsPlusNormal"/>
            </w:pPr>
          </w:p>
        </w:tc>
        <w:tc>
          <w:tcPr>
            <w:tcW w:w="604" w:type="dxa"/>
          </w:tcPr>
          <w:p w:rsidR="00CA2387" w:rsidRDefault="00CA2387">
            <w:pPr>
              <w:pStyle w:val="ConsPlusNormal"/>
            </w:pPr>
          </w:p>
        </w:tc>
        <w:tc>
          <w:tcPr>
            <w:tcW w:w="2381" w:type="dxa"/>
          </w:tcPr>
          <w:p w:rsidR="00CA2387" w:rsidRDefault="00CA2387">
            <w:pPr>
              <w:pStyle w:val="ConsPlusNormal"/>
            </w:pPr>
          </w:p>
        </w:tc>
      </w:tr>
    </w:tbl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ind w:firstLine="540"/>
        <w:jc w:val="both"/>
      </w:pPr>
      <w:r>
        <w:t>--------------------------------</w:t>
      </w:r>
    </w:p>
    <w:p w:rsidR="00CA2387" w:rsidRDefault="00CA2387">
      <w:pPr>
        <w:pStyle w:val="ConsPlusNormal"/>
        <w:spacing w:before="220"/>
        <w:ind w:firstLine="540"/>
        <w:jc w:val="both"/>
      </w:pPr>
      <w:r>
        <w:t>&lt;*&gt; указываются второстепенные показатели, показатели из дорожной карты либо показатели, участвующие мониторингах по своим направлениям, в рамках которых, отчитываются ответственные исполнители и соисполнители муниципальных программ (за исключением целевых показателей установленных в паспорте муниципальных программ).</w:t>
      </w:r>
    </w:p>
    <w:p w:rsidR="00CA2387" w:rsidRDefault="00CA2387">
      <w:pPr>
        <w:pStyle w:val="ConsPlusNormal"/>
        <w:ind w:firstLine="540"/>
        <w:jc w:val="both"/>
      </w:pPr>
    </w:p>
    <w:p w:rsidR="00CA2387" w:rsidRDefault="00CA2387">
      <w:pPr>
        <w:pStyle w:val="ConsPlusNormal"/>
        <w:jc w:val="both"/>
      </w:pPr>
    </w:p>
    <w:p w:rsidR="00CA2387" w:rsidRDefault="00CA23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58A" w:rsidRDefault="00CA2387">
      <w:bookmarkStart w:id="6" w:name="_GoBack"/>
      <w:bookmarkEnd w:id="6"/>
    </w:p>
    <w:sectPr w:rsidR="0097358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87"/>
    <w:rsid w:val="000A6CD2"/>
    <w:rsid w:val="002722F3"/>
    <w:rsid w:val="00BF6831"/>
    <w:rsid w:val="00CA2387"/>
    <w:rsid w:val="00E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4940-FAC6-4199-AFEF-DC52E935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2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2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2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2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2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2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23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0BAED23884F474D53FD4325A33DA35BE9DC4C04C1E33AC04366C4BB618E462FF4C65FCB253DAB27B5A70AC8C52FF813DC0466591C2D1FA98A16811g6V2J" TargetMode="External"/><Relationship Id="rId18" Type="http://schemas.openxmlformats.org/officeDocument/2006/relationships/hyperlink" Target="consultantplus://offline/ref=0C0BAED23884F474D53FD4325A33DA35BE9DC4C04C1E33A3043F6C4BB618E462FF4C65FCB253DAB27B5A70AC8C52FF813DC0466591C2D1FA98A16811g6V2J" TargetMode="External"/><Relationship Id="rId26" Type="http://schemas.openxmlformats.org/officeDocument/2006/relationships/hyperlink" Target="consultantplus://offline/ref=0C0BAED23884F474D53FD4325A33DA35BE9DC4C04F1337AF053C6C4BB618E462FF4C65FCB253DAB27B5A70AC8C52FF813DC0466591C2D1FA98A16811g6V2J" TargetMode="External"/><Relationship Id="rId39" Type="http://schemas.openxmlformats.org/officeDocument/2006/relationships/hyperlink" Target="consultantplus://offline/ref=0C0BAED23884F474D53FD4325A33DA35BE9DC4C04F1330AE03366C4BB618E462FF4C65FCB253DAB27B5A70AD8B52FF813DC0466591C2D1FA98A16811g6V2J" TargetMode="External"/><Relationship Id="rId21" Type="http://schemas.openxmlformats.org/officeDocument/2006/relationships/hyperlink" Target="consultantplus://offline/ref=0C0BAED23884F474D53FD4325A33DA35BE9DC4C04C1E33A305396C4BB618E462FF4C65FCB253DAB27B5A70AC8C52FF813DC0466591C2D1FA98A16811g6V2J" TargetMode="External"/><Relationship Id="rId34" Type="http://schemas.openxmlformats.org/officeDocument/2006/relationships/hyperlink" Target="consultantplus://offline/ref=0C0BAED23884F474D53FD4325A33DA35BE9DC4C04F1330AE03366C4BB618E462FF4C65FCB253DAB27B5A70AC8152FF813DC0466591C2D1FA98A16811g6V2J" TargetMode="External"/><Relationship Id="rId42" Type="http://schemas.openxmlformats.org/officeDocument/2006/relationships/hyperlink" Target="consultantplus://offline/ref=0C0BAED23884F474D53FCA3F4C5F8D3ABB9392CD4F1138FD5E6A6A1CE948E237AD0C3BA5F01FC9B37E4472AC8Bg5VAJ" TargetMode="External"/><Relationship Id="rId47" Type="http://schemas.openxmlformats.org/officeDocument/2006/relationships/hyperlink" Target="consultantplus://offline/ref=0C0BAED23884F474D53FCA3F4C5F8D3AB99E9BCA4E1738FD5E6A6A1CE948E237AD0C3BA5F01FC9B37E4472AC8Bg5VAJ" TargetMode="External"/><Relationship Id="rId50" Type="http://schemas.openxmlformats.org/officeDocument/2006/relationships/hyperlink" Target="consultantplus://offline/ref=0C0BAED23884F474D53FCA3F4C5F8D3ABC9593C44A1038FD5E6A6A1CE948E237BF0C63A9F117D2B07E5124FDCD0CA6D1718B4B6187DED1FDg8V5J" TargetMode="External"/><Relationship Id="rId55" Type="http://schemas.openxmlformats.org/officeDocument/2006/relationships/hyperlink" Target="consultantplus://offline/ref=0C0BAED23884F474D53FCA3F4C5F8D3ABC929ECA451638FD5E6A6A1CE948E237BF0C63A9F114D4BA7E5124FDCD0CA6D1718B4B6187DED1FDg8V5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0C0BAED23884F474D53FD4325A33DA35BE9DC4C04C1E33AC053C6C4BB618E462FF4C65FCB253DAB27B5A70AC8C52FF813DC0466591C2D1FA98A16811g6V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0BAED23884F474D53FD4325A33DA35BE9DC4C04C1E33A304376C4BB618E462FF4C65FCB253DAB27B5A70AC8C52FF813DC0466591C2D1FA98A16811g6V2J" TargetMode="External"/><Relationship Id="rId20" Type="http://schemas.openxmlformats.org/officeDocument/2006/relationships/hyperlink" Target="consultantplus://offline/ref=0C0BAED23884F474D53FD4325A33DA35BE9DC4C04C1E33A3053B6C4BB618E462FF4C65FCB253DAB27B5A70AC8C52FF813DC0466591C2D1FA98A16811g6V2J" TargetMode="External"/><Relationship Id="rId29" Type="http://schemas.openxmlformats.org/officeDocument/2006/relationships/hyperlink" Target="consultantplus://offline/ref=0C0BAED23884F474D53FCA3F4C5F8D3ABC929ECA451638FD5E6A6A1CE948E237BF0C63A9F114D5BB785124FDCD0CA6D1718B4B6187DED1FDg8V5J" TargetMode="External"/><Relationship Id="rId41" Type="http://schemas.openxmlformats.org/officeDocument/2006/relationships/hyperlink" Target="consultantplus://offline/ref=0C0BAED23884F474D53FCA3F4C5F8D3ABC929BCD4B1F38FD5E6A6A1CE948E237AD0C3BA5F01FC9B37E4472AC8Bg5VAJ" TargetMode="External"/><Relationship Id="rId54" Type="http://schemas.openxmlformats.org/officeDocument/2006/relationships/hyperlink" Target="consultantplus://offline/ref=0C0BAED23884F474D53FD4325A33DA35BE9DC4C04F123BAB03376C4BB618E462FF4C65FCB253DAB27B5A70AD8B52FF813DC0466591C2D1FA98A16811g6V2J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0BAED23884F474D53FD4325A33DA35BE9DC4C04C1E33AC053B6C4BB618E462FF4C65FCB253DAB27B5A70AC8C52FF813DC0466591C2D1FA98A16811g6V2J" TargetMode="External"/><Relationship Id="rId11" Type="http://schemas.openxmlformats.org/officeDocument/2006/relationships/hyperlink" Target="consultantplus://offline/ref=0C0BAED23884F474D53FD4325A33DA35BE9DC4C04C1E33AC053A6C4BB618E462FF4C65FCB253DAB27B5A70AC8C52FF813DC0466591C2D1FA98A16811g6V2J" TargetMode="External"/><Relationship Id="rId24" Type="http://schemas.openxmlformats.org/officeDocument/2006/relationships/hyperlink" Target="consultantplus://offline/ref=0C0BAED23884F474D53FD4325A33DA35BE9DC4C04F1733AE05376C4BB618E462FF4C65FCB253DAB27B5A70AC8C52FF813DC0466591C2D1FA98A16811g6V2J" TargetMode="External"/><Relationship Id="rId32" Type="http://schemas.openxmlformats.org/officeDocument/2006/relationships/hyperlink" Target="consultantplus://offline/ref=0C0BAED23884F474D53FCA3F4C5F8D3ABB939DC44F1038FD5E6A6A1CE948E237AD0C3BA5F01FC9B37E4472AC8Bg5VAJ" TargetMode="External"/><Relationship Id="rId37" Type="http://schemas.openxmlformats.org/officeDocument/2006/relationships/hyperlink" Target="consultantplus://offline/ref=0C0BAED23884F474D53FD4325A33DA35BE9DC4C04C1E33AC053E6C4BB618E462FF4C65FCB253DAB27B5A70AC8F52FF813DC0466591C2D1FA98A16811g6V2J" TargetMode="External"/><Relationship Id="rId40" Type="http://schemas.openxmlformats.org/officeDocument/2006/relationships/hyperlink" Target="consultantplus://offline/ref=0C0BAED23884F474D53FD4325A33DA35BE9DC4C04F123BAB03376C4BB618E462FF4C65FCB253DAB27B5A70AC8F52FF813DC0466591C2D1FA98A16811g6V2J" TargetMode="External"/><Relationship Id="rId45" Type="http://schemas.openxmlformats.org/officeDocument/2006/relationships/hyperlink" Target="consultantplus://offline/ref=0C0BAED23884F474D53FD4325A33DA35BE9DC4C04F123BAB03376C4BB618E462FF4C65FCB253DAB27B5A70AC8E52FF813DC0466591C2D1FA98A16811g6V2J" TargetMode="External"/><Relationship Id="rId53" Type="http://schemas.openxmlformats.org/officeDocument/2006/relationships/hyperlink" Target="consultantplus://offline/ref=0C0BAED23884F474D53FD4325A33DA35BE9DC4C04F1330AE03366C4BB618E462FF4C65FCB253DAB27B5A70AD8A52FF813DC0466591C2D1FA98A16811g6V2J" TargetMode="External"/><Relationship Id="rId58" Type="http://schemas.openxmlformats.org/officeDocument/2006/relationships/hyperlink" Target="consultantplus://offline/ref=0C0BAED23884F474D53FCA3F4C5F8D3ABB9392CD4F1138FD5E6A6A1CE948E237AD0C3BA5F01FC9B37E4472AC8Bg5VAJ" TargetMode="External"/><Relationship Id="rId5" Type="http://schemas.openxmlformats.org/officeDocument/2006/relationships/hyperlink" Target="consultantplus://offline/ref=0C0BAED23884F474D53FD4325A33DA35BE9DC4C04C1E33AC053E6C4BB618E462FF4C65FCB253DAB27B5A70AC8C52FF813DC0466591C2D1FA98A16811g6V2J" TargetMode="External"/><Relationship Id="rId15" Type="http://schemas.openxmlformats.org/officeDocument/2006/relationships/hyperlink" Target="consultantplus://offline/ref=0C0BAED23884F474D53FD4325A33DA35BE9DC4C04C1E33A3043D6C4BB618E462FF4C65FCB253DAB27B5A70AC8C52FF813DC0466591C2D1FA98A16811g6V2J" TargetMode="External"/><Relationship Id="rId23" Type="http://schemas.openxmlformats.org/officeDocument/2006/relationships/hyperlink" Target="consultantplus://offline/ref=0C0BAED23884F474D53FD4325A33DA35BE9DC4C04C1E35AE02386C4BB618E462FF4C65FCB253DAB27B5A70AC8C52FF813DC0466591C2D1FA98A16811g6V2J" TargetMode="External"/><Relationship Id="rId28" Type="http://schemas.openxmlformats.org/officeDocument/2006/relationships/hyperlink" Target="consultantplus://offline/ref=0C0BAED23884F474D53FD4325A33DA35BE9DC4C04F123BAB03376C4BB618E462FF4C65FCB253DAB27B5A70AC8C52FF813DC0466591C2D1FA98A16811g6V2J" TargetMode="External"/><Relationship Id="rId36" Type="http://schemas.openxmlformats.org/officeDocument/2006/relationships/hyperlink" Target="consultantplus://offline/ref=0C0BAED23884F474D53FD4325A33DA35BE9DC4C04F1330AE03366C4BB618E462FF4C65FCB253DAB27B5A70AD8952FF813DC0466591C2D1FA98A16811g6V2J" TargetMode="External"/><Relationship Id="rId49" Type="http://schemas.openxmlformats.org/officeDocument/2006/relationships/hyperlink" Target="consultantplus://offline/ref=0C0BAED23884F474D53FCA3F4C5F8D3ABC9593C44A1038FD5E6A6A1CE948E237BF0C63A9F117D2B07E5124FDCD0CA6D1718B4B6187DED1FDg8V5J" TargetMode="External"/><Relationship Id="rId57" Type="http://schemas.openxmlformats.org/officeDocument/2006/relationships/hyperlink" Target="consultantplus://offline/ref=0C0BAED23884F474D53FCA3F4C5F8D3ABC929BCD4B1F38FD5E6A6A1CE948E237AD0C3BA5F01FC9B37E4472AC8Bg5VAJ" TargetMode="External"/><Relationship Id="rId61" Type="http://schemas.openxmlformats.org/officeDocument/2006/relationships/hyperlink" Target="consultantplus://offline/ref=0C0BAED23884F474D53FCA3F4C5F8D3ABC929BCD4B1F38FD5E6A6A1CE948E237AD0C3BA5F01FC9B37E4472AC8Bg5VAJ" TargetMode="External"/><Relationship Id="rId10" Type="http://schemas.openxmlformats.org/officeDocument/2006/relationships/hyperlink" Target="consultantplus://offline/ref=0C0BAED23884F474D53FD4325A33DA35BE9DC4C04C1E33AC053D6C4BB618E462FF4C65FCB253DAB27B5A70AC8C52FF813DC0466591C2D1FA98A16811g6V2J" TargetMode="External"/><Relationship Id="rId19" Type="http://schemas.openxmlformats.org/officeDocument/2006/relationships/hyperlink" Target="consultantplus://offline/ref=0C0BAED23884F474D53FD4325A33DA35BE9DC4C04F1531AB0A366C4BB618E462FF4C65FCB253DAB27B5A70AC8C52FF813DC0466591C2D1FA98A16811g6V2J" TargetMode="External"/><Relationship Id="rId31" Type="http://schemas.openxmlformats.org/officeDocument/2006/relationships/hyperlink" Target="consultantplus://offline/ref=0C0BAED23884F474D53FCA3F4C5F8D3ABB9392CD4F1138FD5E6A6A1CE948E237AD0C3BA5F01FC9B37E4472AC8Bg5VAJ" TargetMode="External"/><Relationship Id="rId44" Type="http://schemas.openxmlformats.org/officeDocument/2006/relationships/hyperlink" Target="consultantplus://offline/ref=0C0BAED23884F474D53FCA3F4C5F8D3ABC949CCE4A1138FD5E6A6A1CE948E237AD0C3BA5F01FC9B37E4472AC8Bg5VAJ" TargetMode="External"/><Relationship Id="rId52" Type="http://schemas.openxmlformats.org/officeDocument/2006/relationships/hyperlink" Target="consultantplus://offline/ref=0C0BAED23884F474D53FD4325A33DA35BE9DC4C04F1531AB0A366C4BB618E462FF4C65FCB253DAB27B5A70AC8E52FF813DC0466591C2D1FA98A16811g6V2J" TargetMode="External"/><Relationship Id="rId60" Type="http://schemas.openxmlformats.org/officeDocument/2006/relationships/hyperlink" Target="consultantplus://offline/ref=0C0BAED23884F474D53FCA3F4C5F8D3ABC949CCE4A1138FD5E6A6A1CE948E237AD0C3BA5F01FC9B37E4472AC8Bg5VA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0BAED23884F474D53FD4325A33DA35BE9DC4C04C1E33AC04376C4BB618E462FF4C65FCB253DAB27B5A70AC8C52FF813DC0466591C2D1FA98A16811g6V2J" TargetMode="External"/><Relationship Id="rId14" Type="http://schemas.openxmlformats.org/officeDocument/2006/relationships/hyperlink" Target="consultantplus://offline/ref=0C0BAED23884F474D53FD4325A33DA35BE9DC4C04C1E33AC053F6C4BB618E462FF4C65FCB253DAB27B5A70AC8C52FF813DC0466591C2D1FA98A16811g6V2J" TargetMode="External"/><Relationship Id="rId22" Type="http://schemas.openxmlformats.org/officeDocument/2006/relationships/hyperlink" Target="consultantplus://offline/ref=0C0BAED23884F474D53FD4325A33DA35BE9DC4C04C1E33A305366C4BB618E462FF4C65FCB253DAB27B5A70AC8C52FF813DC0466591C2D1FA98A16811g6V2J" TargetMode="External"/><Relationship Id="rId27" Type="http://schemas.openxmlformats.org/officeDocument/2006/relationships/hyperlink" Target="consultantplus://offline/ref=0C0BAED23884F474D53FD4325A33DA35BE9DC4C04F1330AE03366C4BB618E462FF4C65FCB253DAB27B5A70AC8C52FF813DC0466591C2D1FA98A16811g6V2J" TargetMode="External"/><Relationship Id="rId30" Type="http://schemas.openxmlformats.org/officeDocument/2006/relationships/hyperlink" Target="consultantplus://offline/ref=0C0BAED23884F474D53FD4325A33DA35BE9DC4C04F1434AF003F6C4BB618E462FF4C65FCA05382BE7A526EAC8C47A9D07Bg9V6J" TargetMode="External"/><Relationship Id="rId35" Type="http://schemas.openxmlformats.org/officeDocument/2006/relationships/hyperlink" Target="consultantplus://offline/ref=0C0BAED23884F474D53FD4325A33DA35BE9DC4C04C1E33AC04366C4BB618E462FF4C65FCB253DAB27B5A70AC8F52FF813DC0466591C2D1FA98A16811g6V2J" TargetMode="External"/><Relationship Id="rId43" Type="http://schemas.openxmlformats.org/officeDocument/2006/relationships/hyperlink" Target="consultantplus://offline/ref=0C0BAED23884F474D53FCA3F4C5F8D3ABB939DC44F1038FD5E6A6A1CE948E237AD0C3BA5F01FC9B37E4472AC8Bg5VAJ" TargetMode="External"/><Relationship Id="rId48" Type="http://schemas.openxmlformats.org/officeDocument/2006/relationships/hyperlink" Target="consultantplus://offline/ref=0C0BAED23884F474D53FD4325A33DA35BE9DC4C04F123BAB03376C4BB618E462FF4C65FCB253DAB27B5A70AD8952FF813DC0466591C2D1FA98A16811g6V2J" TargetMode="External"/><Relationship Id="rId56" Type="http://schemas.openxmlformats.org/officeDocument/2006/relationships/hyperlink" Target="consultantplus://offline/ref=0C0BAED23884F474D53FCA3F4C5F8D3ABC929ECA451638FD5E6A6A1CE948E237BF0C63A9F114D3B07A5124FDCD0CA6D1718B4B6187DED1FDg8V5J" TargetMode="External"/><Relationship Id="rId8" Type="http://schemas.openxmlformats.org/officeDocument/2006/relationships/hyperlink" Target="consultantplus://offline/ref=0C0BAED23884F474D53FD4325A33DA35BE9DC4C04C1E33AC05386C4BB618E462FF4C65FCB253DAB27B5A70AC8C52FF813DC0466591C2D1FA98A16811g6V2J" TargetMode="External"/><Relationship Id="rId51" Type="http://schemas.openxmlformats.org/officeDocument/2006/relationships/hyperlink" Target="consultantplus://offline/ref=0C0BAED23884F474D53FD4325A33DA35BE9DC4C04C1E33AC04366C4BB618E462FF4C65FCB253DAB27B5A70AC8F52FF813DC0466591C2D1FA98A16811g6V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C0BAED23884F474D53FD4325A33DA35BE9DC4C04C1E33AC04396C4BB618E462FF4C65FCB253DAB27B5A70AC8C52FF813DC0466591C2D1FA98A16811g6V2J" TargetMode="External"/><Relationship Id="rId17" Type="http://schemas.openxmlformats.org/officeDocument/2006/relationships/hyperlink" Target="consultantplus://offline/ref=0C0BAED23884F474D53FD4325A33DA35BE9DC4C04C1E33A3043C6C4BB618E462FF4C65FCB253DAB27B5A70AC8C52FF813DC0466591C2D1FA98A16811g6V2J" TargetMode="External"/><Relationship Id="rId25" Type="http://schemas.openxmlformats.org/officeDocument/2006/relationships/hyperlink" Target="consultantplus://offline/ref=0C0BAED23884F474D53FD4325A33DA35BE9DC4C04F1533AC0B3F6C4BB618E462FF4C65FCB253DAB27B5A70AC8C52FF813DC0466591C2D1FA98A16811g6V2J" TargetMode="External"/><Relationship Id="rId33" Type="http://schemas.openxmlformats.org/officeDocument/2006/relationships/hyperlink" Target="consultantplus://offline/ref=0C0BAED23884F474D53FCA3F4C5F8D3ABC949CCE4A1138FD5E6A6A1CE948E237AD0C3BA5F01FC9B37E4472AC8Bg5VAJ" TargetMode="External"/><Relationship Id="rId38" Type="http://schemas.openxmlformats.org/officeDocument/2006/relationships/hyperlink" Target="consultantplus://offline/ref=0C0BAED23884F474D53FD4325A33DA35BE9DC4C04F1533AC0B3F6C4BB618E462FF4C65FCB253DAB27B5A70AC8152FF813DC0466591C2D1FA98A16811g6V2J" TargetMode="External"/><Relationship Id="rId46" Type="http://schemas.openxmlformats.org/officeDocument/2006/relationships/hyperlink" Target="consultantplus://offline/ref=0C0BAED23884F474D53FD4325A33DA35BE9DC4C04F123BAB03376C4BB618E462FF4C65FCB253DAB27B5A70AC8152FF813DC0466591C2D1FA98A16811g6V2J" TargetMode="External"/><Relationship Id="rId59" Type="http://schemas.openxmlformats.org/officeDocument/2006/relationships/hyperlink" Target="consultantplus://offline/ref=0C0BAED23884F474D53FCA3F4C5F8D3ABB939DC44F1038FD5E6A6A1CE948E237AD0C3BA5F01FC9B37E4472AC8Bg5V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11921</Words>
  <Characters>67956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Чалабиева Анастасия Юрьевна</dc:creator>
  <cp:keywords/>
  <dc:description/>
  <cp:lastModifiedBy>Чалабиева Анастасия Юрьевна</cp:lastModifiedBy>
  <cp:revision>1</cp:revision>
  <dcterms:created xsi:type="dcterms:W3CDTF">2023-05-18T09:21:00Z</dcterms:created>
  <dcterms:modified xsi:type="dcterms:W3CDTF">2023-05-18T09:22:00Z</dcterms:modified>
</cp:coreProperties>
</file>